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257CC5" w:rsidRDefault="00257CC5" w:rsidP="00A76E40">
      <w:pPr>
        <w:spacing w:line="360" w:lineRule="auto"/>
        <w:rPr>
          <w:rFonts w:eastAsia="Calibri"/>
          <w:lang w:eastAsia="en-US"/>
        </w:rPr>
      </w:pPr>
    </w:p>
    <w:p w:rsidR="0065325C" w:rsidRDefault="007F73AA" w:rsidP="0065325C">
      <w:pPr>
        <w:pStyle w:val="Tekstpodstawowy21"/>
        <w:spacing w:line="276" w:lineRule="auto"/>
        <w:jc w:val="both"/>
        <w:rPr>
          <w:b/>
          <w:color w:val="002060"/>
          <w:szCs w:val="24"/>
          <w:lang w:eastAsia="pl-PL"/>
        </w:rPr>
      </w:pPr>
      <w:r w:rsidRPr="00E62229">
        <w:rPr>
          <w:b/>
          <w:color w:val="002060"/>
          <w:szCs w:val="24"/>
          <w:lang w:eastAsia="pl-PL"/>
        </w:rPr>
        <w:t>Świadczenie usług na terenie Gminy Przeworska w zakresie zimowego utrzymania dróg pozostających w zarządzie W</w:t>
      </w:r>
      <w:r w:rsidR="003C6736">
        <w:rPr>
          <w:b/>
          <w:color w:val="002060"/>
          <w:szCs w:val="24"/>
          <w:lang w:eastAsia="pl-PL"/>
        </w:rPr>
        <w:t>ójta Gminy Przeworsk w roku 2024/2025</w:t>
      </w:r>
    </w:p>
    <w:p w:rsidR="00E62229" w:rsidRPr="00E62229" w:rsidRDefault="00E62229" w:rsidP="0065325C">
      <w:pPr>
        <w:pStyle w:val="Tekstpodstawowy21"/>
        <w:spacing w:line="276" w:lineRule="auto"/>
        <w:jc w:val="both"/>
        <w:rPr>
          <w:b/>
          <w:color w:val="002060"/>
          <w:szCs w:val="24"/>
          <w:lang w:eastAsia="pl-PL"/>
        </w:rPr>
      </w:pPr>
    </w:p>
    <w:p w:rsidR="007F73AA" w:rsidRPr="0065325C" w:rsidRDefault="007F73AA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</w:t>
      </w:r>
      <w:bookmarkStart w:id="0" w:name="_GoBack"/>
      <w:bookmarkEnd w:id="0"/>
      <w:r w:rsidRPr="00F30385">
        <w:rPr>
          <w:rFonts w:ascii="Times New Roman" w:hAnsi="Times New Roman"/>
          <w:sz w:val="24"/>
          <w:szCs w:val="24"/>
          <w:lang w:val="pl-PL"/>
        </w:rPr>
        <w:t>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14" w:rsidRDefault="00427A14">
      <w:r>
        <w:separator/>
      </w:r>
    </w:p>
  </w:endnote>
  <w:endnote w:type="continuationSeparator" w:id="0">
    <w:p w:rsidR="00427A14" w:rsidRDefault="0042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3C673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3C673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3C673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3C673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14" w:rsidRDefault="00427A14">
      <w:r>
        <w:separator/>
      </w:r>
    </w:p>
  </w:footnote>
  <w:footnote w:type="continuationSeparator" w:id="0">
    <w:p w:rsidR="00427A14" w:rsidRDefault="00427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3C6736">
      <w:rPr>
        <w:rFonts w:ascii="Calibri" w:hAnsi="Calibri"/>
        <w:b/>
        <w:color w:val="002060"/>
        <w:sz w:val="20"/>
        <w:szCs w:val="20"/>
        <w:lang w:eastAsia="x-none"/>
      </w:rPr>
      <w:t>20.2024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3C6736">
      <w:rPr>
        <w:rFonts w:ascii="Calibri" w:hAnsi="Calibri"/>
        <w:b/>
        <w:color w:val="002060"/>
        <w:sz w:val="20"/>
        <w:szCs w:val="20"/>
        <w:lang w:val="pl-PL"/>
      </w:rPr>
      <w:t>.</w:t>
    </w:r>
    <w:r w:rsidR="00E62229">
      <w:rPr>
        <w:rFonts w:ascii="Calibri" w:hAnsi="Calibri"/>
        <w:b/>
        <w:color w:val="002060"/>
        <w:sz w:val="20"/>
        <w:szCs w:val="20"/>
        <w:lang w:val="pl-PL"/>
      </w:rPr>
      <w:t>2</w:t>
    </w:r>
    <w:r w:rsidR="003C6736">
      <w:rPr>
        <w:rFonts w:ascii="Calibri" w:hAnsi="Calibri"/>
        <w:b/>
        <w:color w:val="002060"/>
        <w:sz w:val="20"/>
        <w:szCs w:val="20"/>
        <w:lang w:val="pl-PL"/>
      </w:rPr>
      <w:t>0.2024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3A2A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73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27A14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35AD3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212C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7F73AA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2242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229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6EB9-F7A8-41A1-A4E5-B1A11F84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4</cp:revision>
  <cp:lastPrinted>2021-01-29T08:14:00Z</cp:lastPrinted>
  <dcterms:created xsi:type="dcterms:W3CDTF">2022-11-30T14:51:00Z</dcterms:created>
  <dcterms:modified xsi:type="dcterms:W3CDTF">2024-10-25T07:37:00Z</dcterms:modified>
</cp:coreProperties>
</file>