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6A99" w14:textId="28879C3C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955C5E">
        <w:t>15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115FE">
      <w:pPr>
        <w:spacing w:before="36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p w14:paraId="0000000C" w14:textId="044BFB23" w:rsidR="008D5F14" w:rsidRPr="001115FE" w:rsidRDefault="001115FE" w:rsidP="001115FE">
      <w:pPr>
        <w:spacing w:after="1080"/>
        <w:rPr>
          <w:rFonts w:eastAsia="Times New Roman"/>
          <w:b/>
          <w:bCs/>
          <w:color w:val="000000"/>
          <w:sz w:val="32"/>
          <w:szCs w:val="32"/>
          <w:lang w:val="pl-PL"/>
        </w:rPr>
      </w:pPr>
      <w:bookmarkStart w:id="4" w:name="_Hlk65675351"/>
      <w:bookmarkEnd w:id="2"/>
      <w:r>
        <w:rPr>
          <w:rFonts w:eastAsia="Times New Roman"/>
          <w:b/>
          <w:bCs/>
          <w:color w:val="000000"/>
          <w:sz w:val="32"/>
          <w:szCs w:val="32"/>
          <w:lang w:val="pl-PL"/>
        </w:rPr>
        <w:t>K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>onserwacj</w:t>
      </w:r>
      <w:r>
        <w:rPr>
          <w:rFonts w:eastAsia="Times New Roman"/>
          <w:b/>
          <w:bCs/>
          <w:color w:val="000000"/>
          <w:sz w:val="32"/>
          <w:szCs w:val="32"/>
          <w:lang w:val="pl-PL"/>
        </w:rPr>
        <w:t>a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i bieżące utrzymani</w:t>
      </w:r>
      <w:r>
        <w:rPr>
          <w:rFonts w:eastAsia="Times New Roman"/>
          <w:b/>
          <w:bCs/>
          <w:color w:val="000000"/>
          <w:sz w:val="32"/>
          <w:szCs w:val="32"/>
          <w:lang w:val="pl-PL"/>
        </w:rPr>
        <w:t>e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kotłowni c.o. i c.w.u. </w:t>
      </w:r>
      <w:r w:rsidR="00A6246D">
        <w:rPr>
          <w:rFonts w:eastAsia="Times New Roman"/>
          <w:b/>
          <w:bCs/>
          <w:color w:val="000000"/>
          <w:sz w:val="32"/>
          <w:szCs w:val="32"/>
          <w:lang w:val="pl-PL"/>
        </w:rPr>
        <w:t>wraz z instalacjami c.o. i c.w.u.</w:t>
      </w:r>
      <w:r w:rsidR="0006614C">
        <w:rPr>
          <w:rFonts w:eastAsia="Times New Roman"/>
          <w:b/>
          <w:bCs/>
          <w:color w:val="000000"/>
          <w:sz w:val="32"/>
          <w:szCs w:val="32"/>
          <w:lang w:val="pl-PL"/>
        </w:rPr>
        <w:t xml:space="preserve"> </w:t>
      </w:r>
      <w:r w:rsidRPr="001115FE">
        <w:rPr>
          <w:rFonts w:eastAsia="Times New Roman"/>
          <w:b/>
          <w:bCs/>
          <w:color w:val="000000"/>
          <w:sz w:val="32"/>
          <w:szCs w:val="32"/>
          <w:lang w:val="pl-PL"/>
        </w:rPr>
        <w:t>znajdujących się w budynkach na terenie Gminy Kobylnica</w:t>
      </w:r>
      <w:r w:rsidR="00367295">
        <w:rPr>
          <w:rFonts w:eastAsia="Times New Roman"/>
          <w:b/>
          <w:bCs/>
          <w:color w:val="000000"/>
          <w:sz w:val="32"/>
          <w:szCs w:val="32"/>
          <w:lang w:val="pl-PL"/>
        </w:rPr>
        <w:t>.</w:t>
      </w:r>
    </w:p>
    <w:bookmarkEnd w:id="4"/>
    <w:p w14:paraId="151A8117" w14:textId="77777777" w:rsidR="002D1B77" w:rsidRDefault="002D1B77" w:rsidP="00BA5444">
      <w:pPr>
        <w:spacing w:before="600" w:after="240"/>
      </w:pPr>
      <w:r>
        <w:t>Komisja przetargowa:</w:t>
      </w:r>
    </w:p>
    <w:p w14:paraId="2E0D2B19" w14:textId="027BAB4E" w:rsidR="003849B9" w:rsidRPr="001616A1" w:rsidRDefault="001115FE" w:rsidP="001616A1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616A1">
        <w:rPr>
          <w:rFonts w:eastAsia="Calibri"/>
          <w:bCs/>
        </w:rPr>
        <w:t>Zdzisław Lesiecki</w:t>
      </w:r>
      <w:r w:rsidR="003849B9" w:rsidRPr="001616A1">
        <w:rPr>
          <w:rFonts w:eastAsia="Calibri"/>
          <w:bCs/>
        </w:rPr>
        <w:t>,</w:t>
      </w:r>
    </w:p>
    <w:p w14:paraId="7CE8FB75" w14:textId="698EEFA1" w:rsidR="002D1B77" w:rsidRPr="001115FE" w:rsidRDefault="002D1B77" w:rsidP="00BA5444">
      <w:pPr>
        <w:numPr>
          <w:ilvl w:val="0"/>
          <w:numId w:val="26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115FE">
        <w:rPr>
          <w:rFonts w:eastAsia="Calibri"/>
          <w:bCs/>
        </w:rPr>
        <w:t xml:space="preserve">Tomasz </w:t>
      </w:r>
      <w:r w:rsidR="001115FE" w:rsidRPr="001115FE">
        <w:rPr>
          <w:rFonts w:eastAsia="Calibri"/>
          <w:bCs/>
        </w:rPr>
        <w:t>Biel</w:t>
      </w:r>
    </w:p>
    <w:p w14:paraId="11039FF5" w14:textId="77777777" w:rsidR="002D1B77" w:rsidRDefault="002D1B77" w:rsidP="00BA5444">
      <w:pPr>
        <w:numPr>
          <w:ilvl w:val="0"/>
          <w:numId w:val="26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00000027" w14:textId="5FAA75B7" w:rsidR="008D5F14" w:rsidRDefault="002D1B77" w:rsidP="00BA5444">
      <w:pPr>
        <w:numPr>
          <w:ilvl w:val="0"/>
          <w:numId w:val="26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2972E25F" w14:textId="7DF0AE6E" w:rsidR="009D7046" w:rsidRDefault="009D7046" w:rsidP="00C752DB">
      <w:pPr>
        <w:tabs>
          <w:tab w:val="left" w:pos="284"/>
          <w:tab w:val="left" w:pos="426"/>
        </w:tabs>
        <w:suppressAutoHyphens/>
        <w:spacing w:before="480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1560AC8C" w14:textId="71A970D8" w:rsidR="00C752DB" w:rsidRDefault="00C752DB" w:rsidP="00C752D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Centrum</w:t>
      </w:r>
    </w:p>
    <w:p w14:paraId="0C5B0BAD" w14:textId="14239D4E" w:rsidR="00C752DB" w:rsidRPr="002D1B77" w:rsidRDefault="00C752DB" w:rsidP="00C752D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Usług Wspólnych </w:t>
      </w:r>
      <w:r>
        <w:rPr>
          <w:rFonts w:eastAsia="Calibri"/>
          <w:bCs/>
        </w:rPr>
        <w:br/>
        <w:t>w Kobylnicy</w:t>
      </w:r>
    </w:p>
    <w:p w14:paraId="00000029" w14:textId="29CD4FF1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065C6C">
        <w:rPr>
          <w:b/>
        </w:rPr>
        <w:t>czerwiec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223A5123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1A27BA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3209816D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73FAE4D0" w:rsidR="00B76787" w:rsidRDefault="00032C29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6A9625D0" w:rsidR="00B76787" w:rsidRDefault="00032C29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2B227004" w:rsidR="00B76787" w:rsidRDefault="00032C29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48200D6B" w:rsidR="00B76787" w:rsidRDefault="00032C29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3D37584E" w:rsidR="00B76787" w:rsidRDefault="00032C29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2BA68CDE" w:rsidR="00B76787" w:rsidRDefault="00032C29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7EBA0A04" w:rsidR="00B76787" w:rsidRDefault="00032C29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4140C4CC" w:rsidR="00B76787" w:rsidRDefault="00032C29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36134BAE" w:rsidR="00B76787" w:rsidRDefault="00032C29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67CEC16D" w:rsidR="00B76787" w:rsidRDefault="00032C29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7363BE3B" w:rsidR="00B76787" w:rsidRDefault="00032C29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2AF148CB" w:rsidR="00B76787" w:rsidRDefault="00032C29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75266285" w:rsidR="00B76787" w:rsidRDefault="00032C29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454D71A7" w:rsidR="00B76787" w:rsidRDefault="00032C29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7B6910E3" w:rsidR="00B76787" w:rsidRDefault="00032C29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5CCFCDE7" w:rsidR="00B76787" w:rsidRDefault="00032C29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4614174F" w:rsidR="00B76787" w:rsidRDefault="00032C29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212B5C9C" w:rsidR="00B76787" w:rsidRDefault="00032C29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050B98BF" w:rsidR="00B76787" w:rsidRDefault="00032C29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09196D2D" w:rsidR="00B76787" w:rsidRDefault="00032C29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1186316C" w:rsidR="00B76787" w:rsidRDefault="00032C29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23177B25" w:rsidR="00B76787" w:rsidRDefault="00032C29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4E34C2B0" w:rsidR="00B76787" w:rsidRDefault="00032C29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4D3FE4">
              <w:rPr>
                <w:noProof/>
                <w:webHidden/>
              </w:rPr>
              <w:t>26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036A9DCD" w14:textId="07BBFCC4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>
        <w:rPr>
          <w:b/>
        </w:rPr>
        <w:t>Centrum Usług Wspólnych w Kobylnicy,</w:t>
      </w:r>
      <w:r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6B88735D" w:rsidR="005C5C56" w:rsidRDefault="005C5C56" w:rsidP="001034E1">
      <w:pPr>
        <w:pStyle w:val="Tekstpodstawowy"/>
        <w:rPr>
          <w:b/>
          <w:bCs/>
          <w:lang w:val="it-IT"/>
        </w:rPr>
      </w:pPr>
      <w:r>
        <w:rPr>
          <w:bCs/>
          <w:lang w:val="it-IT"/>
        </w:rPr>
        <w:t xml:space="preserve">Adres email: </w:t>
      </w:r>
      <w:r w:rsidR="00032C29">
        <w:fldChar w:fldCharType="begin"/>
      </w:r>
      <w:r w:rsidR="00032C29">
        <w:instrText xml:space="preserve"> HYPERLINK "mailto:cuw@kobylnica.pl" </w:instrText>
      </w:r>
      <w:r w:rsidR="00032C29">
        <w:fldChar w:fldCharType="separate"/>
      </w:r>
      <w:r w:rsidRPr="0043482D">
        <w:rPr>
          <w:rStyle w:val="Hipercze"/>
          <w:bCs/>
          <w:lang w:val="it-IT"/>
        </w:rPr>
        <w:t>cuw@kobylnica.pl</w:t>
      </w:r>
      <w:r w:rsidR="00032C29">
        <w:rPr>
          <w:rStyle w:val="Hipercze"/>
          <w:bCs/>
          <w:lang w:val="it-IT"/>
        </w:rPr>
        <w:fldChar w:fldCharType="end"/>
      </w:r>
      <w:r>
        <w:rPr>
          <w:bCs/>
          <w:lang w:val="it-IT"/>
        </w:rPr>
        <w:t xml:space="preserve"> ,</w:t>
      </w:r>
      <w:bookmarkStart w:id="6" w:name="_Toc109100955"/>
      <w:bookmarkEnd w:id="6"/>
    </w:p>
    <w:p w14:paraId="36DD80B1" w14:textId="451F66F6" w:rsidR="005C5C56" w:rsidRPr="00AB554C" w:rsidRDefault="005C5C56" w:rsidP="005477F0">
      <w:pPr>
        <w:pStyle w:val="Tekstpodstawowy"/>
        <w:rPr>
          <w:b/>
          <w:bCs/>
          <w:lang w:val="it-IT"/>
        </w:rPr>
      </w:pPr>
      <w:r w:rsidRPr="00067B06">
        <w:rPr>
          <w:bCs/>
          <w:lang w:val="it-IT"/>
        </w:rPr>
        <w:t>działające w imieniu i na rzecz Gminy Kobylnica</w:t>
      </w:r>
      <w:r w:rsidR="005477F0">
        <w:rPr>
          <w:bCs/>
          <w:lang w:val="it-IT"/>
        </w:rPr>
        <w:t xml:space="preserve"> i jednostek organizacyjnych gminy</w:t>
      </w:r>
      <w:r w:rsidRPr="00067B06">
        <w:rPr>
          <w:bCs/>
          <w:lang w:val="it-IT"/>
        </w:rPr>
        <w:t xml:space="preserve"> na podstawie</w:t>
      </w:r>
      <w:r w:rsidR="003849B9" w:rsidRPr="003849B9">
        <w:rPr>
          <w:bCs/>
          <w:color w:val="0070C0"/>
          <w:lang w:val="it-IT"/>
        </w:rPr>
        <w:t xml:space="preserve"> </w:t>
      </w:r>
      <w:r w:rsidR="003849B9" w:rsidRPr="00AB554C">
        <w:rPr>
          <w:bCs/>
          <w:lang w:val="it-IT"/>
        </w:rPr>
        <w:t>art. 41</w:t>
      </w:r>
      <w:r w:rsidRPr="00AB554C">
        <w:rPr>
          <w:bCs/>
          <w:lang w:val="it-IT"/>
        </w:rPr>
        <w:t xml:space="preserve"> ustawy Pzp.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AC9EB4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75C6E018" w:rsidR="005C5C56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467BBE">
        <w:rPr>
          <w:b/>
        </w:rPr>
        <w:t>13</w:t>
      </w:r>
      <w:r w:rsidR="00787AAE">
        <w:rPr>
          <w:b/>
        </w:rPr>
        <w:t>.0</w:t>
      </w:r>
      <w:r w:rsidR="00955C5E">
        <w:rPr>
          <w:b/>
        </w:rPr>
        <w:t>7</w:t>
      </w:r>
      <w:r w:rsidR="00787AAE">
        <w:rPr>
          <w:b/>
        </w:rPr>
        <w:t>.2021 r.</w:t>
      </w:r>
    </w:p>
    <w:p w14:paraId="788B0DEA" w14:textId="06B1D03C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140CBC">
        <w:t>2021/BZP</w:t>
      </w:r>
      <w:r w:rsidR="00467BBE">
        <w:t xml:space="preserve"> 00111824/01</w:t>
      </w:r>
      <w:r w:rsidR="00140CBC">
        <w:t>,</w:t>
      </w:r>
    </w:p>
    <w:p w14:paraId="09A1BA2E" w14:textId="0E4C62FF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8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7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7"/>
    </w:p>
    <w:p w14:paraId="00000062" w14:textId="5EEAEF28" w:rsidR="008D5F14" w:rsidRPr="00B72966" w:rsidRDefault="001A27BA" w:rsidP="00BA5444">
      <w:pPr>
        <w:numPr>
          <w:ilvl w:val="0"/>
          <w:numId w:val="22"/>
        </w:numPr>
        <w:spacing w:before="240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467BBE">
        <w:t>21</w:t>
      </w:r>
      <w:r w:rsidR="00B72966">
        <w:t xml:space="preserve"> r. </w:t>
      </w:r>
      <w:r w:rsidR="00B6257E">
        <w:t>p</w:t>
      </w:r>
      <w:r w:rsidR="00B72966">
        <w:t xml:space="preserve">oz. </w:t>
      </w:r>
      <w:r w:rsidR="00467BBE">
        <w:t>11</w:t>
      </w:r>
      <w:r w:rsidR="00B72966">
        <w:t>29</w:t>
      </w:r>
      <w:r w:rsidR="00467BBE">
        <w:t>)</w:t>
      </w:r>
      <w:r w:rsidR="00B72966">
        <w:t xml:space="preserve">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BA5444">
      <w:pPr>
        <w:numPr>
          <w:ilvl w:val="0"/>
          <w:numId w:val="22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BA5444">
      <w:pPr>
        <w:pStyle w:val="Akapitzlist"/>
        <w:numPr>
          <w:ilvl w:val="0"/>
          <w:numId w:val="37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77777777" w:rsidR="00DB6480" w:rsidRDefault="003A7364" w:rsidP="00BA5444">
      <w:pPr>
        <w:pStyle w:val="Akapitzlist"/>
        <w:numPr>
          <w:ilvl w:val="0"/>
          <w:numId w:val="37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4D46FAF7" w14:textId="77777777" w:rsidR="000E31D9" w:rsidRDefault="00DB6480" w:rsidP="00BA5444">
      <w:pPr>
        <w:pStyle w:val="Akapitzlist"/>
        <w:numPr>
          <w:ilvl w:val="0"/>
          <w:numId w:val="37"/>
        </w:numPr>
        <w:spacing w:after="0"/>
        <w:ind w:left="993" w:hanging="426"/>
      </w:pPr>
      <w:r>
        <w:t>składania ofert częściowych</w:t>
      </w:r>
      <w:r w:rsidR="000E31D9">
        <w:t>,</w:t>
      </w:r>
    </w:p>
    <w:p w14:paraId="23588070" w14:textId="6FB1A87B" w:rsidR="003A7364" w:rsidRPr="003A7364" w:rsidRDefault="000E31D9" w:rsidP="00BA5444">
      <w:pPr>
        <w:pStyle w:val="Akapitzlist"/>
        <w:numPr>
          <w:ilvl w:val="0"/>
          <w:numId w:val="37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25EB7B2C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.  </w:t>
      </w:r>
    </w:p>
    <w:p w14:paraId="00000065" w14:textId="6FE6362E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098B136E" w:rsidR="003A7364" w:rsidRDefault="003A7364" w:rsidP="00BA5444">
      <w:pPr>
        <w:numPr>
          <w:ilvl w:val="0"/>
          <w:numId w:val="22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1 pkt 7</w:t>
      </w:r>
      <w:r w:rsidR="004927B9">
        <w:t>.</w:t>
      </w:r>
    </w:p>
    <w:p w14:paraId="00000069" w14:textId="620E0250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="004D3FE4">
        <w:t>.</w:t>
      </w:r>
    </w:p>
    <w:p w14:paraId="0000006E" w14:textId="335C9603" w:rsidR="008D5F14" w:rsidRPr="00B72966" w:rsidRDefault="001A27BA" w:rsidP="00BA5444">
      <w:pPr>
        <w:numPr>
          <w:ilvl w:val="0"/>
          <w:numId w:val="22"/>
        </w:numPr>
        <w:ind w:left="567" w:hanging="567"/>
      </w:pPr>
      <w:r w:rsidRPr="00B72966">
        <w:lastRenderedPageBreak/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Pr="00B72966">
        <w:t xml:space="preserve"> </w:t>
      </w:r>
    </w:p>
    <w:p w14:paraId="0000006F" w14:textId="682DFDDD" w:rsidR="008D5F14" w:rsidRPr="008C16B0" w:rsidRDefault="003A7364">
      <w:pPr>
        <w:pStyle w:val="Nagwek2"/>
        <w:spacing w:before="240" w:after="240"/>
        <w:rPr>
          <w:b/>
          <w:bCs/>
        </w:rPr>
      </w:pPr>
      <w:bookmarkStart w:id="8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8C16B0">
        <w:rPr>
          <w:b/>
          <w:bCs/>
        </w:rPr>
        <w:t>. Opis przedmiotu zamówienia</w:t>
      </w:r>
      <w:bookmarkEnd w:id="8"/>
    </w:p>
    <w:p w14:paraId="425A2479" w14:textId="7AE4900F" w:rsidR="0007715C" w:rsidRPr="0007715C" w:rsidRDefault="001A27BA" w:rsidP="007642B2">
      <w:pPr>
        <w:numPr>
          <w:ilvl w:val="0"/>
          <w:numId w:val="1"/>
        </w:numPr>
        <w:spacing w:before="240"/>
        <w:ind w:left="596" w:hanging="596"/>
      </w:pPr>
      <w:r w:rsidRPr="00DB6480">
        <w:t xml:space="preserve">Przedmiotem zamówienia jest </w:t>
      </w:r>
      <w:r w:rsidR="00052EC4">
        <w:t xml:space="preserve">wykonanie </w:t>
      </w:r>
      <w:r w:rsidR="005477F0" w:rsidRPr="0007715C">
        <w:t>usługi, której przedmiotem jest</w:t>
      </w:r>
      <w:r w:rsidR="0007715C" w:rsidRPr="0007715C">
        <w:t xml:space="preserve"> konserwacja</w:t>
      </w:r>
    </w:p>
    <w:p w14:paraId="173614AB" w14:textId="6857EFA2" w:rsidR="0007715C" w:rsidRPr="0007715C" w:rsidRDefault="0007715C" w:rsidP="0007715C">
      <w:pPr>
        <w:ind w:left="595"/>
      </w:pPr>
      <w:r w:rsidRPr="0007715C">
        <w:t>i bieżące utrzymani</w:t>
      </w:r>
      <w:r w:rsidR="00646FE8">
        <w:t>e</w:t>
      </w:r>
      <w:r w:rsidRPr="0007715C">
        <w:t xml:space="preserve"> w ciągłej sprawności kotłowni c.o. i c.w.u. wraz z instalacjami c.o. i c.w.u. w całym okresie </w:t>
      </w:r>
      <w:r w:rsidR="00646FE8">
        <w:t>realizacji przedmiotu zamówienia</w:t>
      </w:r>
      <w:r w:rsidRPr="0007715C">
        <w:t xml:space="preserve"> zwanej dalej „konserwacją” t. j. w sezonie grzewczym i poza sezonem grzewczym, znajdujących się w budynkach użyteczności publicznej na terenie Gminy Kobylnica, która będzie realizowana dla Gminy Kobylnica i jednostek Gminy</w:t>
      </w:r>
      <w:r w:rsidR="00646FE8">
        <w:t xml:space="preserve"> tj.</w:t>
      </w:r>
      <w:r w:rsidRPr="0007715C">
        <w:t>:</w:t>
      </w:r>
    </w:p>
    <w:p w14:paraId="708550C1" w14:textId="77777777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Centrum Usług Wspólnych w Kobylnicy,</w:t>
      </w:r>
    </w:p>
    <w:p w14:paraId="17A273EB" w14:textId="6C557ACB" w:rsidR="0007715C" w:rsidRDefault="0007715C" w:rsidP="008B12D3">
      <w:pPr>
        <w:pStyle w:val="Akapitzlist"/>
        <w:numPr>
          <w:ilvl w:val="0"/>
          <w:numId w:val="79"/>
        </w:numPr>
        <w:spacing w:before="240" w:after="120"/>
        <w:ind w:left="993" w:hanging="426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Kornela Makuszyńskiego </w:t>
      </w:r>
      <w:r w:rsidRPr="0007715C">
        <w:t>w Kobylnicy,</w:t>
      </w:r>
    </w:p>
    <w:p w14:paraId="20F21790" w14:textId="64D69AA3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Polskich Olimpijczyków </w:t>
      </w:r>
      <w:r w:rsidRPr="0007715C">
        <w:t>w Kwakowie,</w:t>
      </w:r>
    </w:p>
    <w:p w14:paraId="61DFDEB8" w14:textId="7DEC0DCB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Książąt Pomorskich </w:t>
      </w:r>
      <w:r w:rsidRPr="0007715C">
        <w:t>w Słonowicach,</w:t>
      </w:r>
    </w:p>
    <w:p w14:paraId="73A49CEA" w14:textId="59613494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>im. Jana Kochanowskiego</w:t>
      </w:r>
      <w:r w:rsidR="008C16B0" w:rsidRPr="0007715C">
        <w:t xml:space="preserve"> </w:t>
      </w:r>
      <w:r w:rsidRPr="0007715C">
        <w:t>w Kończewie,</w:t>
      </w:r>
    </w:p>
    <w:p w14:paraId="15DED39F" w14:textId="0FA6DCBA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Szko</w:t>
      </w:r>
      <w:r w:rsidR="00646FE8">
        <w:t>ły</w:t>
      </w:r>
      <w:r w:rsidRPr="0007715C">
        <w:t xml:space="preserve"> Podstawowej </w:t>
      </w:r>
      <w:r w:rsidR="008C16B0">
        <w:t xml:space="preserve">im. Polskich Noblistów </w:t>
      </w:r>
      <w:r w:rsidRPr="0007715C">
        <w:t>w Sycewicach,</w:t>
      </w:r>
    </w:p>
    <w:p w14:paraId="25C3BF9D" w14:textId="4B0C3245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Ośrodk</w:t>
      </w:r>
      <w:r w:rsidR="00646FE8">
        <w:t>a</w:t>
      </w:r>
      <w:r w:rsidRPr="0007715C">
        <w:t xml:space="preserve"> Pomocy Społecznej w Kobylnicy,</w:t>
      </w:r>
    </w:p>
    <w:p w14:paraId="11CBF0DE" w14:textId="05B1F3ED" w:rsidR="0007715C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Gminn</w:t>
      </w:r>
      <w:r w:rsidR="00646FE8">
        <w:t>ego</w:t>
      </w:r>
      <w:r w:rsidRPr="0007715C">
        <w:t xml:space="preserve"> Centrum Kultury i Promocji w Kobylnicy,</w:t>
      </w:r>
    </w:p>
    <w:p w14:paraId="063A8653" w14:textId="17AE8DE1" w:rsidR="00B339DB" w:rsidRPr="0007715C" w:rsidRDefault="0007715C" w:rsidP="008B12D3">
      <w:pPr>
        <w:pStyle w:val="Akapitzlist"/>
        <w:numPr>
          <w:ilvl w:val="0"/>
          <w:numId w:val="79"/>
        </w:numPr>
        <w:spacing w:after="0"/>
        <w:ind w:left="992" w:hanging="425"/>
      </w:pPr>
      <w:r w:rsidRPr="0007715C">
        <w:t>Gminnej Bibliotece Publicznej w Kobylnicy</w:t>
      </w:r>
      <w:r w:rsidR="00F7592D">
        <w:t>,</w:t>
      </w:r>
    </w:p>
    <w:p w14:paraId="39DE74AF" w14:textId="4CD976C1" w:rsidR="00F7592D" w:rsidRDefault="00F7592D" w:rsidP="0007715C">
      <w:pPr>
        <w:spacing w:before="120" w:after="120"/>
        <w:ind w:left="595"/>
      </w:pPr>
      <w:r>
        <w:t>w okresie od 01.09.2021 r. do 31.08.2025 r.</w:t>
      </w:r>
    </w:p>
    <w:p w14:paraId="37D82DF2" w14:textId="5B99E476" w:rsidR="00B12B2F" w:rsidRPr="00B339DB" w:rsidRDefault="00B12B2F" w:rsidP="0007715C">
      <w:pPr>
        <w:spacing w:before="120" w:after="120"/>
        <w:ind w:left="595"/>
        <w:rPr>
          <w:b/>
          <w:bCs/>
        </w:rPr>
      </w:pPr>
      <w:r>
        <w:t xml:space="preserve">Opis przedmiotu zamówienia poprzez Wspólny Słownik Zamówień </w:t>
      </w:r>
      <w:r w:rsidRPr="00B339DB">
        <w:rPr>
          <w:b/>
          <w:bCs/>
        </w:rPr>
        <w:t xml:space="preserve">CPV: </w:t>
      </w:r>
    </w:p>
    <w:p w14:paraId="7A49122E" w14:textId="1B161678" w:rsidR="002750CF" w:rsidRPr="00BD1F3C" w:rsidRDefault="00B12B2F" w:rsidP="0007715C">
      <w:pPr>
        <w:ind w:left="595"/>
      </w:pPr>
      <w:r w:rsidRPr="00BD1F3C">
        <w:rPr>
          <w:b/>
          <w:bCs/>
        </w:rPr>
        <w:t xml:space="preserve">przedmiot główny: </w:t>
      </w:r>
      <w:r w:rsidR="00BD1F3C" w:rsidRPr="00BD1F3C">
        <w:rPr>
          <w:b/>
          <w:bCs/>
        </w:rPr>
        <w:t xml:space="preserve">50720000-8 </w:t>
      </w:r>
      <w:r w:rsidR="00BD1F3C" w:rsidRPr="00BD1F3C">
        <w:t>Usługi w zakresie napraw i konserwacji centralnego ogrzewania</w:t>
      </w:r>
      <w:r w:rsidR="002750CF" w:rsidRPr="00BD1F3C">
        <w:t>,</w:t>
      </w:r>
    </w:p>
    <w:p w14:paraId="381D912D" w14:textId="0A5172A1" w:rsidR="00052EC4" w:rsidRPr="00BD1F3C" w:rsidRDefault="002750CF" w:rsidP="0007715C">
      <w:pPr>
        <w:ind w:left="595"/>
      </w:pPr>
      <w:r w:rsidRPr="00BD1F3C">
        <w:rPr>
          <w:b/>
          <w:bCs/>
        </w:rPr>
        <w:t xml:space="preserve">przedmiot dodatkowy: </w:t>
      </w:r>
      <w:r w:rsidR="00BD1F3C">
        <w:rPr>
          <w:b/>
          <w:bCs/>
        </w:rPr>
        <w:t xml:space="preserve">50531100-7 </w:t>
      </w:r>
      <w:r w:rsidR="00BD1F3C" w:rsidRPr="00BD1F3C">
        <w:t>Usługi w zakresie napraw i konserwacji kotłów</w:t>
      </w:r>
      <w:r w:rsidR="00B12B2F" w:rsidRPr="00BD1F3C">
        <w:t>.</w:t>
      </w:r>
    </w:p>
    <w:p w14:paraId="46071C18" w14:textId="791686BA" w:rsidR="00B83494" w:rsidRDefault="00B83494" w:rsidP="008B12D3">
      <w:pPr>
        <w:pStyle w:val="Akapitzlist"/>
        <w:numPr>
          <w:ilvl w:val="0"/>
          <w:numId w:val="80"/>
        </w:numPr>
        <w:tabs>
          <w:tab w:val="left" w:pos="567"/>
        </w:tabs>
        <w:spacing w:after="0"/>
        <w:ind w:left="567" w:hanging="567"/>
      </w:pPr>
      <w:bookmarkStart w:id="9" w:name="_Hlk67564748"/>
      <w:r w:rsidRPr="002750CF">
        <w:t xml:space="preserve">Przedmiot zamówienia obejmuje </w:t>
      </w:r>
      <w:r w:rsidR="001E7202">
        <w:t>konserwację,</w:t>
      </w:r>
      <w:r w:rsidR="001E7202" w:rsidRPr="002750CF">
        <w:t xml:space="preserve"> </w:t>
      </w:r>
      <w:r w:rsidRPr="002750CF">
        <w:t>w szczególności:</w:t>
      </w:r>
    </w:p>
    <w:p w14:paraId="46DB9283" w14:textId="5FF0708F" w:rsidR="0007715C" w:rsidRPr="007642B2" w:rsidRDefault="0007715C" w:rsidP="008B12D3">
      <w:pPr>
        <w:pStyle w:val="Akapitzlist"/>
        <w:numPr>
          <w:ilvl w:val="1"/>
          <w:numId w:val="80"/>
        </w:numPr>
        <w:tabs>
          <w:tab w:val="left" w:pos="567"/>
        </w:tabs>
        <w:spacing w:after="0"/>
        <w:ind w:left="992" w:hanging="425"/>
        <w:rPr>
          <w:b/>
        </w:rPr>
      </w:pPr>
      <w:r w:rsidRPr="007642B2">
        <w:rPr>
          <w:b/>
        </w:rPr>
        <w:t>W sezonie grzewczym (t. j. od 01 września do 30 kwietnia) usługę</w:t>
      </w:r>
      <w:r w:rsidRPr="007642B2">
        <w:rPr>
          <w:b/>
          <w:color w:val="0070C0"/>
        </w:rPr>
        <w:t xml:space="preserve"> </w:t>
      </w:r>
      <w:r w:rsidRPr="007642B2">
        <w:rPr>
          <w:b/>
        </w:rPr>
        <w:t>należy realizować w</w:t>
      </w:r>
      <w:r w:rsidRPr="009E082B">
        <w:t>:</w:t>
      </w:r>
    </w:p>
    <w:p w14:paraId="70909516" w14:textId="77777777" w:rsidR="0007715C" w:rsidRPr="00B51C01" w:rsidRDefault="0007715C" w:rsidP="008B12D3">
      <w:pPr>
        <w:numPr>
          <w:ilvl w:val="0"/>
          <w:numId w:val="59"/>
        </w:numPr>
        <w:suppressAutoHyphens/>
        <w:ind w:left="993" w:hanging="426"/>
      </w:pPr>
      <w:bookmarkStart w:id="10" w:name="_Hlk69464900"/>
      <w:r w:rsidRPr="00B51C01">
        <w:t>Szkole Podstawowej w Kobylnicy</w:t>
      </w:r>
      <w:bookmarkEnd w:id="10"/>
      <w:r w:rsidRPr="00B51C01">
        <w:t>, ul. Główna 63, 76-251 Kobylnica</w:t>
      </w:r>
      <w:r>
        <w:t>:</w:t>
      </w:r>
    </w:p>
    <w:p w14:paraId="245DF977" w14:textId="46675359" w:rsidR="0007715C" w:rsidRPr="00B51C01" w:rsidRDefault="00646FE8" w:rsidP="00646FE8">
      <w:pPr>
        <w:pStyle w:val="Akapitzlist"/>
        <w:numPr>
          <w:ilvl w:val="2"/>
          <w:numId w:val="66"/>
        </w:numPr>
        <w:spacing w:after="0"/>
        <w:ind w:left="1418" w:hanging="425"/>
        <w:contextualSpacing w:val="0"/>
      </w:pPr>
      <w:r>
        <w:t xml:space="preserve">budynek </w:t>
      </w:r>
      <w:r w:rsidR="0007715C" w:rsidRPr="00B51C01">
        <w:t>Szko</w:t>
      </w:r>
      <w:r w:rsidR="0007715C">
        <w:t>ł</w:t>
      </w:r>
      <w:r>
        <w:t>y</w:t>
      </w:r>
      <w:r w:rsidR="0007715C">
        <w:t xml:space="preserve"> Podstawow</w:t>
      </w:r>
      <w:r>
        <w:t>ej wraz</w:t>
      </w:r>
      <w:r w:rsidR="0007715C" w:rsidRPr="00B51C01">
        <w:t xml:space="preserve"> </w:t>
      </w:r>
      <w:r>
        <w:t xml:space="preserve">ze </w:t>
      </w:r>
      <w:r w:rsidR="0007715C" w:rsidRPr="00B51C01">
        <w:t>stołów</w:t>
      </w:r>
      <w:r w:rsidR="0007715C">
        <w:t>k</w:t>
      </w:r>
      <w:r>
        <w:t>ą,</w:t>
      </w:r>
      <w:r w:rsidR="0007715C" w:rsidRPr="00B51C01">
        <w:t xml:space="preserve"> kuchni</w:t>
      </w:r>
      <w:r>
        <w:t xml:space="preserve">ą i </w:t>
      </w:r>
      <w:r w:rsidR="0007715C" w:rsidRPr="00B51C01">
        <w:t>sal</w:t>
      </w:r>
      <w:r>
        <w:t>ą</w:t>
      </w:r>
      <w:r w:rsidR="0007715C" w:rsidRPr="00B51C01">
        <w:t xml:space="preserve"> gimnastyczn</w:t>
      </w:r>
      <w:r>
        <w:t>ą</w:t>
      </w:r>
      <w:r w:rsidR="0007715C" w:rsidRPr="00B51C01">
        <w:t>,</w:t>
      </w:r>
    </w:p>
    <w:p w14:paraId="44382113" w14:textId="77777777" w:rsidR="0007715C" w:rsidRPr="00B51C01" w:rsidRDefault="0007715C" w:rsidP="008B12D3">
      <w:pPr>
        <w:numPr>
          <w:ilvl w:val="0"/>
          <w:numId w:val="59"/>
        </w:numPr>
        <w:suppressAutoHyphens/>
        <w:ind w:left="993" w:hanging="426"/>
      </w:pPr>
      <w:r w:rsidRPr="00B51C01">
        <w:t>Szkole Podstawowej w Kwakowie</w:t>
      </w:r>
      <w:r>
        <w:t xml:space="preserve"> w budynkach:</w:t>
      </w:r>
    </w:p>
    <w:p w14:paraId="38599D62" w14:textId="6DB5B689" w:rsidR="0007715C" w:rsidRPr="0068415B" w:rsidRDefault="0007715C" w:rsidP="008B12D3">
      <w:pPr>
        <w:pStyle w:val="Akapitzlist"/>
        <w:numPr>
          <w:ilvl w:val="2"/>
          <w:numId w:val="69"/>
        </w:numPr>
        <w:spacing w:after="0"/>
        <w:ind w:left="1418" w:hanging="425"/>
        <w:contextualSpacing w:val="0"/>
      </w:pPr>
      <w:bookmarkStart w:id="11" w:name="_Hlk68167257"/>
      <w:r w:rsidRPr="0068415B">
        <w:t>Szkoł</w:t>
      </w:r>
      <w:r w:rsidR="00646FE8">
        <w:t>y</w:t>
      </w:r>
      <w:r w:rsidRPr="0068415B">
        <w:t xml:space="preserve"> Podstawow</w:t>
      </w:r>
      <w:r w:rsidR="00646FE8">
        <w:t>ej</w:t>
      </w:r>
      <w:r w:rsidRPr="0068415B">
        <w:t>, Kwakowo ul. Słupska 5, 76-251 Kobylnica,</w:t>
      </w:r>
    </w:p>
    <w:p w14:paraId="60F79D61" w14:textId="4D9CFD81" w:rsidR="0007715C" w:rsidRPr="0068415B" w:rsidRDefault="00646FE8" w:rsidP="008B12D3">
      <w:pPr>
        <w:pStyle w:val="Akapitzlist"/>
        <w:numPr>
          <w:ilvl w:val="2"/>
          <w:numId w:val="69"/>
        </w:numPr>
        <w:spacing w:after="0"/>
        <w:ind w:left="1418" w:hanging="425"/>
        <w:contextualSpacing w:val="0"/>
      </w:pPr>
      <w:r>
        <w:t>S</w:t>
      </w:r>
      <w:r w:rsidR="0007715C" w:rsidRPr="0068415B">
        <w:t>al</w:t>
      </w:r>
      <w:r>
        <w:t>i</w:t>
      </w:r>
      <w:r w:rsidR="0007715C" w:rsidRPr="0068415B">
        <w:t xml:space="preserve"> gimnastyczn</w:t>
      </w:r>
      <w:bookmarkEnd w:id="11"/>
      <w:r>
        <w:t>ej</w:t>
      </w:r>
      <w:r w:rsidR="0007715C" w:rsidRPr="0068415B">
        <w:t>, Kwakowo ul. Słupska 3b, 76-251 Kobylnica,</w:t>
      </w:r>
    </w:p>
    <w:p w14:paraId="165D77D8" w14:textId="77777777" w:rsidR="0007715C" w:rsidRDefault="0007715C" w:rsidP="008B12D3">
      <w:pPr>
        <w:numPr>
          <w:ilvl w:val="0"/>
          <w:numId w:val="60"/>
        </w:numPr>
        <w:tabs>
          <w:tab w:val="left" w:pos="1276"/>
        </w:tabs>
        <w:suppressAutoHyphens/>
        <w:ind w:left="993" w:hanging="426"/>
      </w:pPr>
      <w:r w:rsidRPr="00B51C01">
        <w:t>Szkole Podstawowej w Słonowicach</w:t>
      </w:r>
      <w:r>
        <w:t xml:space="preserve">, </w:t>
      </w:r>
      <w:r w:rsidRPr="00B51C01">
        <w:t>Słonowice 4, 76-251 Kobylnica</w:t>
      </w:r>
      <w:r>
        <w:t>:</w:t>
      </w:r>
    </w:p>
    <w:p w14:paraId="06141D6A" w14:textId="3AF2DA73" w:rsidR="0007715C" w:rsidRPr="0068415B" w:rsidRDefault="0007715C" w:rsidP="00373C14">
      <w:pPr>
        <w:pStyle w:val="Akapitzlist"/>
        <w:numPr>
          <w:ilvl w:val="0"/>
          <w:numId w:val="67"/>
        </w:numPr>
        <w:spacing w:after="0"/>
        <w:ind w:left="1418" w:hanging="425"/>
        <w:contextualSpacing w:val="0"/>
      </w:pPr>
      <w:bookmarkStart w:id="12" w:name="_Hlk68167364"/>
      <w:r w:rsidRPr="0068415B">
        <w:t>Szkoła Podstawowa</w:t>
      </w:r>
      <w:r w:rsidR="00646FE8">
        <w:t xml:space="preserve"> wraz z </w:t>
      </w:r>
      <w:r w:rsidRPr="0068415B">
        <w:t>sal</w:t>
      </w:r>
      <w:r w:rsidR="00646FE8">
        <w:t>ą</w:t>
      </w:r>
      <w:r w:rsidRPr="0068415B">
        <w:t xml:space="preserve"> gimnastyczn</w:t>
      </w:r>
      <w:r w:rsidR="00646FE8">
        <w:t>ą</w:t>
      </w:r>
      <w:r>
        <w:t>,</w:t>
      </w:r>
    </w:p>
    <w:bookmarkEnd w:id="12"/>
    <w:p w14:paraId="4CB927D3" w14:textId="77777777" w:rsidR="0007715C" w:rsidRPr="0068415B" w:rsidRDefault="0007715C" w:rsidP="008B12D3">
      <w:pPr>
        <w:numPr>
          <w:ilvl w:val="0"/>
          <w:numId w:val="61"/>
        </w:numPr>
        <w:suppressAutoHyphens/>
        <w:ind w:left="993" w:hanging="426"/>
      </w:pPr>
      <w:r w:rsidRPr="0068415B">
        <w:t>Szkole Podstawowej w Kończewie</w:t>
      </w:r>
      <w:r>
        <w:t xml:space="preserve"> w budynkach</w:t>
      </w:r>
      <w:r w:rsidRPr="0068415B">
        <w:t>:</w:t>
      </w:r>
    </w:p>
    <w:p w14:paraId="7639ABF5" w14:textId="34652EDE" w:rsidR="0007715C" w:rsidRDefault="0007715C" w:rsidP="008B12D3">
      <w:pPr>
        <w:pStyle w:val="Akapitzlist"/>
        <w:numPr>
          <w:ilvl w:val="0"/>
          <w:numId w:val="68"/>
        </w:numPr>
        <w:spacing w:after="0"/>
        <w:ind w:left="1418" w:hanging="425"/>
        <w:contextualSpacing w:val="0"/>
      </w:pPr>
      <w:r w:rsidRPr="0068415B">
        <w:t>Szkoł</w:t>
      </w:r>
      <w:r w:rsidR="00646FE8">
        <w:t>y</w:t>
      </w:r>
      <w:r w:rsidRPr="0068415B">
        <w:t xml:space="preserve"> Podstawow</w:t>
      </w:r>
      <w:r w:rsidR="00646FE8">
        <w:t>ej</w:t>
      </w:r>
      <w:r w:rsidRPr="0068415B">
        <w:t>, Kończewo, ul. Szkolna 1, 76-251 Kob</w:t>
      </w:r>
      <w:r>
        <w:t>ylnica,</w:t>
      </w:r>
    </w:p>
    <w:p w14:paraId="1D86BBD5" w14:textId="57CFC930" w:rsidR="0007715C" w:rsidRPr="00BB6C07" w:rsidRDefault="00060022" w:rsidP="008B12D3">
      <w:pPr>
        <w:pStyle w:val="Akapitzlist"/>
        <w:numPr>
          <w:ilvl w:val="0"/>
          <w:numId w:val="68"/>
        </w:numPr>
        <w:spacing w:after="0"/>
        <w:ind w:left="1418" w:hanging="425"/>
        <w:contextualSpacing w:val="0"/>
      </w:pPr>
      <w:r>
        <w:t>S</w:t>
      </w:r>
      <w:r w:rsidR="0007715C" w:rsidRPr="00BB6C07">
        <w:t>al</w:t>
      </w:r>
      <w:r w:rsidR="00646FE8">
        <w:t>i</w:t>
      </w:r>
      <w:r w:rsidR="0007715C" w:rsidRPr="00BB6C07">
        <w:t xml:space="preserve"> gimnastyczn</w:t>
      </w:r>
      <w:r w:rsidR="00646FE8">
        <w:t>ej</w:t>
      </w:r>
      <w:r w:rsidR="0007715C" w:rsidRPr="00BB6C07">
        <w:t>, Kończewo, ul. Główna 2, 76-251 Kobylnica,</w:t>
      </w:r>
    </w:p>
    <w:p w14:paraId="54E0AE86" w14:textId="77777777" w:rsidR="0007715C" w:rsidRDefault="0007715C" w:rsidP="008B12D3">
      <w:pPr>
        <w:pStyle w:val="Akapitzlist"/>
        <w:numPr>
          <w:ilvl w:val="0"/>
          <w:numId w:val="70"/>
        </w:numPr>
        <w:spacing w:after="0"/>
        <w:ind w:left="993" w:hanging="426"/>
        <w:contextualSpacing w:val="0"/>
      </w:pPr>
      <w:r w:rsidRPr="0068415B">
        <w:t>Szkole Podstawowej w Sycewicach</w:t>
      </w:r>
      <w:r>
        <w:t xml:space="preserve">, </w:t>
      </w:r>
      <w:r w:rsidRPr="0068415B">
        <w:t>Sycewice, ul. Szkolna 1, 76-251 Kobylnica</w:t>
      </w:r>
      <w:r>
        <w:t>,</w:t>
      </w:r>
    </w:p>
    <w:p w14:paraId="302FF527" w14:textId="1BA99C3C" w:rsidR="0007715C" w:rsidRPr="0068415B" w:rsidRDefault="00060022" w:rsidP="00A71432">
      <w:pPr>
        <w:pStyle w:val="Akapitzlist"/>
        <w:numPr>
          <w:ilvl w:val="0"/>
          <w:numId w:val="71"/>
        </w:numPr>
        <w:spacing w:after="0"/>
        <w:ind w:left="1418" w:hanging="425"/>
        <w:contextualSpacing w:val="0"/>
      </w:pPr>
      <w:r>
        <w:t xml:space="preserve">budynek </w:t>
      </w:r>
      <w:r w:rsidR="0007715C" w:rsidRPr="0068415B">
        <w:t>Szkoł</w:t>
      </w:r>
      <w:r>
        <w:t>y</w:t>
      </w:r>
      <w:r w:rsidR="0007715C" w:rsidRPr="0068415B">
        <w:t xml:space="preserve"> Podstawow</w:t>
      </w:r>
      <w:r>
        <w:t>ej</w:t>
      </w:r>
      <w:r w:rsidR="001B2485">
        <w:t xml:space="preserve"> wraz z </w:t>
      </w:r>
      <w:r>
        <w:t>s</w:t>
      </w:r>
      <w:r w:rsidR="0007715C" w:rsidRPr="0068415B">
        <w:t>al</w:t>
      </w:r>
      <w:r w:rsidR="001B2485">
        <w:t>ą</w:t>
      </w:r>
      <w:r w:rsidR="0007715C" w:rsidRPr="0068415B">
        <w:t xml:space="preserve"> gimnastyczn</w:t>
      </w:r>
      <w:r w:rsidR="001B2485">
        <w:t>ą</w:t>
      </w:r>
      <w:r w:rsidR="0007715C" w:rsidRPr="0068415B">
        <w:t>,</w:t>
      </w:r>
    </w:p>
    <w:p w14:paraId="3ADCB149" w14:textId="77777777" w:rsidR="0007715C" w:rsidRPr="0068415B" w:rsidRDefault="0007715C" w:rsidP="008B12D3">
      <w:pPr>
        <w:numPr>
          <w:ilvl w:val="0"/>
          <w:numId w:val="72"/>
        </w:numPr>
        <w:suppressAutoHyphens/>
        <w:ind w:left="993" w:hanging="426"/>
      </w:pPr>
      <w:r w:rsidRPr="0068415B">
        <w:t>Ośrodku Zdrowia w Kwakowie, Kwakowo, ul. Cicha 13, 76-251 Kobylnica,</w:t>
      </w:r>
    </w:p>
    <w:p w14:paraId="3F8A0860" w14:textId="77777777" w:rsidR="0007715C" w:rsidRPr="0068415B" w:rsidRDefault="0007715C" w:rsidP="008B12D3">
      <w:pPr>
        <w:numPr>
          <w:ilvl w:val="0"/>
          <w:numId w:val="72"/>
        </w:numPr>
        <w:suppressAutoHyphens/>
        <w:ind w:left="993" w:hanging="426"/>
      </w:pPr>
      <w:r w:rsidRPr="0068415B">
        <w:t>Ośrodku Zdrowia w Słonowicach</w:t>
      </w:r>
      <w:r>
        <w:t xml:space="preserve">, </w:t>
      </w:r>
      <w:r w:rsidRPr="0068415B">
        <w:t>Słonowice 12, 76-251 Kobylnica</w:t>
      </w:r>
      <w:r>
        <w:t>,</w:t>
      </w:r>
    </w:p>
    <w:p w14:paraId="2D700FF6" w14:textId="77777777" w:rsidR="0007715C" w:rsidRPr="00F93580" w:rsidRDefault="0007715C" w:rsidP="008B12D3">
      <w:pPr>
        <w:numPr>
          <w:ilvl w:val="0"/>
          <w:numId w:val="72"/>
        </w:numPr>
        <w:suppressAutoHyphens/>
        <w:ind w:left="993" w:hanging="426"/>
      </w:pPr>
      <w:r w:rsidRPr="00F93580">
        <w:t>Ośrodku Zdrowia w Kobylnicy, Kobylnica, ul. Główna 54, 76-251 Kobylnica,</w:t>
      </w:r>
    </w:p>
    <w:p w14:paraId="3F2115FA" w14:textId="77777777" w:rsidR="0007715C" w:rsidRPr="00F93580" w:rsidRDefault="0007715C" w:rsidP="008B12D3">
      <w:pPr>
        <w:numPr>
          <w:ilvl w:val="0"/>
          <w:numId w:val="72"/>
        </w:numPr>
        <w:suppressAutoHyphens/>
        <w:ind w:left="993" w:hanging="426"/>
      </w:pPr>
      <w:r w:rsidRPr="00F93580">
        <w:t>Urzędzie Gminy w Kobylnicy, Kobylnica, ul. Główna 20, 76-251 Kobylnica,</w:t>
      </w:r>
    </w:p>
    <w:p w14:paraId="7354E7D7" w14:textId="1D21C3CD" w:rsidR="0007715C" w:rsidRPr="00F93580" w:rsidRDefault="001B2485" w:rsidP="008B12D3">
      <w:pPr>
        <w:numPr>
          <w:ilvl w:val="0"/>
          <w:numId w:val="72"/>
        </w:numPr>
        <w:suppressAutoHyphens/>
        <w:ind w:left="993" w:hanging="426"/>
      </w:pPr>
      <w:r>
        <w:t>Ś</w:t>
      </w:r>
      <w:r w:rsidR="0007715C" w:rsidRPr="00F93580">
        <w:t>wietlicy wiejskiej w Kuleszewie, Kuleszewo 31, 76-251 Kobylnica,</w:t>
      </w:r>
    </w:p>
    <w:p w14:paraId="1B4F2303" w14:textId="396886E0" w:rsidR="0007715C" w:rsidRPr="00F93580" w:rsidRDefault="001B2485" w:rsidP="008B12D3">
      <w:pPr>
        <w:numPr>
          <w:ilvl w:val="0"/>
          <w:numId w:val="72"/>
        </w:numPr>
        <w:suppressAutoHyphens/>
        <w:ind w:left="993" w:hanging="426"/>
      </w:pPr>
      <w:r>
        <w:t>Ś</w:t>
      </w:r>
      <w:r w:rsidR="0007715C" w:rsidRPr="00F93580">
        <w:t>wietlicy wiejskiej w Płaszewie, Płaszewo 9, 76-251 Kobylnica,</w:t>
      </w:r>
    </w:p>
    <w:p w14:paraId="45FEDFF7" w14:textId="162C6C28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F93580">
        <w:t>wietlicy wiejskiej w Reblinie</w:t>
      </w:r>
      <w:r w:rsidR="0007715C">
        <w:t xml:space="preserve">, </w:t>
      </w:r>
      <w:r w:rsidR="0007715C" w:rsidRPr="00F93580">
        <w:t>Reblino, ul. Długa 16c, 76-251 Kobylnica</w:t>
      </w:r>
      <w:r w:rsidR="0007715C">
        <w:t>,</w:t>
      </w:r>
    </w:p>
    <w:p w14:paraId="5DE2D135" w14:textId="012285EB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lastRenderedPageBreak/>
        <w:t>Ś</w:t>
      </w:r>
      <w:r w:rsidR="0007715C" w:rsidRPr="00F93580">
        <w:t>wietlicy wiejskiej w Łosinie</w:t>
      </w:r>
      <w:r w:rsidR="0007715C">
        <w:t xml:space="preserve">, </w:t>
      </w:r>
      <w:r w:rsidR="0007715C" w:rsidRPr="00F93580">
        <w:t>Łosino, ul. Starowiejska 1c, 76-251 Kobylnica,</w:t>
      </w:r>
    </w:p>
    <w:p w14:paraId="6180CD39" w14:textId="3485EED9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  <w:contextualSpacing/>
      </w:pPr>
      <w:r>
        <w:t>R</w:t>
      </w:r>
      <w:r w:rsidR="0007715C" w:rsidRPr="00F93580">
        <w:t>emiz</w:t>
      </w:r>
      <w:r w:rsidR="0007715C">
        <w:t>ie</w:t>
      </w:r>
      <w:r w:rsidR="0007715C" w:rsidRPr="00F93580">
        <w:t xml:space="preserve"> strażackiej i </w:t>
      </w:r>
      <w:r w:rsidR="000D11BD">
        <w:t>Ś</w:t>
      </w:r>
      <w:r w:rsidR="0007715C" w:rsidRPr="00F93580">
        <w:t>wietlicy wiejskiej w Sierakowie Słupskim</w:t>
      </w:r>
      <w:r w:rsidR="0007715C">
        <w:t xml:space="preserve">, </w:t>
      </w:r>
      <w:r w:rsidR="0007715C" w:rsidRPr="00F93580">
        <w:t xml:space="preserve">Sierakowo 21b, </w:t>
      </w:r>
      <w:r w:rsidR="00A239EA">
        <w:br/>
      </w:r>
      <w:r w:rsidR="0007715C" w:rsidRPr="00F93580">
        <w:t>76-251 Kobylnica,</w:t>
      </w:r>
    </w:p>
    <w:p w14:paraId="254DDDEC" w14:textId="727412D9" w:rsidR="0007715C" w:rsidRPr="00F93580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F93580">
        <w:t xml:space="preserve">wietlicy wiejskiej i </w:t>
      </w:r>
      <w:r w:rsidR="000D11BD">
        <w:t>R</w:t>
      </w:r>
      <w:r w:rsidR="0007715C" w:rsidRPr="00F93580">
        <w:t>emiz</w:t>
      </w:r>
      <w:r w:rsidR="0007715C">
        <w:t>ie</w:t>
      </w:r>
      <w:r w:rsidR="0007715C" w:rsidRPr="00F93580">
        <w:t xml:space="preserve"> strażackiej w Lubuniu</w:t>
      </w:r>
      <w:r w:rsidR="0007715C">
        <w:t xml:space="preserve">, </w:t>
      </w:r>
      <w:r w:rsidR="0007715C" w:rsidRPr="00F93580">
        <w:t>Lubuń 19a i 19b, 76-251 Kobylnica,</w:t>
      </w:r>
    </w:p>
    <w:p w14:paraId="374774E3" w14:textId="6596461D" w:rsidR="0007715C" w:rsidRDefault="000D11BD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F93580">
        <w:t xml:space="preserve">wietlicy wiejskiej, </w:t>
      </w:r>
      <w:r>
        <w:t>R</w:t>
      </w:r>
      <w:r w:rsidR="0007715C" w:rsidRPr="00F93580">
        <w:t>emiz</w:t>
      </w:r>
      <w:r w:rsidR="0007715C">
        <w:t>ie</w:t>
      </w:r>
      <w:r w:rsidR="0007715C" w:rsidRPr="00F93580">
        <w:t xml:space="preserve"> strażackiej i </w:t>
      </w:r>
      <w:r>
        <w:t>B</w:t>
      </w:r>
      <w:r w:rsidR="0007715C" w:rsidRPr="00F93580">
        <w:t>ibliotece we Wrzącej</w:t>
      </w:r>
      <w:r w:rsidR="0007715C">
        <w:t xml:space="preserve">, </w:t>
      </w:r>
      <w:r w:rsidR="0007715C" w:rsidRPr="00F93580">
        <w:t>Wrząca 53, 76-251 Kobylnica,</w:t>
      </w:r>
    </w:p>
    <w:p w14:paraId="4B5BED40" w14:textId="34951015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 xml:space="preserve">wietlicy wiejskiej w Bolesławicach, </w:t>
      </w:r>
      <w:r w:rsidR="001E7202" w:rsidRPr="001616A1">
        <w:t xml:space="preserve">Bolesławice </w:t>
      </w:r>
      <w:r w:rsidR="00A239EA" w:rsidRPr="001616A1">
        <w:t>ul. Słupska 38, 76-251 Kobylnica,</w:t>
      </w:r>
    </w:p>
    <w:p w14:paraId="20A9805A" w14:textId="15BD4F0A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>wietlicy wiejskiej w Kruszynie,</w:t>
      </w:r>
      <w:r w:rsidR="00A239EA" w:rsidRPr="001616A1">
        <w:t xml:space="preserve"> Kruszyna 1B, 76-251 Kobylnica,</w:t>
      </w:r>
    </w:p>
    <w:p w14:paraId="21ADB6D8" w14:textId="537092EF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>wietlicy wiejskiej w Kczewie,</w:t>
      </w:r>
      <w:r w:rsidR="00A239EA" w:rsidRPr="001616A1">
        <w:t xml:space="preserve"> Kczewo 6/1, 76-251 Kobylnica,</w:t>
      </w:r>
    </w:p>
    <w:p w14:paraId="204C2E26" w14:textId="440B7A9C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Ś</w:t>
      </w:r>
      <w:r w:rsidR="0007715C" w:rsidRPr="001616A1">
        <w:t>wietlicy wiejskiej w Widzinie,</w:t>
      </w:r>
      <w:r w:rsidR="00A239EA" w:rsidRPr="001616A1">
        <w:t xml:space="preserve"> </w:t>
      </w:r>
      <w:r w:rsidR="001E7202" w:rsidRPr="001616A1">
        <w:t xml:space="preserve">Widzino </w:t>
      </w:r>
      <w:r w:rsidR="00A239EA" w:rsidRPr="001616A1">
        <w:t>ul. Główna 26,</w:t>
      </w:r>
      <w:r w:rsidR="001E7202" w:rsidRPr="001616A1">
        <w:t xml:space="preserve"> 76-251 Kobylnica,</w:t>
      </w:r>
    </w:p>
    <w:p w14:paraId="25932BB1" w14:textId="1AA05F0F" w:rsidR="0007715C" w:rsidRPr="001616A1" w:rsidRDefault="001B2485" w:rsidP="008B12D3">
      <w:pPr>
        <w:numPr>
          <w:ilvl w:val="0"/>
          <w:numId w:val="72"/>
        </w:numPr>
        <w:tabs>
          <w:tab w:val="left" w:pos="851"/>
        </w:tabs>
        <w:suppressAutoHyphens/>
        <w:ind w:left="993" w:hanging="426"/>
      </w:pPr>
      <w:r>
        <w:t>R</w:t>
      </w:r>
      <w:r w:rsidR="0007715C" w:rsidRPr="001616A1">
        <w:t xml:space="preserve">emizie strażackiej i </w:t>
      </w:r>
      <w:r w:rsidR="000D11BD">
        <w:t>Ś</w:t>
      </w:r>
      <w:r w:rsidR="0007715C" w:rsidRPr="001616A1">
        <w:t>wietlicy wiejskiej w Sycewicach,</w:t>
      </w:r>
      <w:r w:rsidR="00A239EA" w:rsidRPr="001616A1">
        <w:t xml:space="preserve"> </w:t>
      </w:r>
      <w:r w:rsidR="001E7202" w:rsidRPr="001616A1">
        <w:t xml:space="preserve">Sycewice </w:t>
      </w:r>
      <w:r w:rsidR="00A239EA" w:rsidRPr="001616A1">
        <w:t>ul. Sportowa 2 i 2A, 76-251 Kobylnica,</w:t>
      </w:r>
    </w:p>
    <w:p w14:paraId="19FFEE82" w14:textId="6F392252" w:rsidR="0007715C" w:rsidRPr="001616A1" w:rsidRDefault="001B2485" w:rsidP="008B12D3">
      <w:pPr>
        <w:pStyle w:val="Akapitzlist"/>
        <w:numPr>
          <w:ilvl w:val="0"/>
          <w:numId w:val="72"/>
        </w:numPr>
        <w:spacing w:after="0" w:line="240" w:lineRule="auto"/>
        <w:ind w:left="993" w:hanging="426"/>
        <w:contextualSpacing w:val="0"/>
      </w:pPr>
      <w:r>
        <w:t>Ś</w:t>
      </w:r>
      <w:r w:rsidR="0007715C" w:rsidRPr="001616A1">
        <w:t>wietlicy wiejskiej w Luleminie,</w:t>
      </w:r>
      <w:r w:rsidR="00A239EA" w:rsidRPr="001616A1">
        <w:t xml:space="preserve"> Lulemino 19, 76-251 Kobylnica.</w:t>
      </w:r>
    </w:p>
    <w:p w14:paraId="0A6DB677" w14:textId="77777777" w:rsidR="0007715C" w:rsidRPr="00385731" w:rsidRDefault="0007715C" w:rsidP="008B12D3">
      <w:pPr>
        <w:numPr>
          <w:ilvl w:val="0"/>
          <w:numId w:val="72"/>
        </w:numPr>
        <w:tabs>
          <w:tab w:val="left" w:pos="993"/>
        </w:tabs>
        <w:suppressAutoHyphens/>
        <w:ind w:left="993" w:hanging="426"/>
      </w:pPr>
      <w:bookmarkStart w:id="13" w:name="_Hlk71546422"/>
      <w:r w:rsidRPr="00385731">
        <w:t>Centrum Usług Wspólnych w Kobylnicy</w:t>
      </w:r>
      <w:r>
        <w:t xml:space="preserve"> </w:t>
      </w:r>
      <w:r w:rsidRPr="00385731">
        <w:t>w</w:t>
      </w:r>
      <w:r>
        <w:t xml:space="preserve"> tym w</w:t>
      </w:r>
      <w:r w:rsidRPr="00385731">
        <w:t xml:space="preserve"> Referacie Straży Gminnej w Kobylnicy ul. Wodna 20/2, 76-251 Kobylnica</w:t>
      </w:r>
      <w:r>
        <w:t xml:space="preserve"> oraz </w:t>
      </w:r>
      <w:r w:rsidRPr="00385731">
        <w:t>Ośrodku Pomocy Społecznej w Kobylnicy, ul. Wodna 20/3, 76-251 Kobylnica</w:t>
      </w:r>
      <w:r>
        <w:t xml:space="preserve"> oraz</w:t>
      </w:r>
      <w:r w:rsidRPr="00385731">
        <w:t xml:space="preserve"> Gminnym Centrum Kultury i Promocji w Kobylnicy, ul. Wodna 20/4, 76-251 Kobylnica</w:t>
      </w:r>
      <w:r>
        <w:t xml:space="preserve"> oraz</w:t>
      </w:r>
      <w:r w:rsidRPr="00385731">
        <w:t xml:space="preserve"> Gminnej Bibliotece Publicznej w Kobylnicy, ul. Wodna 20/4, 76-251 Kobylnica</w:t>
      </w:r>
      <w:r>
        <w:t xml:space="preserve"> – jedna kotłownia</w:t>
      </w:r>
      <w:r w:rsidRPr="00385731">
        <w:t>,</w:t>
      </w:r>
    </w:p>
    <w:p w14:paraId="2DFDA06A" w14:textId="77777777" w:rsidR="0007715C" w:rsidRPr="00F93580" w:rsidRDefault="0007715C" w:rsidP="008B12D3">
      <w:pPr>
        <w:numPr>
          <w:ilvl w:val="0"/>
          <w:numId w:val="72"/>
        </w:numPr>
        <w:tabs>
          <w:tab w:val="left" w:pos="993"/>
        </w:tabs>
        <w:suppressAutoHyphens/>
        <w:ind w:left="993" w:hanging="426"/>
      </w:pPr>
      <w:r w:rsidRPr="00F93580">
        <w:t>budynk</w:t>
      </w:r>
      <w:r>
        <w:t>u</w:t>
      </w:r>
      <w:r w:rsidRPr="00F93580">
        <w:t xml:space="preserve"> w Kobylnicy, ul. Główna 1c, 76-251 Kobylnica</w:t>
      </w:r>
      <w:r>
        <w:t>.</w:t>
      </w:r>
    </w:p>
    <w:bookmarkEnd w:id="13"/>
    <w:p w14:paraId="75FFCA49" w14:textId="549D7CC6" w:rsidR="0007715C" w:rsidRPr="00DD20E1" w:rsidRDefault="0007715C" w:rsidP="00A239EA">
      <w:pPr>
        <w:pStyle w:val="Akapitzlist"/>
        <w:numPr>
          <w:ilvl w:val="1"/>
          <w:numId w:val="81"/>
        </w:numPr>
        <w:spacing w:after="0"/>
        <w:ind w:left="567" w:hanging="567"/>
      </w:pPr>
      <w:r w:rsidRPr="008B12D3">
        <w:rPr>
          <w:b/>
        </w:rPr>
        <w:t>Poza sezonem grzewczym (t. j. od 1 maja do 31 sierpnia) usługę należy realizować w</w:t>
      </w:r>
      <w:r w:rsidRPr="00DD20E1">
        <w:t>:</w:t>
      </w:r>
    </w:p>
    <w:p w14:paraId="7100532B" w14:textId="7B292F36" w:rsidR="0007715C" w:rsidRPr="00B17A8B" w:rsidRDefault="0007715C" w:rsidP="00A239EA">
      <w:pPr>
        <w:numPr>
          <w:ilvl w:val="0"/>
          <w:numId w:val="62"/>
        </w:numPr>
        <w:suppressAutoHyphens/>
        <w:ind w:left="993" w:hanging="426"/>
      </w:pPr>
      <w:r w:rsidRPr="00B17A8B">
        <w:t>Szko</w:t>
      </w:r>
      <w:r w:rsidR="00060022">
        <w:t>le</w:t>
      </w:r>
      <w:r w:rsidRPr="00B17A8B">
        <w:t xml:space="preserve"> Podstawowej w Kobylnicy, Kobylnica, ul. Główna 63, 76-251 Kobylnica:</w:t>
      </w:r>
    </w:p>
    <w:p w14:paraId="36D8706B" w14:textId="56193B14" w:rsidR="0007715C" w:rsidRPr="00B17A8B" w:rsidRDefault="00060022" w:rsidP="00F61FEE">
      <w:pPr>
        <w:pStyle w:val="Akapitzlist"/>
        <w:numPr>
          <w:ilvl w:val="2"/>
          <w:numId w:val="65"/>
        </w:numPr>
        <w:spacing w:after="0"/>
        <w:ind w:left="1418" w:hanging="425"/>
        <w:contextualSpacing w:val="0"/>
      </w:pPr>
      <w:r>
        <w:t xml:space="preserve">budynek </w:t>
      </w:r>
      <w:r w:rsidR="0007715C" w:rsidRPr="00B17A8B">
        <w:t>Szkoł</w:t>
      </w:r>
      <w:r>
        <w:t>y</w:t>
      </w:r>
      <w:r w:rsidR="0007715C" w:rsidRPr="00B17A8B">
        <w:t xml:space="preserve"> Podstawow</w:t>
      </w:r>
      <w:r>
        <w:t>ej wraz ze</w:t>
      </w:r>
      <w:r w:rsidR="0007715C" w:rsidRPr="00B17A8B">
        <w:t xml:space="preserve"> stołówk</w:t>
      </w:r>
      <w:r w:rsidR="008A0DEA">
        <w:t>ą</w:t>
      </w:r>
      <w:r w:rsidR="0007715C" w:rsidRPr="00B17A8B">
        <w:t>, kuchni</w:t>
      </w:r>
      <w:r w:rsidR="008A0DEA">
        <w:t>ą</w:t>
      </w:r>
      <w:r>
        <w:t xml:space="preserve"> i s</w:t>
      </w:r>
      <w:r w:rsidR="0007715C" w:rsidRPr="00B17A8B">
        <w:t>al</w:t>
      </w:r>
      <w:r>
        <w:t>ą</w:t>
      </w:r>
      <w:r w:rsidR="0007715C" w:rsidRPr="00B17A8B">
        <w:t xml:space="preserve"> gimnastyczn</w:t>
      </w:r>
      <w:r>
        <w:t>ą</w:t>
      </w:r>
      <w:r w:rsidR="0007715C" w:rsidRPr="00B17A8B">
        <w:t xml:space="preserve">, </w:t>
      </w:r>
    </w:p>
    <w:p w14:paraId="285D8C31" w14:textId="77777777" w:rsidR="0007715C" w:rsidRPr="00984E4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984E4A">
        <w:t>Szkole Podstawowej w Kwakowie w budynkach:</w:t>
      </w:r>
    </w:p>
    <w:p w14:paraId="27D80D0B" w14:textId="4D25702E" w:rsidR="0007715C" w:rsidRPr="00984E4A" w:rsidRDefault="0007715C" w:rsidP="00A239EA">
      <w:pPr>
        <w:pStyle w:val="Akapitzlist"/>
        <w:numPr>
          <w:ilvl w:val="2"/>
          <w:numId w:val="64"/>
        </w:numPr>
        <w:spacing w:after="0"/>
        <w:ind w:left="1418" w:hanging="425"/>
        <w:contextualSpacing w:val="0"/>
      </w:pPr>
      <w:r w:rsidRPr="00984E4A">
        <w:t>Szkoł</w:t>
      </w:r>
      <w:r w:rsidR="008A0DEA">
        <w:t>y</w:t>
      </w:r>
      <w:r w:rsidRPr="00984E4A">
        <w:t xml:space="preserve"> Podstawow</w:t>
      </w:r>
      <w:r w:rsidR="008A0DEA">
        <w:t>ej</w:t>
      </w:r>
      <w:r w:rsidRPr="00984E4A">
        <w:t>, Kwakowo, ul. Słupska 5, 76-251 Kobylnica,</w:t>
      </w:r>
    </w:p>
    <w:p w14:paraId="26791F49" w14:textId="323D4F6B" w:rsidR="0007715C" w:rsidRPr="00984E4A" w:rsidRDefault="008A0DEA" w:rsidP="00A239EA">
      <w:pPr>
        <w:pStyle w:val="Akapitzlist"/>
        <w:numPr>
          <w:ilvl w:val="2"/>
          <w:numId w:val="64"/>
        </w:numPr>
        <w:spacing w:after="0"/>
        <w:ind w:left="1418" w:hanging="425"/>
        <w:contextualSpacing w:val="0"/>
      </w:pPr>
      <w:r>
        <w:t>S</w:t>
      </w:r>
      <w:r w:rsidR="0007715C" w:rsidRPr="00984E4A">
        <w:t>al</w:t>
      </w:r>
      <w:r>
        <w:t>i</w:t>
      </w:r>
      <w:r w:rsidR="0007715C" w:rsidRPr="00984E4A">
        <w:t xml:space="preserve"> gimnastyczn</w:t>
      </w:r>
      <w:r>
        <w:t>ej</w:t>
      </w:r>
      <w:r w:rsidR="0007715C" w:rsidRPr="00984E4A">
        <w:t>, Kwakowo, ul. Słupska 3b, 76-251 Kobylnica,</w:t>
      </w:r>
    </w:p>
    <w:p w14:paraId="0FB20784" w14:textId="77777777" w:rsidR="0007715C" w:rsidRPr="00984E4A" w:rsidRDefault="0007715C" w:rsidP="00A239EA">
      <w:pPr>
        <w:pStyle w:val="Akapitzlist"/>
        <w:numPr>
          <w:ilvl w:val="2"/>
          <w:numId w:val="64"/>
        </w:numPr>
        <w:spacing w:after="0"/>
        <w:ind w:left="1418" w:hanging="426"/>
        <w:contextualSpacing w:val="0"/>
      </w:pPr>
      <w:r w:rsidRPr="00984E4A">
        <w:t>kompleks boisk sportowych ORLIK,</w:t>
      </w:r>
    </w:p>
    <w:p w14:paraId="3BD71E2F" w14:textId="77777777" w:rsidR="0007715C" w:rsidRPr="00984E4A" w:rsidRDefault="0007715C" w:rsidP="00A239EA">
      <w:pPr>
        <w:pStyle w:val="Akapitzlist"/>
        <w:numPr>
          <w:ilvl w:val="0"/>
          <w:numId w:val="62"/>
        </w:numPr>
        <w:spacing w:after="0"/>
        <w:ind w:left="993" w:hanging="426"/>
        <w:contextualSpacing w:val="0"/>
      </w:pPr>
      <w:r w:rsidRPr="00984E4A">
        <w:t>Szkole Podstawowej w Słonowicach, Słonowice 4, 76-251 Kobylnica:</w:t>
      </w:r>
    </w:p>
    <w:p w14:paraId="10AAEE96" w14:textId="1676152F" w:rsidR="0007715C" w:rsidRPr="00984E4A" w:rsidRDefault="008A0DEA" w:rsidP="00085F12">
      <w:pPr>
        <w:pStyle w:val="Akapitzlist"/>
        <w:numPr>
          <w:ilvl w:val="0"/>
          <w:numId w:val="73"/>
        </w:numPr>
        <w:spacing w:after="0"/>
        <w:ind w:left="1418" w:hanging="425"/>
        <w:contextualSpacing w:val="0"/>
      </w:pPr>
      <w:r>
        <w:t xml:space="preserve">budynek </w:t>
      </w:r>
      <w:r w:rsidR="0007715C" w:rsidRPr="00984E4A">
        <w:t>Szkoł</w:t>
      </w:r>
      <w:r>
        <w:t>y</w:t>
      </w:r>
      <w:r w:rsidR="0007715C" w:rsidRPr="00984E4A">
        <w:t xml:space="preserve"> Podstawow</w:t>
      </w:r>
      <w:r>
        <w:t xml:space="preserve">ej wraz z </w:t>
      </w:r>
      <w:r w:rsidR="0007715C" w:rsidRPr="00984E4A">
        <w:t>sal</w:t>
      </w:r>
      <w:r>
        <w:t>ą</w:t>
      </w:r>
      <w:r w:rsidR="0007715C" w:rsidRPr="00984E4A">
        <w:t xml:space="preserve"> gimnastyczn</w:t>
      </w:r>
      <w:r>
        <w:t>ą</w:t>
      </w:r>
      <w:r w:rsidR="0007715C" w:rsidRPr="00984E4A">
        <w:t>,</w:t>
      </w:r>
    </w:p>
    <w:p w14:paraId="088F9C07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Szkole Podstawowej w Kończewie w budynkach:</w:t>
      </w:r>
    </w:p>
    <w:p w14:paraId="0861807A" w14:textId="607E6949" w:rsidR="0007715C" w:rsidRPr="003E30AA" w:rsidRDefault="0007715C" w:rsidP="00A239EA">
      <w:pPr>
        <w:pStyle w:val="Akapitzlist"/>
        <w:numPr>
          <w:ilvl w:val="2"/>
          <w:numId w:val="63"/>
        </w:numPr>
        <w:spacing w:after="0"/>
        <w:ind w:left="1418" w:hanging="425"/>
        <w:contextualSpacing w:val="0"/>
      </w:pPr>
      <w:r w:rsidRPr="003E30AA">
        <w:t>Szkoł</w:t>
      </w:r>
      <w:r w:rsidR="008A0DEA">
        <w:t>y</w:t>
      </w:r>
      <w:r w:rsidRPr="003E30AA">
        <w:t xml:space="preserve"> Podstawow</w:t>
      </w:r>
      <w:r w:rsidR="008A0DEA">
        <w:t>ej</w:t>
      </w:r>
      <w:r w:rsidRPr="003E30AA">
        <w:t>, Kończewo ul. Szkolna 1, 76-251 Kobylnica,</w:t>
      </w:r>
    </w:p>
    <w:p w14:paraId="1F8A8A2F" w14:textId="3D1D4E18" w:rsidR="0007715C" w:rsidRPr="003E30AA" w:rsidRDefault="008A0DEA" w:rsidP="00A239EA">
      <w:pPr>
        <w:pStyle w:val="Akapitzlist"/>
        <w:numPr>
          <w:ilvl w:val="2"/>
          <w:numId w:val="63"/>
        </w:numPr>
        <w:spacing w:after="0"/>
        <w:ind w:left="1418" w:hanging="425"/>
        <w:contextualSpacing w:val="0"/>
      </w:pPr>
      <w:r>
        <w:t>S</w:t>
      </w:r>
      <w:r w:rsidR="0007715C" w:rsidRPr="003E30AA">
        <w:t>al</w:t>
      </w:r>
      <w:r>
        <w:t>i</w:t>
      </w:r>
      <w:r w:rsidR="0007715C" w:rsidRPr="003E30AA">
        <w:t xml:space="preserve"> gimnastyczn</w:t>
      </w:r>
      <w:r>
        <w:t>ej</w:t>
      </w:r>
      <w:r w:rsidR="0007715C" w:rsidRPr="003E30AA">
        <w:t>, Kończewo, ul. Główna 2, 76-251 Kobylnica,</w:t>
      </w:r>
    </w:p>
    <w:p w14:paraId="20E3F9F4" w14:textId="77777777" w:rsidR="0007715C" w:rsidRPr="003E30AA" w:rsidRDefault="0007715C" w:rsidP="00A239EA">
      <w:pPr>
        <w:pStyle w:val="Akapitzlist"/>
        <w:numPr>
          <w:ilvl w:val="0"/>
          <w:numId w:val="62"/>
        </w:numPr>
        <w:spacing w:after="0"/>
        <w:ind w:left="993" w:hanging="426"/>
        <w:contextualSpacing w:val="0"/>
      </w:pPr>
      <w:r w:rsidRPr="003E30AA">
        <w:t>Szkole Podstawowej w Sycewicach, Sycewice, ul. Szkolna 1, 76-251 Kobylnica:</w:t>
      </w:r>
    </w:p>
    <w:p w14:paraId="36F92D84" w14:textId="55EC1B8E" w:rsidR="0007715C" w:rsidRPr="003E30AA" w:rsidRDefault="008A0DEA" w:rsidP="008436A1">
      <w:pPr>
        <w:pStyle w:val="Akapitzlist"/>
        <w:numPr>
          <w:ilvl w:val="0"/>
          <w:numId w:val="74"/>
        </w:numPr>
        <w:spacing w:after="0"/>
        <w:ind w:left="1418" w:hanging="425"/>
        <w:contextualSpacing w:val="0"/>
      </w:pPr>
      <w:r>
        <w:t xml:space="preserve">Budynek </w:t>
      </w:r>
      <w:r w:rsidR="0007715C" w:rsidRPr="003E30AA">
        <w:t>Szkoł</w:t>
      </w:r>
      <w:r>
        <w:t>y</w:t>
      </w:r>
      <w:r w:rsidR="0007715C" w:rsidRPr="003E30AA">
        <w:t xml:space="preserve"> Podstawow</w:t>
      </w:r>
      <w:r>
        <w:t xml:space="preserve">ej wraz z </w:t>
      </w:r>
      <w:r w:rsidR="0007715C" w:rsidRPr="003E30AA">
        <w:t>sal</w:t>
      </w:r>
      <w:r>
        <w:t>ą</w:t>
      </w:r>
      <w:r w:rsidR="0007715C" w:rsidRPr="003E30AA">
        <w:t xml:space="preserve"> gimnastyczn</w:t>
      </w:r>
      <w:r>
        <w:t>ą</w:t>
      </w:r>
      <w:r w:rsidR="0007715C" w:rsidRPr="003E30AA">
        <w:t>,</w:t>
      </w:r>
    </w:p>
    <w:p w14:paraId="1053FB18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Ośrodku Zdrowia w Kwakowie, Kwakowo, ul. Cicha 13, 76-251 Kobylnica,</w:t>
      </w:r>
    </w:p>
    <w:p w14:paraId="00D48EE8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Ośrodku Zdrowia w Słonowicach, Słonowice 12, 76-251 Kobylnica,</w:t>
      </w:r>
    </w:p>
    <w:p w14:paraId="757AFCD2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Ośrodku Zdrowia w Kobylnicy, ul. Główna 54, 76-251 Kobylnica,</w:t>
      </w:r>
    </w:p>
    <w:p w14:paraId="0A41FA61" w14:textId="0F80F3DD" w:rsidR="0007715C" w:rsidRPr="003E30AA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3E30AA">
        <w:t>wietlicy wiejskiej w Kuleszewie, Kuleszewo 31, 76-251 Kobylnica,</w:t>
      </w:r>
    </w:p>
    <w:p w14:paraId="202F2472" w14:textId="73A04C56" w:rsidR="0007715C" w:rsidRPr="003E30AA" w:rsidRDefault="000D11BD" w:rsidP="00A239EA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ind w:left="993" w:hanging="426"/>
      </w:pPr>
      <w:r>
        <w:t>Ś</w:t>
      </w:r>
      <w:r w:rsidR="0007715C" w:rsidRPr="003E30AA">
        <w:t>wietlicy wiejskiej w Płaszewie, Płaszewo 9, 76-251 Kobylnica,</w:t>
      </w:r>
    </w:p>
    <w:p w14:paraId="4B95EEA6" w14:textId="210F4013" w:rsidR="0007715C" w:rsidRPr="003E30AA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3E30AA">
        <w:t>wietlicy wiejskiej w Reblinie, ul. Długa 16c, 76-251 Kobylnica,</w:t>
      </w:r>
    </w:p>
    <w:p w14:paraId="51F129D9" w14:textId="3A4EA289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3E30AA">
        <w:t>wietlicy wiejskiej w Łosinie, ul. Starowiejska 1c, 76-251 Kobylnica</w:t>
      </w:r>
      <w:r w:rsidR="0007715C">
        <w:t>,</w:t>
      </w:r>
    </w:p>
    <w:p w14:paraId="2BDF57FA" w14:textId="490E1FC9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bookmarkStart w:id="14" w:name="_Hlk71546237"/>
      <w:r>
        <w:t>R</w:t>
      </w:r>
      <w:r w:rsidR="0007715C">
        <w:t xml:space="preserve">emizie strażackiej i </w:t>
      </w:r>
      <w:r>
        <w:t>Ś</w:t>
      </w:r>
      <w:r w:rsidR="0007715C">
        <w:t>wietlicy wiejskiej w</w:t>
      </w:r>
      <w:bookmarkEnd w:id="14"/>
      <w:r w:rsidR="0007715C">
        <w:t xml:space="preserve"> Sierakowie Słupskim, Sierakowo 21B, </w:t>
      </w:r>
      <w:r w:rsidR="00B04487">
        <w:br/>
      </w:r>
      <w:r w:rsidR="0007715C">
        <w:t>76-251 Kobylnica,</w:t>
      </w:r>
    </w:p>
    <w:p w14:paraId="323EEC1C" w14:textId="161C777D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R</w:t>
      </w:r>
      <w:r w:rsidR="0007715C">
        <w:t xml:space="preserve">emizie strażackiej i </w:t>
      </w:r>
      <w:r>
        <w:t>Ś</w:t>
      </w:r>
      <w:r w:rsidR="0007715C">
        <w:t>wietlicy wiejskiej w Lubuniu, Lubuń 19a i 19B, 76-251 Kobylnica,</w:t>
      </w:r>
    </w:p>
    <w:p w14:paraId="32F4C34B" w14:textId="6DEFA358" w:rsidR="0007715C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R</w:t>
      </w:r>
      <w:r w:rsidR="0007715C">
        <w:t>emiz</w:t>
      </w:r>
      <w:r>
        <w:t>ie</w:t>
      </w:r>
      <w:r w:rsidR="0007715C">
        <w:t xml:space="preserve"> strażackiej</w:t>
      </w:r>
      <w:r>
        <w:t>,</w:t>
      </w:r>
      <w:r w:rsidR="0007715C">
        <w:t xml:space="preserve"> </w:t>
      </w:r>
      <w:r>
        <w:t>Ś</w:t>
      </w:r>
      <w:r w:rsidR="0007715C">
        <w:t xml:space="preserve">wietlicy wiejskiej i </w:t>
      </w:r>
      <w:r>
        <w:t>B</w:t>
      </w:r>
      <w:r w:rsidR="0007715C">
        <w:t>ibliote</w:t>
      </w:r>
      <w:r>
        <w:t>ce</w:t>
      </w:r>
      <w:r w:rsidR="0007715C">
        <w:t xml:space="preserve"> we Wrzącej, Wrząca 53, </w:t>
      </w:r>
      <w:r w:rsidR="00B04487">
        <w:br/>
      </w:r>
      <w:r w:rsidR="0007715C">
        <w:t>76-251 Kobylnica,</w:t>
      </w:r>
    </w:p>
    <w:p w14:paraId="72F4D4E8" w14:textId="439618CD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Bolesławicach,</w:t>
      </w:r>
      <w:r w:rsidR="00B04487" w:rsidRPr="001616A1">
        <w:t xml:space="preserve"> </w:t>
      </w:r>
      <w:r w:rsidR="000449B3" w:rsidRPr="001616A1">
        <w:t xml:space="preserve">Bolesławice </w:t>
      </w:r>
      <w:r w:rsidR="00B04487" w:rsidRPr="001616A1">
        <w:t>ul. Słupska 38, 76-251 Kobylnica</w:t>
      </w:r>
    </w:p>
    <w:p w14:paraId="3598BF1E" w14:textId="39943776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lastRenderedPageBreak/>
        <w:t>Ś</w:t>
      </w:r>
      <w:r w:rsidR="0007715C" w:rsidRPr="001616A1">
        <w:t>wietlicy wiejskiej w Kruszynie,</w:t>
      </w:r>
      <w:r w:rsidR="00B04487" w:rsidRPr="001616A1">
        <w:t xml:space="preserve"> Kruszyna 1B, 76-251 Kobylnica,</w:t>
      </w:r>
    </w:p>
    <w:p w14:paraId="3FE8BF09" w14:textId="25FCA45D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Kczewie,</w:t>
      </w:r>
      <w:r w:rsidR="00B04487" w:rsidRPr="001616A1">
        <w:t xml:space="preserve"> Kczewo 6/1, 76-251 Kobylnica,</w:t>
      </w:r>
    </w:p>
    <w:p w14:paraId="5EF58DA4" w14:textId="1D808A57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Widzinie,</w:t>
      </w:r>
      <w:r w:rsidR="00B04487" w:rsidRPr="001616A1">
        <w:t xml:space="preserve"> </w:t>
      </w:r>
      <w:r w:rsidR="000449B3" w:rsidRPr="001616A1">
        <w:t xml:space="preserve">Widzino </w:t>
      </w:r>
      <w:r w:rsidR="00B04487" w:rsidRPr="001616A1">
        <w:t>ul. Główna 26, 76-251 Kobylnica,</w:t>
      </w:r>
    </w:p>
    <w:p w14:paraId="0D47B076" w14:textId="6585EEDC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R</w:t>
      </w:r>
      <w:r w:rsidR="0007715C" w:rsidRPr="001616A1">
        <w:t xml:space="preserve">emizie strażackiej i </w:t>
      </w:r>
      <w:r>
        <w:t>Ś</w:t>
      </w:r>
      <w:r w:rsidR="0007715C" w:rsidRPr="001616A1">
        <w:t>wietlicy wiejskiej w Sycewicach,</w:t>
      </w:r>
      <w:r w:rsidR="00B04487" w:rsidRPr="001616A1">
        <w:t xml:space="preserve"> </w:t>
      </w:r>
      <w:r w:rsidR="000449B3" w:rsidRPr="001616A1">
        <w:t xml:space="preserve">Sycewice </w:t>
      </w:r>
      <w:r w:rsidR="00B04487" w:rsidRPr="001616A1">
        <w:t>ul. Sportowa 2 i 2A, 76-251 Kobylnica,</w:t>
      </w:r>
    </w:p>
    <w:p w14:paraId="12495737" w14:textId="7644955D" w:rsidR="0007715C" w:rsidRPr="001616A1" w:rsidRDefault="000D11BD" w:rsidP="00A239EA">
      <w:pPr>
        <w:numPr>
          <w:ilvl w:val="0"/>
          <w:numId w:val="62"/>
        </w:numPr>
        <w:suppressAutoHyphens/>
        <w:ind w:left="993" w:hanging="426"/>
      </w:pPr>
      <w:r>
        <w:t>Ś</w:t>
      </w:r>
      <w:r w:rsidR="0007715C" w:rsidRPr="001616A1">
        <w:t>wietlicy wiejskiej w Luleminie,</w:t>
      </w:r>
      <w:r w:rsidR="00B04487" w:rsidRPr="001616A1">
        <w:t xml:space="preserve"> Lulemino 19, 76-251 Kobylnica</w:t>
      </w:r>
      <w:r w:rsidR="001616A1">
        <w:t>,</w:t>
      </w:r>
    </w:p>
    <w:p w14:paraId="22A3A33D" w14:textId="77777777" w:rsidR="0007715C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Centrum Usług Wspólnych w Kobylnicy w tym w Referacie Straży Gminnej w Kobylnicy ul. Wodna 20/2, 76-251 Kobylnica oraz Ośrodku Pomocy Społecznej w Kobylnicy, ul. Wodna 20/3, 76-251 Kobylnica oraz Gminnym Centrum Kultury i Promocji w Kobylnicy, ul. Wodna 20/4, 76-251 Kobylnica oraz Gminnej Bibliotece Publicznej w Kobylnicy, ul. Wodna 20/4, 76-251 Kobylnica – jedna kotłownia,</w:t>
      </w:r>
    </w:p>
    <w:p w14:paraId="7ABA0EDC" w14:textId="77777777" w:rsidR="0007715C" w:rsidRPr="003E30AA" w:rsidRDefault="0007715C" w:rsidP="00A239EA">
      <w:pPr>
        <w:numPr>
          <w:ilvl w:val="0"/>
          <w:numId w:val="62"/>
        </w:numPr>
        <w:suppressAutoHyphens/>
        <w:ind w:left="993" w:hanging="426"/>
      </w:pPr>
      <w:r w:rsidRPr="003E30AA">
        <w:t>budynku w Kobylnicy, ul. Główna 1c, 76-251 Kobylnica.</w:t>
      </w:r>
    </w:p>
    <w:p w14:paraId="4ED8F480" w14:textId="6C9A0B80" w:rsidR="0007715C" w:rsidRPr="00F21F4B" w:rsidRDefault="0007715C" w:rsidP="001D6BCD">
      <w:pPr>
        <w:numPr>
          <w:ilvl w:val="0"/>
          <w:numId w:val="83"/>
        </w:numPr>
        <w:tabs>
          <w:tab w:val="left" w:pos="567"/>
        </w:tabs>
        <w:suppressAutoHyphens/>
        <w:ind w:left="567" w:hanging="567"/>
        <w:rPr>
          <w:b/>
        </w:rPr>
      </w:pPr>
      <w:r w:rsidRPr="00F21F4B">
        <w:rPr>
          <w:bCs/>
        </w:rPr>
        <w:t xml:space="preserve">Wykonawca w ramach przedmiotu </w:t>
      </w:r>
      <w:r w:rsidR="007512DA">
        <w:rPr>
          <w:bCs/>
        </w:rPr>
        <w:t>zamówienia</w:t>
      </w:r>
      <w:r w:rsidRPr="00F21F4B">
        <w:rPr>
          <w:bCs/>
        </w:rPr>
        <w:t xml:space="preserve"> będzie wykonywał konserwacj</w:t>
      </w:r>
      <w:r w:rsidR="00D24F4F">
        <w:rPr>
          <w:bCs/>
        </w:rPr>
        <w:t>ę, o której mowa w ust. 4</w:t>
      </w:r>
      <w:r w:rsidRPr="00F21F4B">
        <w:rPr>
          <w:bCs/>
        </w:rPr>
        <w:t xml:space="preserve"> oraz naprawy</w:t>
      </w:r>
      <w:r w:rsidR="00D24F4F">
        <w:rPr>
          <w:bCs/>
        </w:rPr>
        <w:t>, o których mowa w ust. 5</w:t>
      </w:r>
      <w:r w:rsidRPr="00F21F4B">
        <w:rPr>
          <w:bCs/>
        </w:rPr>
        <w:t xml:space="preserve"> na warunkach określonych w </w:t>
      </w:r>
      <w:r w:rsidR="007512DA">
        <w:rPr>
          <w:bCs/>
        </w:rPr>
        <w:t>SWZ i umowie</w:t>
      </w:r>
      <w:r w:rsidRPr="00F21F4B">
        <w:rPr>
          <w:bCs/>
        </w:rPr>
        <w:t xml:space="preserve"> oraz zgodnie z DTR lub zaleceniami producentów urządzeń oraz obowiązującymi przepisami i normami celem utrzymania w ciągłej sprawności.</w:t>
      </w:r>
    </w:p>
    <w:p w14:paraId="74289F99" w14:textId="77777777" w:rsidR="0007715C" w:rsidRPr="00F21F4B" w:rsidRDefault="0007715C" w:rsidP="001D6BCD">
      <w:pPr>
        <w:tabs>
          <w:tab w:val="left" w:pos="567"/>
        </w:tabs>
        <w:ind w:left="567"/>
        <w:rPr>
          <w:b/>
        </w:rPr>
      </w:pPr>
      <w:r w:rsidRPr="00F21F4B">
        <w:rPr>
          <w:b/>
        </w:rPr>
        <w:t xml:space="preserve">Uwaga: Dla urządzeń będących w okresie objętym gwarancją producenta, dla których przeglądy i naprawy muszą być wykonywane przez autoryzowany serwis w celu podtrzymania gwarancji producenta, konserwacja będzie wykonywana w ograniczonym zakresie. </w:t>
      </w:r>
      <w:r w:rsidRPr="00F21F4B">
        <w:rPr>
          <w:bCs/>
        </w:rPr>
        <w:t>Informację o urządzeniach objętych gwarancją producenta zawiera</w:t>
      </w:r>
      <w:r w:rsidRPr="00F21F4B">
        <w:rPr>
          <w:b/>
        </w:rPr>
        <w:t xml:space="preserve"> Załącznik nr 1.</w:t>
      </w:r>
    </w:p>
    <w:p w14:paraId="557FAD43" w14:textId="77777777" w:rsidR="0007715C" w:rsidRPr="00F21F4B" w:rsidRDefault="0007715C" w:rsidP="001D6BCD">
      <w:pPr>
        <w:numPr>
          <w:ilvl w:val="0"/>
          <w:numId w:val="83"/>
        </w:numPr>
        <w:tabs>
          <w:tab w:val="left" w:pos="567"/>
        </w:tabs>
        <w:suppressAutoHyphens/>
        <w:ind w:left="567" w:hanging="567"/>
        <w:rPr>
          <w:b/>
          <w:strike/>
        </w:rPr>
      </w:pPr>
      <w:r w:rsidRPr="00F21F4B">
        <w:t xml:space="preserve">Wykonawca w zakresie </w:t>
      </w:r>
      <w:r w:rsidRPr="00F21F4B">
        <w:rPr>
          <w:b/>
          <w:bCs/>
        </w:rPr>
        <w:t>konserwacji</w:t>
      </w:r>
      <w:r w:rsidRPr="00F21F4B">
        <w:t xml:space="preserve"> wykona następujące czynności:</w:t>
      </w:r>
    </w:p>
    <w:p w14:paraId="1E26C6C6" w14:textId="7860A47A" w:rsidR="0007715C" w:rsidRPr="002318FB" w:rsidRDefault="0007715C" w:rsidP="001D6BCD">
      <w:pPr>
        <w:numPr>
          <w:ilvl w:val="0"/>
          <w:numId w:val="54"/>
        </w:numPr>
        <w:tabs>
          <w:tab w:val="clear" w:pos="840"/>
        </w:tabs>
        <w:suppressAutoHyphens/>
        <w:ind w:left="851" w:hanging="284"/>
        <w:rPr>
          <w:b/>
        </w:rPr>
      </w:pPr>
      <w:r w:rsidRPr="00F21F4B">
        <w:rPr>
          <w:b/>
          <w:snapToGrid w:val="0"/>
        </w:rPr>
        <w:t xml:space="preserve">Konserwację, przegląd i bieżące utrzymanie instalacji </w:t>
      </w:r>
      <w:bookmarkStart w:id="15" w:name="_Hlk69731568"/>
      <w:r w:rsidRPr="00F21F4B">
        <w:rPr>
          <w:b/>
          <w:snapToGrid w:val="0"/>
        </w:rPr>
        <w:t xml:space="preserve">centralnego ogrzewania </w:t>
      </w:r>
      <w:bookmarkEnd w:id="15"/>
      <w:r>
        <w:rPr>
          <w:b/>
          <w:snapToGrid w:val="0"/>
        </w:rPr>
        <w:t>(c.</w:t>
      </w:r>
      <w:r w:rsidRPr="002318FB">
        <w:rPr>
          <w:b/>
          <w:snapToGrid w:val="0"/>
        </w:rPr>
        <w:t>o.</w:t>
      </w:r>
      <w:r>
        <w:rPr>
          <w:b/>
          <w:snapToGrid w:val="0"/>
        </w:rPr>
        <w:t>)</w:t>
      </w:r>
      <w:r w:rsidRPr="002318FB">
        <w:rPr>
          <w:b/>
          <w:snapToGrid w:val="0"/>
        </w:rPr>
        <w:t xml:space="preserve"> i </w:t>
      </w:r>
      <w:bookmarkStart w:id="16" w:name="_Hlk69731589"/>
      <w:r w:rsidRPr="002318FB">
        <w:rPr>
          <w:b/>
          <w:snapToGrid w:val="0"/>
        </w:rPr>
        <w:t>c</w:t>
      </w:r>
      <w:r>
        <w:rPr>
          <w:b/>
          <w:snapToGrid w:val="0"/>
        </w:rPr>
        <w:t xml:space="preserve">iepłej wody użytkowej </w:t>
      </w:r>
      <w:bookmarkEnd w:id="16"/>
      <w:r>
        <w:rPr>
          <w:b/>
          <w:snapToGrid w:val="0"/>
        </w:rPr>
        <w:t>(c</w:t>
      </w:r>
      <w:r w:rsidRPr="002318FB">
        <w:rPr>
          <w:b/>
          <w:snapToGrid w:val="0"/>
        </w:rPr>
        <w:t>.w.u.</w:t>
      </w:r>
      <w:r>
        <w:rPr>
          <w:b/>
          <w:snapToGrid w:val="0"/>
        </w:rPr>
        <w:t>)</w:t>
      </w:r>
      <w:r w:rsidRPr="002318FB">
        <w:rPr>
          <w:b/>
          <w:snapToGrid w:val="0"/>
        </w:rPr>
        <w:t xml:space="preserve">, </w:t>
      </w:r>
      <w:r w:rsidR="00142716">
        <w:rPr>
          <w:b/>
          <w:snapToGrid w:val="0"/>
        </w:rPr>
        <w:t xml:space="preserve">która obejmuje </w:t>
      </w:r>
      <w:r w:rsidRPr="002318FB">
        <w:rPr>
          <w:b/>
          <w:snapToGrid w:val="0"/>
        </w:rPr>
        <w:t>w szczególności:</w:t>
      </w:r>
    </w:p>
    <w:p w14:paraId="50A44ED4" w14:textId="77777777" w:rsidR="0007715C" w:rsidRPr="000A2247" w:rsidRDefault="0007715C" w:rsidP="008B12D3">
      <w:pPr>
        <w:numPr>
          <w:ilvl w:val="0"/>
          <w:numId w:val="55"/>
        </w:numPr>
        <w:suppressAutoHyphens/>
        <w:ind w:left="1276" w:hanging="425"/>
      </w:pPr>
      <w:r w:rsidRPr="00F21F4B">
        <w:t>przegląd i</w:t>
      </w:r>
      <w:r w:rsidRPr="000A2247">
        <w:t xml:space="preserve">nstalacji c.o. i c.w.u., </w:t>
      </w:r>
    </w:p>
    <w:p w14:paraId="4A70FDFF" w14:textId="77777777" w:rsidR="0007715C" w:rsidRPr="00F21F4B" w:rsidRDefault="0007715C" w:rsidP="008B12D3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  <w:rPr>
          <w:strike/>
        </w:rPr>
      </w:pPr>
      <w:r w:rsidRPr="000A2247">
        <w:t>sprawdzenie szczelności instalacji</w:t>
      </w:r>
      <w:r>
        <w:t xml:space="preserve"> w pomieszczeniu kotłowni</w:t>
      </w:r>
      <w:r w:rsidRPr="000A2247">
        <w:rPr>
          <w:color w:val="0070C0"/>
        </w:rPr>
        <w:t xml:space="preserve">, </w:t>
      </w:r>
      <w:r w:rsidRPr="00F21F4B">
        <w:t>w szczególności czy nie występują przecieki na połączeniach gwintowych, kołnierzowych, dławicach oraz korozja,</w:t>
      </w:r>
    </w:p>
    <w:p w14:paraId="6BCCF773" w14:textId="51E90412" w:rsidR="0007715C" w:rsidRPr="00F21F4B" w:rsidRDefault="0007715C" w:rsidP="008B12D3">
      <w:pPr>
        <w:numPr>
          <w:ilvl w:val="0"/>
          <w:numId w:val="55"/>
        </w:numPr>
        <w:tabs>
          <w:tab w:val="left" w:pos="1276"/>
        </w:tabs>
        <w:suppressAutoHyphens/>
        <w:ind w:left="1276" w:hanging="425"/>
      </w:pPr>
      <w:r w:rsidRPr="00F21F4B">
        <w:t>sprawdz</w:t>
      </w:r>
      <w:r w:rsidR="00A714A5">
        <w:t>a</w:t>
      </w:r>
      <w:r w:rsidRPr="00F21F4B">
        <w:t>nie szczelności instalacji c.o. i c.w.u. w budynku – 2-krotne t. j. przed i po sezonie grzewczym oraz na każde wezwanie Zamawiającego,</w:t>
      </w:r>
    </w:p>
    <w:p w14:paraId="313DF27C" w14:textId="130F73CD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wykon</w:t>
      </w:r>
      <w:r w:rsidR="00A714A5">
        <w:t>yw</w:t>
      </w:r>
      <w:r w:rsidRPr="00F21F4B">
        <w:t>anie regulacji instalacji c.o. i c.w.u. w tym: nastaw i zaworów termostatów,</w:t>
      </w:r>
    </w:p>
    <w:p w14:paraId="308C54B1" w14:textId="77777777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odpowietrzanie instalacji c.o. i c.w.u. według potrzeb oraz bieżąca kontrola czy zład jest należycie odpowietrzony,</w:t>
      </w:r>
    </w:p>
    <w:p w14:paraId="1299D562" w14:textId="185A2085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kontrol</w:t>
      </w:r>
      <w:r w:rsidR="00A714A5">
        <w:t>ę</w:t>
      </w:r>
      <w:r w:rsidRPr="00F21F4B">
        <w:t xml:space="preserve"> ciśnienia i poziomu wody w instalacji oraz ewentualne uzupełnienie (według potrzeb),</w:t>
      </w:r>
    </w:p>
    <w:p w14:paraId="329BC43A" w14:textId="77777777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czyszczenie filtrów i osadników,</w:t>
      </w:r>
    </w:p>
    <w:p w14:paraId="1CC3C4AE" w14:textId="4E09C2EE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wykon</w:t>
      </w:r>
      <w:r w:rsidR="005E0DA0">
        <w:t>yw</w:t>
      </w:r>
      <w:r w:rsidRPr="00F21F4B">
        <w:t>anie rozruchu instalacji przed sezonem grzewczym,</w:t>
      </w:r>
    </w:p>
    <w:p w14:paraId="1D5D185C" w14:textId="590C3ADC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kontrol</w:t>
      </w:r>
      <w:r w:rsidR="00A714A5">
        <w:t>ę</w:t>
      </w:r>
      <w:r w:rsidRPr="00F21F4B">
        <w:t xml:space="preserve"> stanu izolacji i jej uzupełnienie w brakujących miejscach,</w:t>
      </w:r>
    </w:p>
    <w:p w14:paraId="177C5066" w14:textId="77777777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przegląd urządzeń zainstalowanych na instalacji np. pomp, zgodnie z DTR lub zaleceniami producenta urządzeń,</w:t>
      </w:r>
    </w:p>
    <w:p w14:paraId="17251DC4" w14:textId="03B88E0B" w:rsidR="0007715C" w:rsidRPr="00F21F4B" w:rsidRDefault="0007715C" w:rsidP="008B12D3">
      <w:pPr>
        <w:numPr>
          <w:ilvl w:val="0"/>
          <w:numId w:val="55"/>
        </w:numPr>
        <w:tabs>
          <w:tab w:val="left" w:pos="426"/>
        </w:tabs>
        <w:suppressAutoHyphens/>
        <w:ind w:left="1276" w:hanging="425"/>
      </w:pPr>
      <w:r w:rsidRPr="00F21F4B">
        <w:t>kontrol</w:t>
      </w:r>
      <w:r w:rsidR="00A714A5">
        <w:t>ę</w:t>
      </w:r>
      <w:r w:rsidRPr="00F21F4B">
        <w:t xml:space="preserve"> prawidłowości przepływów, automatyki i zaworów bezpieczeństwa, regulacji pogodowej itp. oraz ewentualna korekta nastaw w razie potrzeby,</w:t>
      </w:r>
    </w:p>
    <w:p w14:paraId="05F3B156" w14:textId="4A38CECE" w:rsidR="0007715C" w:rsidRPr="002318FB" w:rsidRDefault="0007715C" w:rsidP="008B12D3">
      <w:pPr>
        <w:numPr>
          <w:ilvl w:val="0"/>
          <w:numId w:val="54"/>
        </w:numPr>
        <w:tabs>
          <w:tab w:val="clear" w:pos="840"/>
          <w:tab w:val="num" w:pos="426"/>
        </w:tabs>
        <w:suppressAutoHyphens/>
        <w:ind w:left="851" w:hanging="425"/>
        <w:rPr>
          <w:b/>
        </w:rPr>
      </w:pPr>
      <w:r w:rsidRPr="002318FB">
        <w:rPr>
          <w:b/>
          <w:snapToGrid w:val="0"/>
        </w:rPr>
        <w:t>Konserwację</w:t>
      </w:r>
      <w:r>
        <w:rPr>
          <w:b/>
          <w:snapToGrid w:val="0"/>
        </w:rPr>
        <w:t xml:space="preserve">, </w:t>
      </w:r>
      <w:r w:rsidRPr="002318FB">
        <w:rPr>
          <w:b/>
          <w:snapToGrid w:val="0"/>
        </w:rPr>
        <w:t xml:space="preserve">przegląd </w:t>
      </w:r>
      <w:r>
        <w:rPr>
          <w:b/>
          <w:snapToGrid w:val="0"/>
        </w:rPr>
        <w:t xml:space="preserve">i </w:t>
      </w:r>
      <w:r w:rsidRPr="002318FB">
        <w:rPr>
          <w:b/>
          <w:snapToGrid w:val="0"/>
        </w:rPr>
        <w:t xml:space="preserve">bieżące utrzymanie </w:t>
      </w:r>
      <w:r w:rsidRPr="008B5B0F">
        <w:rPr>
          <w:b/>
          <w:snapToGrid w:val="0"/>
        </w:rPr>
        <w:t xml:space="preserve">urządzeń </w:t>
      </w:r>
      <w:r w:rsidRPr="002318FB">
        <w:rPr>
          <w:b/>
          <w:snapToGrid w:val="0"/>
        </w:rPr>
        <w:t>k</w:t>
      </w:r>
      <w:r w:rsidRPr="002318FB">
        <w:rPr>
          <w:b/>
        </w:rPr>
        <w:t xml:space="preserve">otłowni centralnego ogrzewania </w:t>
      </w:r>
      <w:r>
        <w:rPr>
          <w:b/>
        </w:rPr>
        <w:t>(</w:t>
      </w:r>
      <w:r w:rsidRPr="002318FB">
        <w:rPr>
          <w:b/>
        </w:rPr>
        <w:t>c.o.</w:t>
      </w:r>
      <w:r>
        <w:rPr>
          <w:b/>
        </w:rPr>
        <w:t>)</w:t>
      </w:r>
      <w:r w:rsidRPr="002318FB">
        <w:rPr>
          <w:b/>
        </w:rPr>
        <w:t xml:space="preserve"> i </w:t>
      </w:r>
      <w:r w:rsidRPr="008B5B0F">
        <w:rPr>
          <w:b/>
        </w:rPr>
        <w:t xml:space="preserve">ciepłej wody użytkowej </w:t>
      </w:r>
      <w:r>
        <w:rPr>
          <w:b/>
        </w:rPr>
        <w:t>(</w:t>
      </w:r>
      <w:r w:rsidRPr="002318FB">
        <w:rPr>
          <w:b/>
        </w:rPr>
        <w:t>c.w.u.</w:t>
      </w:r>
      <w:r>
        <w:rPr>
          <w:b/>
        </w:rPr>
        <w:t>)</w:t>
      </w:r>
      <w:r w:rsidRPr="002318FB">
        <w:rPr>
          <w:b/>
        </w:rPr>
        <w:t xml:space="preserve">, </w:t>
      </w:r>
      <w:r w:rsidR="00A6125F">
        <w:rPr>
          <w:b/>
        </w:rPr>
        <w:t>która obejmuje</w:t>
      </w:r>
      <w:r w:rsidRPr="002318FB">
        <w:rPr>
          <w:b/>
        </w:rPr>
        <w:t xml:space="preserve"> w szczególności:</w:t>
      </w:r>
    </w:p>
    <w:p w14:paraId="70E6EE81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 xml:space="preserve">przegląd </w:t>
      </w:r>
      <w:r w:rsidRPr="00F21F4B">
        <w:rPr>
          <w:snapToGrid w:val="0"/>
        </w:rPr>
        <w:t>urządzeń</w:t>
      </w:r>
      <w:r w:rsidRPr="00F21F4B">
        <w:t xml:space="preserve"> kotłowni c.o. i c.w.u. obejmujący m. in.:</w:t>
      </w:r>
    </w:p>
    <w:p w14:paraId="6658C8E4" w14:textId="77777777" w:rsidR="0007715C" w:rsidRPr="00F21F4B" w:rsidRDefault="0007715C" w:rsidP="008B12D3">
      <w:pPr>
        <w:pStyle w:val="Akapitzlist"/>
        <w:numPr>
          <w:ilvl w:val="0"/>
          <w:numId w:val="77"/>
        </w:numPr>
        <w:spacing w:after="0"/>
        <w:ind w:left="1701" w:hanging="425"/>
        <w:contextualSpacing w:val="0"/>
      </w:pPr>
      <w:r w:rsidRPr="00F21F4B">
        <w:t>kontrolę szczelności,</w:t>
      </w:r>
    </w:p>
    <w:p w14:paraId="771FC0BF" w14:textId="77777777" w:rsidR="0007715C" w:rsidRPr="00F21F4B" w:rsidRDefault="0007715C" w:rsidP="008B12D3">
      <w:pPr>
        <w:pStyle w:val="Akapitzlist"/>
        <w:numPr>
          <w:ilvl w:val="0"/>
          <w:numId w:val="77"/>
        </w:numPr>
        <w:spacing w:after="0"/>
        <w:ind w:left="1701" w:hanging="425"/>
        <w:contextualSpacing w:val="0"/>
      </w:pPr>
      <w:r w:rsidRPr="00F21F4B">
        <w:t>kontrolę systemów zabezpieczeń,</w:t>
      </w:r>
    </w:p>
    <w:p w14:paraId="18324B23" w14:textId="77777777" w:rsidR="0007715C" w:rsidRPr="00F21F4B" w:rsidRDefault="0007715C" w:rsidP="008B12D3">
      <w:pPr>
        <w:pStyle w:val="Akapitzlist"/>
        <w:numPr>
          <w:ilvl w:val="0"/>
          <w:numId w:val="77"/>
        </w:numPr>
        <w:spacing w:after="0"/>
        <w:ind w:left="1701" w:hanging="425"/>
        <w:contextualSpacing w:val="0"/>
      </w:pPr>
      <w:r w:rsidRPr="00F21F4B">
        <w:lastRenderedPageBreak/>
        <w:t>kontrole izolacji termicznej przewodów,</w:t>
      </w:r>
    </w:p>
    <w:p w14:paraId="5C7938FB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 xml:space="preserve">przygotowanie </w:t>
      </w:r>
      <w:r w:rsidRPr="00F21F4B">
        <w:rPr>
          <w:snapToGrid w:val="0"/>
        </w:rPr>
        <w:t>urządzeń</w:t>
      </w:r>
      <w:r w:rsidRPr="00F21F4B">
        <w:t xml:space="preserve"> kotłowni c.o. i c.w.u. do sezonu grzewczego,</w:t>
      </w:r>
    </w:p>
    <w:p w14:paraId="318BE906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>regulację urządzeń c.o. i c.w.u., wykonanie pomiarów parametrów eksploatacyjnych urządzeń grzewczych,</w:t>
      </w:r>
    </w:p>
    <w:p w14:paraId="5F775DF9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>czyszczenie palników kotłów, odmulaczy i filtrów zgodnie z potrzebami i instrukcjami obsługi lub DTR lub zaleceniami producenta urządzenia,</w:t>
      </w:r>
    </w:p>
    <w:p w14:paraId="015D0EA6" w14:textId="77777777" w:rsidR="0007715C" w:rsidRPr="00F21F4B" w:rsidRDefault="0007715C" w:rsidP="008B12D3">
      <w:pPr>
        <w:numPr>
          <w:ilvl w:val="0"/>
          <w:numId w:val="56"/>
        </w:numPr>
        <w:suppressAutoHyphens/>
        <w:ind w:left="1276" w:hanging="425"/>
      </w:pPr>
      <w:r w:rsidRPr="00F21F4B">
        <w:t xml:space="preserve">zabezpieczenie </w:t>
      </w:r>
      <w:r w:rsidRPr="00F21F4B">
        <w:rPr>
          <w:snapToGrid w:val="0"/>
        </w:rPr>
        <w:t>urządzeń</w:t>
      </w:r>
      <w:r w:rsidRPr="00F21F4B">
        <w:t xml:space="preserve"> kotłowni po sezonie grzewczym.</w:t>
      </w:r>
    </w:p>
    <w:p w14:paraId="6A07AD13" w14:textId="7CB81B8A" w:rsidR="0007715C" w:rsidRPr="00F21F4B" w:rsidRDefault="0007715C" w:rsidP="008B12D3">
      <w:pPr>
        <w:numPr>
          <w:ilvl w:val="0"/>
          <w:numId w:val="57"/>
        </w:numPr>
        <w:suppressAutoHyphens/>
        <w:ind w:left="851" w:hanging="425"/>
        <w:rPr>
          <w:b/>
          <w:bCs/>
        </w:rPr>
      </w:pPr>
      <w:r w:rsidRPr="00F21F4B">
        <w:rPr>
          <w:b/>
          <w:bCs/>
        </w:rPr>
        <w:t>Konserwacj</w:t>
      </w:r>
      <w:r w:rsidR="000449B3">
        <w:rPr>
          <w:b/>
          <w:bCs/>
        </w:rPr>
        <w:t>ę</w:t>
      </w:r>
      <w:r w:rsidRPr="00F21F4B">
        <w:rPr>
          <w:b/>
          <w:bCs/>
        </w:rPr>
        <w:t xml:space="preserve"> kotłowni </w:t>
      </w:r>
      <w:r w:rsidR="00213B6D">
        <w:rPr>
          <w:b/>
          <w:bCs/>
        </w:rPr>
        <w:t xml:space="preserve">i instalacji </w:t>
      </w:r>
      <w:r w:rsidRPr="00F21F4B">
        <w:rPr>
          <w:b/>
          <w:bCs/>
        </w:rPr>
        <w:t>gazowych</w:t>
      </w:r>
      <w:r w:rsidR="000449B3">
        <w:rPr>
          <w:b/>
          <w:bCs/>
        </w:rPr>
        <w:t>,</w:t>
      </w:r>
      <w:r w:rsidRPr="00F21F4B">
        <w:rPr>
          <w:b/>
          <w:bCs/>
        </w:rPr>
        <w:t xml:space="preserve"> obejmuj</w:t>
      </w:r>
      <w:r w:rsidR="000449B3">
        <w:rPr>
          <w:b/>
          <w:bCs/>
        </w:rPr>
        <w:t>ąc</w:t>
      </w:r>
      <w:r w:rsidR="00213B6D">
        <w:rPr>
          <w:b/>
          <w:bCs/>
        </w:rPr>
        <w:t>ą</w:t>
      </w:r>
      <w:r w:rsidRPr="00F21F4B">
        <w:rPr>
          <w:b/>
          <w:bCs/>
        </w:rPr>
        <w:t xml:space="preserve"> dodatkow</w:t>
      </w:r>
      <w:r w:rsidR="00213B6D">
        <w:rPr>
          <w:b/>
          <w:bCs/>
        </w:rPr>
        <w:t>e czynności</w:t>
      </w:r>
      <w:r w:rsidRPr="00F21F4B">
        <w:rPr>
          <w:b/>
          <w:bCs/>
        </w:rPr>
        <w:t>:</w:t>
      </w:r>
    </w:p>
    <w:p w14:paraId="4387A9A4" w14:textId="30A1B71C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stężenia gazu we wnękach gazomierzy, stanu połączeń </w:t>
      </w:r>
      <w:r w:rsidR="00A65E42">
        <w:t xml:space="preserve">instalacji gazowej </w:t>
      </w:r>
      <w:r w:rsidRPr="00F21F4B">
        <w:t>oraz stanu gazomierza,</w:t>
      </w:r>
    </w:p>
    <w:p w14:paraId="4683C18F" w14:textId="14AA094C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stanu powłok antykorozyjnych,</w:t>
      </w:r>
    </w:p>
    <w:p w14:paraId="47A561A4" w14:textId="02ECE0CD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dostępu do zaworów i kurków,</w:t>
      </w:r>
    </w:p>
    <w:p w14:paraId="2E9FB07D" w14:textId="3974381B" w:rsidR="0007715C" w:rsidRPr="00F21F4B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szczelności połączeń gwintowych kurków,</w:t>
      </w:r>
    </w:p>
    <w:p w14:paraId="43843C06" w14:textId="25296C1B" w:rsidR="00A65E42" w:rsidRDefault="0007715C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 w:rsidRPr="00F21F4B">
        <w:t>kontrol</w:t>
      </w:r>
      <w:r w:rsidR="00A714A5">
        <w:t>ę</w:t>
      </w:r>
      <w:r w:rsidRPr="00F21F4B">
        <w:t xml:space="preserve"> przejścia przewodów przez ściany budynków</w:t>
      </w:r>
      <w:r w:rsidR="00A65E42">
        <w:t>,</w:t>
      </w:r>
    </w:p>
    <w:p w14:paraId="290B85EB" w14:textId="466F2729" w:rsidR="00A65E42" w:rsidRDefault="00A65E42" w:rsidP="008B12D3">
      <w:pPr>
        <w:pStyle w:val="Akapitzlist"/>
        <w:numPr>
          <w:ilvl w:val="0"/>
          <w:numId w:val="78"/>
        </w:numPr>
        <w:spacing w:after="0"/>
        <w:ind w:left="1276" w:hanging="425"/>
        <w:contextualSpacing w:val="0"/>
      </w:pPr>
      <w:r>
        <w:t>kontrol</w:t>
      </w:r>
      <w:r w:rsidR="00A714A5">
        <w:t>ę</w:t>
      </w:r>
      <w:r>
        <w:t xml:space="preserve"> szczelności i stanu technicznego wewnętrznej instalacji gazowej 1 raz w roku (styczeń każdego roku),</w:t>
      </w:r>
      <w:r w:rsidR="002B17F6">
        <w:t xml:space="preserve"> potwierdzona osobnym Protokołem z wykonanych czynności</w:t>
      </w:r>
      <w:r w:rsidR="00354C11">
        <w:t xml:space="preserve"> zgodnie z przepisami Prawa budowlanego,</w:t>
      </w:r>
    </w:p>
    <w:p w14:paraId="3F427211" w14:textId="141F739E" w:rsidR="0007715C" w:rsidRPr="00F21F4B" w:rsidRDefault="002B17F6" w:rsidP="002B17F6">
      <w:pPr>
        <w:pStyle w:val="Akapitzlist"/>
        <w:numPr>
          <w:ilvl w:val="0"/>
          <w:numId w:val="78"/>
        </w:numPr>
        <w:spacing w:after="0"/>
        <w:ind w:left="1276" w:hanging="425"/>
      </w:pPr>
      <w:r>
        <w:t>przegląd techniczny aktywnego systemu bezpieczeństwa instalacji gazowej „</w:t>
      </w:r>
      <w:proofErr w:type="spellStart"/>
      <w:r>
        <w:t>gazex</w:t>
      </w:r>
      <w:proofErr w:type="spellEnd"/>
      <w:r>
        <w:t>” – 4 razy w roku co 3 miesiące tj. w marcu, w czerwcu, we wrześniu, w grudniu, w okresie obowiązywania umowy</w:t>
      </w:r>
      <w:r w:rsidRPr="002B17F6">
        <w:t xml:space="preserve"> </w:t>
      </w:r>
      <w:r>
        <w:t>w obiektach posiadających system „</w:t>
      </w:r>
      <w:proofErr w:type="spellStart"/>
      <w:r>
        <w:t>gazex</w:t>
      </w:r>
      <w:proofErr w:type="spellEnd"/>
      <w:r>
        <w:t>” (Szkoła Podstawowa w Kobylnicy, Urząd Gminy Kobylnica, Ośrodek zdrowia w Kobylnicy, Gminne Centrum Kultury i Promocji w Kobylnicy),</w:t>
      </w:r>
      <w:r w:rsidRPr="002B17F6">
        <w:t xml:space="preserve"> potwierdzona osobnym Protokołem z wykonanych czynności</w:t>
      </w:r>
      <w:r w:rsidR="000046EB">
        <w:t xml:space="preserve"> i wpisem w Książkę eksploatacji systemu „</w:t>
      </w:r>
      <w:proofErr w:type="spellStart"/>
      <w:r w:rsidR="000046EB">
        <w:t>gazex</w:t>
      </w:r>
      <w:proofErr w:type="spellEnd"/>
      <w:r w:rsidR="000046EB">
        <w:t>”</w:t>
      </w:r>
      <w:r w:rsidR="0007715C" w:rsidRPr="00F21F4B">
        <w:t xml:space="preserve">. </w:t>
      </w:r>
    </w:p>
    <w:p w14:paraId="731EDB07" w14:textId="77777777" w:rsidR="0007715C" w:rsidRPr="009E0977" w:rsidRDefault="0007715C" w:rsidP="008B12D3">
      <w:pPr>
        <w:numPr>
          <w:ilvl w:val="0"/>
          <w:numId w:val="57"/>
        </w:numPr>
        <w:suppressAutoHyphens/>
        <w:ind w:left="851" w:hanging="425"/>
      </w:pPr>
      <w:r w:rsidRPr="009E0977">
        <w:rPr>
          <w:bCs/>
        </w:rPr>
        <w:t>Przekazywanie Zamawiającemu</w:t>
      </w:r>
      <w:r w:rsidRPr="009E0977">
        <w:rPr>
          <w:b/>
        </w:rPr>
        <w:t xml:space="preserve"> </w:t>
      </w:r>
      <w:r w:rsidRPr="00DD5361">
        <w:rPr>
          <w:b/>
        </w:rPr>
        <w:t xml:space="preserve">do dnia 30 kwietnia każdego roku </w:t>
      </w:r>
      <w:r w:rsidRPr="009E0977">
        <w:rPr>
          <w:b/>
        </w:rPr>
        <w:t>informacji:</w:t>
      </w:r>
      <w:r w:rsidRPr="009E0977">
        <w:t xml:space="preserve"> dotyczącej funkcjonowania urządzeń kotłowni c.o. i c.w.u. wraz z instalacjami c.o. i c.w.u. oraz o ewentualnych potrzebach remontowych i modernizacyjnych. </w:t>
      </w:r>
    </w:p>
    <w:p w14:paraId="01C5881E" w14:textId="77777777" w:rsidR="0007715C" w:rsidRPr="009E0977" w:rsidRDefault="0007715C" w:rsidP="008B12D3">
      <w:pPr>
        <w:numPr>
          <w:ilvl w:val="0"/>
          <w:numId w:val="57"/>
        </w:numPr>
        <w:tabs>
          <w:tab w:val="clear" w:pos="840"/>
        </w:tabs>
        <w:ind w:left="851" w:hanging="425"/>
        <w:rPr>
          <w:rFonts w:eastAsiaTheme="minorHAnsi"/>
          <w:lang w:eastAsia="en-US"/>
        </w:rPr>
      </w:pPr>
      <w:r w:rsidRPr="009E0977">
        <w:rPr>
          <w:bCs/>
        </w:rPr>
        <w:t>Nadzór nad prawidłowym spełnianiem przez kotłownie wymogów według obowiązujących norm</w:t>
      </w:r>
      <w:r w:rsidRPr="009E0977">
        <w:t xml:space="preserve"> </w:t>
      </w:r>
      <w:r>
        <w:t>oraz</w:t>
      </w:r>
      <w:r w:rsidRPr="009E0977">
        <w:t xml:space="preserve"> utrzymanie warunków dopuszczenia do eksploatacji przez Urząd Dozoru Technicznego </w:t>
      </w:r>
      <w:r>
        <w:t>i</w:t>
      </w:r>
      <w:r w:rsidRPr="009E0977">
        <w:t xml:space="preserve"> </w:t>
      </w:r>
      <w:r w:rsidRPr="00B04487">
        <w:t xml:space="preserve">bezpośredni udział w czynnościach technicznych </w:t>
      </w:r>
      <w:r w:rsidRPr="009E0977">
        <w:t>przy badaniach i rewizjach zewnętrznych wykonywanych przez Urząd Dozoru Technicznego.</w:t>
      </w:r>
    </w:p>
    <w:p w14:paraId="1203A205" w14:textId="4FB283A7" w:rsidR="0007715C" w:rsidRDefault="0007715C" w:rsidP="00D81237">
      <w:pPr>
        <w:numPr>
          <w:ilvl w:val="1"/>
          <w:numId w:val="58"/>
        </w:numPr>
        <w:suppressAutoHyphens/>
        <w:ind w:hanging="425"/>
      </w:pPr>
      <w:bookmarkStart w:id="17" w:name="_Hlk68162790"/>
      <w:r w:rsidRPr="00F21F4B">
        <w:rPr>
          <w:b/>
          <w:bCs/>
        </w:rPr>
        <w:t>Naprawy</w:t>
      </w:r>
      <w:r w:rsidRPr="00F21F4B">
        <w:t xml:space="preserve"> </w:t>
      </w:r>
      <w:r w:rsidRPr="00F21F4B">
        <w:rPr>
          <w:b/>
          <w:bCs/>
        </w:rPr>
        <w:t xml:space="preserve">i wymiany elementów urządzeń lub instalacji wykraczające poza </w:t>
      </w:r>
      <w:r w:rsidR="000449B3">
        <w:rPr>
          <w:b/>
          <w:bCs/>
        </w:rPr>
        <w:t>k</w:t>
      </w:r>
      <w:r w:rsidRPr="00F21F4B">
        <w:rPr>
          <w:b/>
          <w:bCs/>
        </w:rPr>
        <w:t>onserwacj</w:t>
      </w:r>
      <w:r w:rsidR="000449B3">
        <w:rPr>
          <w:b/>
          <w:bCs/>
        </w:rPr>
        <w:t>ę</w:t>
      </w:r>
      <w:r w:rsidRPr="00F21F4B">
        <w:t xml:space="preserve">, o której mowa w ust. </w:t>
      </w:r>
      <w:r w:rsidR="00D81237">
        <w:t>4</w:t>
      </w:r>
      <w:r w:rsidRPr="00F21F4B">
        <w:t xml:space="preserve"> będą realizowane na podstawie osobnego zlecenia</w:t>
      </w:r>
      <w:r w:rsidR="00552877">
        <w:t xml:space="preserve"> (zamówienia)</w:t>
      </w:r>
      <w:r w:rsidRPr="00F21F4B">
        <w:t xml:space="preserve">, w oparciu o kalkulację przedstawioną przez Wykonawcę. Kalkulacja wymaga akceptacji przedstawiciela Zamawiającego, z zastrzeżeniem ust. </w:t>
      </w:r>
      <w:r w:rsidR="00D81237">
        <w:t>6</w:t>
      </w:r>
      <w:r w:rsidRPr="00F21F4B">
        <w:t xml:space="preserve"> i winna obejmować wyłącznie koszty zakupu części lub materiałów oraz </w:t>
      </w:r>
      <w:r w:rsidRPr="001616A1">
        <w:rPr>
          <w:b/>
          <w:bCs/>
        </w:rPr>
        <w:t xml:space="preserve">marżę </w:t>
      </w:r>
      <w:r w:rsidRPr="00F21F4B">
        <w:t xml:space="preserve">Wykonawcy, która jest stała w całym okresie objętym </w:t>
      </w:r>
      <w:r w:rsidR="00391494">
        <w:t>zamówieniem</w:t>
      </w:r>
      <w:r w:rsidRPr="00F21F4B">
        <w:t xml:space="preserve"> i </w:t>
      </w:r>
      <w:r w:rsidRPr="001616A1">
        <w:rPr>
          <w:color w:val="0070C0"/>
        </w:rPr>
        <w:t>wynosi __ %</w:t>
      </w:r>
      <w:r w:rsidR="0052281C" w:rsidRPr="001616A1">
        <w:rPr>
          <w:color w:val="0070C0"/>
        </w:rPr>
        <w:t xml:space="preserve"> (zgodnie z ofertą)</w:t>
      </w:r>
      <w:r w:rsidRPr="001616A1">
        <w:rPr>
          <w:color w:val="0070C0"/>
        </w:rPr>
        <w:t xml:space="preserve">. </w:t>
      </w:r>
      <w:r w:rsidRPr="00F21F4B">
        <w:t>Kalkulacja sporządzana jest odrębnie dla każdej naprawy i dla każdego budynku.</w:t>
      </w:r>
    </w:p>
    <w:p w14:paraId="606916FC" w14:textId="71F48233" w:rsidR="001616A1" w:rsidRPr="00F21F4B" w:rsidRDefault="001616A1" w:rsidP="001616A1">
      <w:pPr>
        <w:suppressAutoHyphens/>
        <w:ind w:left="426"/>
      </w:pPr>
      <w:r>
        <w:rPr>
          <w:b/>
          <w:bCs/>
        </w:rPr>
        <w:t xml:space="preserve">Uwaga: Marża </w:t>
      </w:r>
      <w:r w:rsidR="00552877">
        <w:rPr>
          <w:b/>
          <w:bCs/>
        </w:rPr>
        <w:t xml:space="preserve">stanowi </w:t>
      </w:r>
      <w:proofErr w:type="spellStart"/>
      <w:r w:rsidR="00552877">
        <w:rPr>
          <w:b/>
          <w:bCs/>
        </w:rPr>
        <w:t>pozacenowe</w:t>
      </w:r>
      <w:proofErr w:type="spellEnd"/>
      <w:r w:rsidR="00552877">
        <w:rPr>
          <w:b/>
          <w:bCs/>
        </w:rPr>
        <w:t xml:space="preserve"> kryterium oceny ofert.</w:t>
      </w:r>
    </w:p>
    <w:p w14:paraId="306B595C" w14:textId="77777777" w:rsidR="0007715C" w:rsidRPr="00F21F4B" w:rsidRDefault="0007715C" w:rsidP="008B12D3">
      <w:pPr>
        <w:numPr>
          <w:ilvl w:val="1"/>
          <w:numId w:val="58"/>
        </w:numPr>
        <w:suppressAutoHyphens/>
        <w:ind w:left="426" w:hanging="426"/>
      </w:pPr>
      <w:r w:rsidRPr="00F21F4B">
        <w:t xml:space="preserve">Nie wymaga akceptacji Zamawiającego każda naprawa o wartości do </w:t>
      </w:r>
      <w:r w:rsidRPr="00F21F4B">
        <w:rPr>
          <w:b/>
          <w:bCs/>
        </w:rPr>
        <w:t xml:space="preserve">300,00 zł brutto, </w:t>
      </w:r>
      <w:r w:rsidRPr="00F21F4B">
        <w:t>osobno dla każdego budynku, z zastrzeżeniem, że Zamawiający może żądać przedstawienia dowodów zakupu części lub materiałów, a Wykonawca zobowiązany jest te dowody przedstawić w wyznaczonym terminie.</w:t>
      </w:r>
    </w:p>
    <w:p w14:paraId="214FEA1A" w14:textId="47092A08" w:rsidR="0007715C" w:rsidRPr="00F21F4B" w:rsidRDefault="0007715C" w:rsidP="008B12D3">
      <w:pPr>
        <w:numPr>
          <w:ilvl w:val="1"/>
          <w:numId w:val="58"/>
        </w:numPr>
        <w:suppressAutoHyphens/>
        <w:ind w:left="426" w:hanging="426"/>
      </w:pPr>
      <w:r w:rsidRPr="00F21F4B">
        <w:t xml:space="preserve">Przedmiot </w:t>
      </w:r>
      <w:r w:rsidR="00391494">
        <w:t>zamówienia</w:t>
      </w:r>
      <w:r w:rsidRPr="00F21F4B">
        <w:t xml:space="preserve"> obejmujący konserwację i naprawy urządzeń w kotłowniach </w:t>
      </w:r>
      <w:r w:rsidR="00391494">
        <w:t xml:space="preserve">i instalacji c.o. i c.w.u. </w:t>
      </w:r>
      <w:r w:rsidRPr="00F21F4B">
        <w:t xml:space="preserve">w budynkach wskazanych w ust. 1 został szczegółowo opisany w Opisie przedmiotu zamówienia stanowiącym </w:t>
      </w:r>
      <w:r w:rsidRPr="00F21F4B">
        <w:rPr>
          <w:b/>
          <w:bCs/>
        </w:rPr>
        <w:t>Załącznik nr 1</w:t>
      </w:r>
      <w:r w:rsidRPr="00F21F4B">
        <w:t xml:space="preserve"> do </w:t>
      </w:r>
      <w:r w:rsidR="00E6696F">
        <w:t>SWZ</w:t>
      </w:r>
      <w:r w:rsidRPr="00F21F4B">
        <w:t>.</w:t>
      </w:r>
      <w:bookmarkStart w:id="18" w:name="_Hlk68598748"/>
      <w:bookmarkStart w:id="19" w:name="_Hlk517267114"/>
      <w:bookmarkEnd w:id="17"/>
    </w:p>
    <w:bookmarkEnd w:id="18"/>
    <w:p w14:paraId="11D4AC75" w14:textId="2C495FCB" w:rsidR="0007715C" w:rsidRPr="00F21F4B" w:rsidRDefault="0007715C" w:rsidP="008B12D3">
      <w:pPr>
        <w:numPr>
          <w:ilvl w:val="1"/>
          <w:numId w:val="58"/>
        </w:numPr>
        <w:suppressAutoHyphens/>
        <w:ind w:left="426" w:hanging="426"/>
        <w:rPr>
          <w:bCs/>
        </w:rPr>
      </w:pPr>
      <w:r w:rsidRPr="00280BCC">
        <w:rPr>
          <w:bCs/>
        </w:rPr>
        <w:t xml:space="preserve">Wszelkie naprawy w wyniku </w:t>
      </w:r>
      <w:r w:rsidRPr="00F21F4B">
        <w:rPr>
          <w:bCs/>
        </w:rPr>
        <w:t xml:space="preserve">awarii lub usterki wynikające z realizacji przedmiotu </w:t>
      </w:r>
      <w:r w:rsidR="005F287B">
        <w:rPr>
          <w:bCs/>
        </w:rPr>
        <w:t>zamówienia</w:t>
      </w:r>
      <w:r w:rsidRPr="00F21F4B">
        <w:rPr>
          <w:bCs/>
        </w:rPr>
        <w:t xml:space="preserve"> będą usuwane niezwłocznie i nie później niż w terminach określonych w </w:t>
      </w:r>
      <w:r w:rsidRPr="00F21F4B">
        <w:rPr>
          <w:bCs/>
        </w:rPr>
        <w:lastRenderedPageBreak/>
        <w:t>Załączniku nr 1 w ust. 2, od ich zgłoszenia w formie pisemnej na adres email: __ lub faksem na numer: ___ lub telefonicznie na numer: __, według wyboru Zamawiającego.</w:t>
      </w:r>
    </w:p>
    <w:bookmarkEnd w:id="19"/>
    <w:p w14:paraId="26E8C325" w14:textId="77777777" w:rsidR="0007715C" w:rsidRPr="00F21F4B" w:rsidRDefault="0007715C" w:rsidP="008B12D3">
      <w:pPr>
        <w:numPr>
          <w:ilvl w:val="1"/>
          <w:numId w:val="58"/>
        </w:numPr>
        <w:suppressAutoHyphens/>
        <w:spacing w:before="60"/>
        <w:ind w:left="426" w:hanging="426"/>
      </w:pPr>
      <w:r w:rsidRPr="00F21F4B">
        <w:t xml:space="preserve">Wykonanie konserwacji lub naprawy powinno być każdorazowo odnotowane </w:t>
      </w:r>
      <w:r w:rsidRPr="0034178D">
        <w:t xml:space="preserve">w </w:t>
      </w:r>
      <w:r w:rsidRPr="0019224D">
        <w:rPr>
          <w:b/>
          <w:bCs/>
        </w:rPr>
        <w:t xml:space="preserve">Książce </w:t>
      </w:r>
      <w:r w:rsidRPr="00F21F4B">
        <w:rPr>
          <w:b/>
          <w:bCs/>
        </w:rPr>
        <w:t>serwisowej</w:t>
      </w:r>
      <w:r w:rsidRPr="00F21F4B">
        <w:t xml:space="preserve"> urządzenia/instalacji znajdującej się w pomieszczeniu kotłowni i potwierdzone przez osobę odpowiedzialną w danym budynku (Administrator, wyznaczony pracownik, najemca). </w:t>
      </w:r>
    </w:p>
    <w:p w14:paraId="4A933696" w14:textId="77777777" w:rsidR="0007715C" w:rsidRPr="00F21F4B" w:rsidRDefault="0007715C" w:rsidP="008B12D3">
      <w:pPr>
        <w:numPr>
          <w:ilvl w:val="1"/>
          <w:numId w:val="58"/>
        </w:numPr>
        <w:suppressAutoHyphens/>
        <w:spacing w:before="60"/>
        <w:ind w:left="426" w:hanging="426"/>
      </w:pPr>
      <w:r w:rsidRPr="00F21F4B">
        <w:t xml:space="preserve">Konserwacja lub naprawa powinna odbywać się w godzinach pracy danego budynku. </w:t>
      </w:r>
      <w:r w:rsidRPr="00F21F4B">
        <w:br/>
        <w:t>W przypadku braku dostępu do budynku, Wykonawca jest zobowiązany do natychmiastowego poinformowania o zaistniałej sytuacji drogą mailową lub telefoniczną przedstawiciela Zamawiającego.</w:t>
      </w:r>
    </w:p>
    <w:p w14:paraId="35098D70" w14:textId="32B97BCD" w:rsidR="0007715C" w:rsidRPr="00F21F4B" w:rsidRDefault="00B41749" w:rsidP="00B41749">
      <w:pPr>
        <w:suppressAutoHyphens/>
        <w:spacing w:before="60"/>
        <w:ind w:left="426"/>
      </w:pPr>
      <w:r w:rsidRPr="00B41749">
        <w:rPr>
          <w:b/>
          <w:bCs/>
        </w:rPr>
        <w:t>Uwaga:</w:t>
      </w:r>
      <w:r>
        <w:t xml:space="preserve"> </w:t>
      </w:r>
      <w:r w:rsidR="0007715C" w:rsidRPr="00F21F4B">
        <w:t xml:space="preserve">Konserwacja lub naprawa w szczególności </w:t>
      </w:r>
      <w:r w:rsidR="0007715C" w:rsidRPr="00ED0175">
        <w:t xml:space="preserve">w obiektach zarządzanych przez Gminne Centrum Kultury i Promocji w Kobylnicy </w:t>
      </w:r>
      <w:r w:rsidR="0007715C" w:rsidRPr="00923A5E">
        <w:t>powinna odbywać się po wcześniejszym</w:t>
      </w:r>
      <w:r w:rsidR="0007715C">
        <w:t xml:space="preserve"> </w:t>
      </w:r>
      <w:r w:rsidR="0007715C" w:rsidRPr="00923A5E">
        <w:t>zgłoszeniu ze strony Wykonawcy</w:t>
      </w:r>
      <w:r w:rsidR="0007715C">
        <w:t>,</w:t>
      </w:r>
      <w:r w:rsidR="0007715C" w:rsidRPr="00923A5E">
        <w:t xml:space="preserve"> co najmniej 24 godzinny przed przyjazdem na </w:t>
      </w:r>
      <w:r w:rsidR="000449B3">
        <w:t>zasadach wskazanych we Wzorze umowy</w:t>
      </w:r>
      <w:r w:rsidR="00391494">
        <w:t xml:space="preserve"> stanowiącym </w:t>
      </w:r>
      <w:r w:rsidR="00391494" w:rsidRPr="00391494">
        <w:rPr>
          <w:b/>
          <w:bCs/>
        </w:rPr>
        <w:t>Załącznik nr 6</w:t>
      </w:r>
      <w:r w:rsidR="00391494">
        <w:t xml:space="preserve"> do SWZ</w:t>
      </w:r>
      <w:r w:rsidR="0007715C" w:rsidRPr="00F21F4B">
        <w:t>.</w:t>
      </w:r>
    </w:p>
    <w:p w14:paraId="4A83C6C5" w14:textId="1A261E1E" w:rsidR="0007715C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Konserwacja, o której mowa w ust. </w:t>
      </w:r>
      <w:r w:rsidR="00D24F4F">
        <w:rPr>
          <w:rFonts w:ascii="Arial" w:hAnsi="Arial" w:cs="Arial"/>
          <w:sz w:val="22"/>
          <w:szCs w:val="22"/>
        </w:rPr>
        <w:t>4</w:t>
      </w:r>
      <w:r w:rsidRPr="00F21F4B">
        <w:rPr>
          <w:rFonts w:ascii="Arial" w:hAnsi="Arial" w:cs="Arial"/>
          <w:sz w:val="22"/>
          <w:szCs w:val="22"/>
        </w:rPr>
        <w:t xml:space="preserve">, obejmuje wykonanie podstawowych </w:t>
      </w:r>
      <w:r w:rsidRPr="0034178D">
        <w:rPr>
          <w:rFonts w:ascii="Arial" w:hAnsi="Arial" w:cs="Arial"/>
          <w:sz w:val="22"/>
          <w:szCs w:val="22"/>
        </w:rPr>
        <w:t>czynności serwisowych</w:t>
      </w:r>
      <w:r>
        <w:rPr>
          <w:rFonts w:ascii="Arial" w:hAnsi="Arial" w:cs="Arial"/>
          <w:sz w:val="22"/>
          <w:szCs w:val="22"/>
        </w:rPr>
        <w:t xml:space="preserve"> wskazanych w ust. </w:t>
      </w:r>
      <w:r w:rsidR="00D24F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wraz z</w:t>
      </w:r>
      <w:r w:rsidRPr="0034178D">
        <w:rPr>
          <w:rFonts w:ascii="Arial" w:hAnsi="Arial" w:cs="Arial"/>
          <w:sz w:val="22"/>
          <w:szCs w:val="22"/>
        </w:rPr>
        <w:t xml:space="preserve"> dojazdem</w:t>
      </w:r>
      <w:r>
        <w:rPr>
          <w:rFonts w:ascii="Arial" w:hAnsi="Arial" w:cs="Arial"/>
          <w:sz w:val="22"/>
          <w:szCs w:val="22"/>
        </w:rPr>
        <w:t xml:space="preserve"> oraz podstawowe drobne materiały do konserwacji np. uszczelki, pakuły, smary, oleje, śrubki, podkładki itp.</w:t>
      </w:r>
    </w:p>
    <w:p w14:paraId="3C6D5F8A" w14:textId="77777777" w:rsidR="0007715C" w:rsidRPr="00F21F4B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Wykonawca zobowiązany jest informować przedstawiciela Zamawiającego o wszelkich nieprawidłowościach stwierdzonych podczas konserwacji oraz o konieczności wymiany zużytych elementów instalacji lub urządzeń, w tym o konieczności modernizacji. Czynności, o których mowa w zdaniu poprzednim, z wyłączeniem modernizacji, dokonuje się na zasadach naprawy np. wymiana filtrów, sól techniczna/pastylki solne, dysze, wodomierze, rury, kolanka, przyrządy pomiarowe (czujniki) itp. i wymaga osobnego zlecenia. </w:t>
      </w:r>
    </w:p>
    <w:p w14:paraId="4AF70128" w14:textId="77777777" w:rsidR="0007715C" w:rsidRPr="00F21F4B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W przypadku stwierdzenia, że urządzenie lub instalacja nie nadaje się do naprawy lub dalszej eksploatacji Wykonawca na swój koszt wystawi ekspertyzę techniczną potwierdzającą stan techniczny urządzenia lub instalacji.</w:t>
      </w:r>
    </w:p>
    <w:p w14:paraId="00F43513" w14:textId="77777777" w:rsidR="0007715C" w:rsidRPr="00F21F4B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>Zamawiający zastrzega sobie możliwość dokonywania napraw we własnym zakresie w przypadku braku akceptacji kalkulacji Wykonawcy bez jakichkolwiek roszczeń Wykonawcy.</w:t>
      </w:r>
    </w:p>
    <w:p w14:paraId="33A4CFB4" w14:textId="77777777" w:rsidR="0007715C" w:rsidRPr="0034178D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1F4B">
        <w:rPr>
          <w:rFonts w:ascii="Arial" w:hAnsi="Arial" w:cs="Arial"/>
          <w:sz w:val="22"/>
          <w:szCs w:val="22"/>
        </w:rPr>
        <w:t xml:space="preserve">Części, materiały i urządzenia montowane w ramach przedmiotu zamówienia muszą być fabrycznie nowe i posiadać stosowne certyfikaty i atesty bezpieczeństwa i dopuszczone do </w:t>
      </w:r>
      <w:r>
        <w:rPr>
          <w:rFonts w:ascii="Arial" w:hAnsi="Arial" w:cs="Arial"/>
          <w:sz w:val="22"/>
          <w:szCs w:val="22"/>
        </w:rPr>
        <w:t xml:space="preserve">użytkowania </w:t>
      </w:r>
      <w:r w:rsidRPr="0034178D">
        <w:rPr>
          <w:rFonts w:ascii="Arial" w:hAnsi="Arial" w:cs="Arial"/>
          <w:sz w:val="22"/>
          <w:szCs w:val="22"/>
        </w:rPr>
        <w:t>zgodnie z obowiązującymi w tym zakresie przepisami.</w:t>
      </w:r>
    </w:p>
    <w:p w14:paraId="54C0EFE7" w14:textId="3FB2519A" w:rsidR="0007715C" w:rsidRPr="007F0F07" w:rsidRDefault="0007715C" w:rsidP="008B12D3">
      <w:pPr>
        <w:pStyle w:val="Bezodstpw"/>
        <w:numPr>
          <w:ilvl w:val="0"/>
          <w:numId w:val="7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4178D">
        <w:rPr>
          <w:rFonts w:ascii="Arial" w:hAnsi="Arial" w:cs="Arial"/>
          <w:sz w:val="22"/>
          <w:szCs w:val="22"/>
        </w:rPr>
        <w:t xml:space="preserve">Na wykonane naprawy Wykonawca udziela </w:t>
      </w:r>
      <w:r w:rsidRPr="00B04487">
        <w:rPr>
          <w:rFonts w:ascii="Arial" w:hAnsi="Arial" w:cs="Arial"/>
          <w:b/>
          <w:bCs/>
          <w:sz w:val="22"/>
          <w:szCs w:val="22"/>
        </w:rPr>
        <w:t>co najmniej 12 miesięcy</w:t>
      </w:r>
      <w:r w:rsidRPr="00B04487">
        <w:rPr>
          <w:rFonts w:ascii="Arial" w:hAnsi="Arial" w:cs="Arial"/>
          <w:sz w:val="22"/>
          <w:szCs w:val="22"/>
        </w:rPr>
        <w:t xml:space="preserve"> </w:t>
      </w:r>
      <w:r w:rsidRPr="00463AC9">
        <w:rPr>
          <w:rFonts w:ascii="Arial" w:hAnsi="Arial" w:cs="Arial"/>
          <w:sz w:val="22"/>
          <w:szCs w:val="22"/>
        </w:rPr>
        <w:t>g</w:t>
      </w:r>
      <w:r w:rsidRPr="0034178D">
        <w:rPr>
          <w:rFonts w:ascii="Arial" w:hAnsi="Arial" w:cs="Arial"/>
          <w:sz w:val="22"/>
          <w:szCs w:val="22"/>
        </w:rPr>
        <w:t xml:space="preserve">warancji i rękojmi licząc od dnia </w:t>
      </w:r>
      <w:r w:rsidRPr="007F0F07">
        <w:rPr>
          <w:rFonts w:ascii="Arial" w:hAnsi="Arial" w:cs="Arial"/>
          <w:sz w:val="22"/>
          <w:szCs w:val="22"/>
        </w:rPr>
        <w:t xml:space="preserve">całkowitego zakończenia </w:t>
      </w:r>
      <w:r w:rsidRPr="0034178D">
        <w:rPr>
          <w:rFonts w:ascii="Arial" w:hAnsi="Arial" w:cs="Arial"/>
          <w:sz w:val="22"/>
          <w:szCs w:val="22"/>
        </w:rPr>
        <w:t>naprawy zależnie od zakresu dokonywanej naprawy</w:t>
      </w:r>
      <w:r>
        <w:rPr>
          <w:rFonts w:ascii="Arial" w:hAnsi="Arial" w:cs="Arial"/>
          <w:sz w:val="22"/>
          <w:szCs w:val="22"/>
        </w:rPr>
        <w:t xml:space="preserve"> </w:t>
      </w:r>
      <w:r w:rsidRPr="007F0F07">
        <w:rPr>
          <w:rFonts w:ascii="Arial" w:hAnsi="Arial" w:cs="Arial"/>
          <w:sz w:val="22"/>
          <w:szCs w:val="22"/>
        </w:rPr>
        <w:t xml:space="preserve">potwierdzonej protokołem. </w:t>
      </w:r>
      <w:r w:rsidRPr="007F0F07">
        <w:rPr>
          <w:rFonts w:ascii="Arial" w:hAnsi="Arial" w:cs="Arial"/>
          <w:sz w:val="22"/>
          <w:szCs w:val="22"/>
        </w:rPr>
        <w:br/>
      </w:r>
      <w:r w:rsidR="007F0F07" w:rsidRPr="007F0F07">
        <w:rPr>
          <w:rFonts w:ascii="Arial" w:hAnsi="Arial" w:cs="Arial"/>
          <w:b/>
          <w:bCs/>
          <w:sz w:val="22"/>
          <w:szCs w:val="22"/>
        </w:rPr>
        <w:t>Uwaga:</w:t>
      </w:r>
      <w:r w:rsidR="007F0F07" w:rsidRPr="007F0F07">
        <w:rPr>
          <w:rFonts w:ascii="Arial" w:hAnsi="Arial" w:cs="Arial"/>
          <w:sz w:val="22"/>
          <w:szCs w:val="22"/>
        </w:rPr>
        <w:t xml:space="preserve"> </w:t>
      </w:r>
      <w:r w:rsidRPr="007F0F07">
        <w:rPr>
          <w:rFonts w:ascii="Arial" w:hAnsi="Arial" w:cs="Arial"/>
          <w:sz w:val="22"/>
          <w:szCs w:val="22"/>
        </w:rPr>
        <w:t>W przypadku gdy gwarancja producenta (np. zamontowanego urządzenia) obejmuje dłuższy okres niż 12 miesięcy, Wykonawca przekazuje nieodpłatnie Zamawiającemu dokumenty gwarancyjne i udziela gwarancji na zasadach określonych przez producenta.</w:t>
      </w:r>
    </w:p>
    <w:p w14:paraId="52471B72" w14:textId="77777777" w:rsidR="004F2150" w:rsidRPr="00F21F4B" w:rsidRDefault="004F2150" w:rsidP="004F2150">
      <w:pPr>
        <w:pStyle w:val="Akapitzlist"/>
        <w:numPr>
          <w:ilvl w:val="0"/>
          <w:numId w:val="75"/>
        </w:numPr>
        <w:spacing w:after="0"/>
        <w:ind w:left="426" w:hanging="426"/>
        <w:contextualSpacing w:val="0"/>
      </w:pPr>
      <w:r w:rsidRPr="00F21F4B">
        <w:t xml:space="preserve">Zamawiający zastrzega sobie prawo ograniczenia przedmiotu umowy w zakresie ilościowym wskazanym w Formularzu cenowym o </w:t>
      </w:r>
      <w:r w:rsidRPr="00F21F4B">
        <w:rPr>
          <w:b/>
          <w:bCs/>
        </w:rPr>
        <w:t>30%</w:t>
      </w:r>
      <w:r w:rsidRPr="00F21F4B">
        <w:t>, w przypadku, gdy z powodów ekonomicznych, bieżących potrzeb lub innych przyczyn niezależnych od Zamawiającego nie będzie to leżało w jego interesie, w tym w przypadkach spowodowanych okolicznościami, których Zamawiający działając z należytą starannością nie mógł przewidzieć. W związku z ograniczeniem przez Zamawiającego przedmiotu zamówienia, o których mowa w zdaniu poprzednim, Wykonawcy nie będą przysługiwały żadne roszczenia w stosunku do Zamawiającego, w tym finansowe.</w:t>
      </w:r>
    </w:p>
    <w:p w14:paraId="0CF4B80A" w14:textId="77777777" w:rsidR="004F2150" w:rsidRPr="004F2150" w:rsidRDefault="004F2150" w:rsidP="004F2150">
      <w:pPr>
        <w:pStyle w:val="Akapitzlist"/>
        <w:numPr>
          <w:ilvl w:val="0"/>
          <w:numId w:val="75"/>
        </w:numPr>
        <w:spacing w:after="0"/>
        <w:ind w:left="426" w:hanging="426"/>
        <w:contextualSpacing w:val="0"/>
      </w:pPr>
      <w:r w:rsidRPr="004F2150">
        <w:lastRenderedPageBreak/>
        <w:t xml:space="preserve">W przypadku wadliwie wykonanej konserwacji lub naprawy Zamawiający zgłasza reklamację, a Wykonawca zobowiązuje się do podjęcia czynności reklamacyjnych i ich wykonania w terminie </w:t>
      </w:r>
      <w:r w:rsidRPr="004F2150">
        <w:rPr>
          <w:b/>
          <w:bCs/>
        </w:rPr>
        <w:t>1 dnia roboczego</w:t>
      </w:r>
      <w:r w:rsidRPr="004F2150">
        <w:t xml:space="preserve"> od pisemnego zgłoszenia, licząc od kolejnego dnia następującego po dniu zgłoszenia.</w:t>
      </w:r>
      <w:r w:rsidRPr="004F2150">
        <w:rPr>
          <w:strike/>
        </w:rPr>
        <w:t xml:space="preserve"> </w:t>
      </w:r>
    </w:p>
    <w:p w14:paraId="66ABD8BF" w14:textId="57146718" w:rsidR="004F2150" w:rsidRPr="00F21F4B" w:rsidRDefault="004F2150" w:rsidP="004F2150">
      <w:pPr>
        <w:numPr>
          <w:ilvl w:val="0"/>
          <w:numId w:val="75"/>
        </w:numPr>
        <w:tabs>
          <w:tab w:val="left" w:pos="426"/>
        </w:tabs>
        <w:ind w:left="567" w:hanging="567"/>
        <w:jc w:val="both"/>
        <w:rPr>
          <w:rFonts w:eastAsia="Calibri"/>
        </w:rPr>
      </w:pPr>
      <w:r w:rsidRPr="00F21F4B">
        <w:rPr>
          <w:rFonts w:eastAsia="Calibri"/>
        </w:rPr>
        <w:t xml:space="preserve">Wykonawca zobowiązany jest na swój koszt w zakresie przedmiotu </w:t>
      </w:r>
      <w:r w:rsidR="00732095">
        <w:rPr>
          <w:rFonts w:eastAsia="Calibri"/>
        </w:rPr>
        <w:t>zamówienia</w:t>
      </w:r>
      <w:r w:rsidRPr="00F21F4B">
        <w:rPr>
          <w:rFonts w:eastAsia="Calibri"/>
        </w:rPr>
        <w:t>:</w:t>
      </w:r>
    </w:p>
    <w:p w14:paraId="69A6F306" w14:textId="1DB3CB83" w:rsidR="004F2150" w:rsidRPr="006D01CB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  <w:color w:val="00B050"/>
        </w:rPr>
      </w:pPr>
      <w:r w:rsidRPr="007F0F07">
        <w:rPr>
          <w:rFonts w:eastAsia="Calibri"/>
        </w:rPr>
        <w:t xml:space="preserve">zapewnić w całym okresie realizacji usługi wykwalifikowanych pracowników, posiadających wiedzę i doświadczenie w zakresie przedmiotu zamówienia, którzy posiadają </w:t>
      </w:r>
      <w:r w:rsidRPr="007F0F07">
        <w:rPr>
          <w:rFonts w:eastAsia="Calibri"/>
          <w:b/>
          <w:bCs/>
        </w:rPr>
        <w:t>kwalifikacje na stanowisku eksploatacji</w:t>
      </w:r>
      <w:r w:rsidR="006D01CB">
        <w:rPr>
          <w:rFonts w:eastAsia="Calibri"/>
          <w:b/>
          <w:bCs/>
        </w:rPr>
        <w:t xml:space="preserve"> E</w:t>
      </w:r>
      <w:r w:rsidRPr="007F0F07">
        <w:rPr>
          <w:rFonts w:eastAsia="Calibri"/>
        </w:rPr>
        <w:t xml:space="preserve"> </w:t>
      </w:r>
      <w:r w:rsidRPr="007F0F07">
        <w:rPr>
          <w:rFonts w:eastAsia="Calibri"/>
          <w:b/>
          <w:bCs/>
        </w:rPr>
        <w:t>i dozoru</w:t>
      </w:r>
      <w:r w:rsidRPr="007F0F07">
        <w:rPr>
          <w:rFonts w:eastAsia="Calibri"/>
        </w:rPr>
        <w:t xml:space="preserve"> </w:t>
      </w:r>
      <w:r w:rsidR="006D01CB" w:rsidRPr="006D01CB">
        <w:rPr>
          <w:rFonts w:eastAsia="Calibri"/>
          <w:b/>
          <w:bCs/>
        </w:rPr>
        <w:t>D</w:t>
      </w:r>
      <w:r w:rsidR="006D01CB">
        <w:rPr>
          <w:rFonts w:eastAsia="Calibri"/>
        </w:rPr>
        <w:t xml:space="preserve"> </w:t>
      </w:r>
      <w:r w:rsidRPr="007F0F07">
        <w:rPr>
          <w:rFonts w:eastAsia="Calibri"/>
        </w:rPr>
        <w:t>wydane na podstawie Rozporządzenia Ministra Gospodarki, Pracy i Polityki Społecznej z dnia 28 kwietnia 2003 r. w sprawie szczegółowych zasad stwierdzania posiadania kwalifikacji przez osoby zajmujące się eksploatacją urządzeń, instalacji i sieci</w:t>
      </w:r>
      <w:r w:rsidR="006D01CB">
        <w:rPr>
          <w:rFonts w:eastAsia="Calibri"/>
        </w:rPr>
        <w:t xml:space="preserve"> - </w:t>
      </w:r>
      <w:r w:rsidR="006D01CB" w:rsidRPr="006D01CB">
        <w:rPr>
          <w:rFonts w:eastAsia="Calibri"/>
          <w:b/>
          <w:bCs/>
          <w:color w:val="00B050"/>
        </w:rPr>
        <w:t>Grupa 1, 2 i 3</w:t>
      </w:r>
      <w:r w:rsidR="006D01CB" w:rsidRPr="006D01CB">
        <w:rPr>
          <w:rFonts w:eastAsia="Calibri"/>
          <w:color w:val="00B050"/>
        </w:rPr>
        <w:t xml:space="preserve"> oraz uprawnienia w z</w:t>
      </w:r>
      <w:r w:rsidR="006D01CB">
        <w:rPr>
          <w:rFonts w:eastAsia="Calibri"/>
          <w:color w:val="00B050"/>
        </w:rPr>
        <w:t>a</w:t>
      </w:r>
      <w:r w:rsidR="006D01CB" w:rsidRPr="006D01CB">
        <w:rPr>
          <w:rFonts w:eastAsia="Calibri"/>
          <w:color w:val="00B050"/>
        </w:rPr>
        <w:t>kresie</w:t>
      </w:r>
      <w:r w:rsidR="006D01CB">
        <w:rPr>
          <w:rFonts w:eastAsia="Calibri"/>
          <w:color w:val="00B050"/>
        </w:rPr>
        <w:t xml:space="preserve"> przeprowadzania napraw, konserwacji lub serwisowania pomp ciepła</w:t>
      </w:r>
      <w:r w:rsidRPr="006D01CB">
        <w:rPr>
          <w:rFonts w:eastAsia="Calibri"/>
          <w:color w:val="00B050"/>
        </w:rPr>
        <w:t>,</w:t>
      </w:r>
      <w:r w:rsidR="006D01CB">
        <w:rPr>
          <w:rFonts w:eastAsia="Calibri"/>
          <w:color w:val="00B050"/>
        </w:rPr>
        <w:t xml:space="preserve"> </w:t>
      </w:r>
    </w:p>
    <w:p w14:paraId="44C60CA3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jc w:val="both"/>
        <w:rPr>
          <w:rFonts w:eastAsia="Calibri"/>
        </w:rPr>
      </w:pPr>
      <w:r w:rsidRPr="007F0F07">
        <w:rPr>
          <w:rFonts w:eastAsia="Calibri"/>
        </w:rPr>
        <w:t>zapewnić sprzęt i urządzenia niezbędne do wykonania konserwacji i napraw,</w:t>
      </w:r>
    </w:p>
    <w:p w14:paraId="7CDFB2C9" w14:textId="1716FEC3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jc w:val="both"/>
        <w:rPr>
          <w:rFonts w:eastAsia="Calibri"/>
        </w:rPr>
      </w:pPr>
      <w:r w:rsidRPr="007F0F07">
        <w:rPr>
          <w:rFonts w:eastAsia="Calibri"/>
        </w:rPr>
        <w:t xml:space="preserve">zapewnić materiały niezbędne do wykonania napraw z zastrzeżeniem ust. </w:t>
      </w:r>
      <w:r w:rsidR="005205EA">
        <w:rPr>
          <w:rFonts w:eastAsia="Calibri"/>
        </w:rPr>
        <w:t>5</w:t>
      </w:r>
      <w:r w:rsidRPr="007F0F07">
        <w:rPr>
          <w:rFonts w:eastAsia="Calibri"/>
        </w:rPr>
        <w:t>,</w:t>
      </w:r>
    </w:p>
    <w:p w14:paraId="2CDAC69A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jc w:val="both"/>
        <w:rPr>
          <w:rFonts w:eastAsia="Calibri"/>
        </w:rPr>
      </w:pPr>
      <w:r w:rsidRPr="007F0F07">
        <w:rPr>
          <w:rFonts w:eastAsia="Calibri"/>
        </w:rPr>
        <w:t>zachować zasady bezpieczeństwa podczas pracy w miejscu wykonywania konserwacji lub naprawy, m. in. przestrzegać przepisy bhp i ppoż.,</w:t>
      </w:r>
    </w:p>
    <w:p w14:paraId="6001C5E7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</w:rPr>
      </w:pPr>
      <w:r w:rsidRPr="007F0F07">
        <w:rPr>
          <w:rFonts w:eastAsia="Calibri"/>
        </w:rPr>
        <w:t>utrzymywać czystość w miejscu wykonywania konserwacji lub naprawy poprzez usunięcie zbędnych opakowań i powstałych odpadów po wykonaniu konserwacji lub naprawy,</w:t>
      </w:r>
    </w:p>
    <w:p w14:paraId="3F122574" w14:textId="77777777" w:rsidR="004F2150" w:rsidRPr="007F0F07" w:rsidRDefault="004F2150" w:rsidP="004F2150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</w:rPr>
      </w:pPr>
      <w:r w:rsidRPr="007F0F07">
        <w:rPr>
          <w:rFonts w:eastAsia="Calibri"/>
        </w:rPr>
        <w:t>w przypadku wystąpienia awarii lub usterki, na wezwanie Zamawiającego, zlokalizować miejsce i przyczynę powstania awarii lub usterki oraz niezwłocznie sporządzić kalkulację kosztów naprawy,</w:t>
      </w:r>
    </w:p>
    <w:p w14:paraId="1DD97820" w14:textId="77777777" w:rsidR="006D01CB" w:rsidRDefault="004F2150" w:rsidP="007F0F07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</w:rPr>
      </w:pPr>
      <w:r w:rsidRPr="007F0F07">
        <w:rPr>
          <w:rFonts w:eastAsia="Calibri"/>
        </w:rPr>
        <w:t xml:space="preserve">zapewnić </w:t>
      </w:r>
      <w:r w:rsidRPr="007F0F07">
        <w:rPr>
          <w:rFonts w:eastAsia="Calibri"/>
          <w:b/>
          <w:bCs/>
        </w:rPr>
        <w:t>pogotowie techniczne</w:t>
      </w:r>
      <w:r w:rsidRPr="007F0F07">
        <w:rPr>
          <w:rFonts w:eastAsia="Calibri"/>
        </w:rPr>
        <w:t xml:space="preserve"> t. j. stałą dyspozycyjność grupy technicznej w przypadku wystąpienia awarii, które będą zgłaszane </w:t>
      </w:r>
      <w:r w:rsidRPr="007F0F07">
        <w:rPr>
          <w:rFonts w:eastAsia="Calibri"/>
          <w:b/>
          <w:bCs/>
        </w:rPr>
        <w:t>pod numerem telefonu:</w:t>
      </w:r>
      <w:r w:rsidRPr="007F0F07">
        <w:rPr>
          <w:rFonts w:eastAsia="Calibri"/>
        </w:rPr>
        <w:t xml:space="preserve"> ______ we wszystkie dni tygodnia </w:t>
      </w:r>
      <w:r w:rsidRPr="00732095">
        <w:rPr>
          <w:rFonts w:eastAsia="Calibri"/>
          <w:b/>
          <w:bCs/>
        </w:rPr>
        <w:t>przez 24 godziny na dobę</w:t>
      </w:r>
      <w:r w:rsidRPr="007F0F07">
        <w:rPr>
          <w:rFonts w:eastAsia="Calibri"/>
        </w:rPr>
        <w:t xml:space="preserve"> wraz z rejestracją zgłoszenia w celu podjęcia naprawy; w przypadku braku możliwości natychmiastowej naprawy należy zabezpieczyć miejsce awarii przed dalszymi stratami do czasu zakończenia naprawy, w ramach posiadanych możliwości</w:t>
      </w:r>
      <w:r w:rsidR="006D01CB">
        <w:rPr>
          <w:rFonts w:eastAsia="Calibri"/>
        </w:rPr>
        <w:t>,</w:t>
      </w:r>
    </w:p>
    <w:p w14:paraId="37EBAD08" w14:textId="527C405F" w:rsidR="0007715C" w:rsidRPr="006D01CB" w:rsidRDefault="006D01CB" w:rsidP="007F0F07">
      <w:pPr>
        <w:pStyle w:val="Akapitzlist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851" w:hanging="425"/>
        <w:contextualSpacing w:val="0"/>
        <w:rPr>
          <w:rFonts w:eastAsia="Calibri"/>
          <w:color w:val="00B050"/>
        </w:rPr>
      </w:pPr>
      <w:r w:rsidRPr="006D01CB">
        <w:rPr>
          <w:rFonts w:eastAsia="Calibri"/>
          <w:color w:val="00B050"/>
        </w:rPr>
        <w:t>posiadać Certyfikat</w:t>
      </w:r>
      <w:r>
        <w:rPr>
          <w:rFonts w:eastAsia="Calibri"/>
          <w:color w:val="00B050"/>
        </w:rPr>
        <w:t xml:space="preserve"> w zakresie instalacji oraz naprawy, konserwacji lub serwisowania oraz likwidacji urządzeń chłodniczych, klimatyzacyjnych lub pomp ciepła zgodnie z ustawą </w:t>
      </w:r>
      <w:r w:rsidR="003C3B29" w:rsidRPr="003C3B29">
        <w:rPr>
          <w:color w:val="00B050"/>
        </w:rPr>
        <w:t>z dnia 15 maja 2015 r. o substancjach zubożających warstwę ozonową oraz o niektórych fluorowanych gazach cieplarnianych</w:t>
      </w:r>
      <w:r w:rsidRPr="003C3B29">
        <w:rPr>
          <w:rFonts w:eastAsia="Calibri"/>
          <w:color w:val="00B050"/>
        </w:rPr>
        <w:t xml:space="preserve"> </w:t>
      </w:r>
      <w:r w:rsidR="003C3B29">
        <w:rPr>
          <w:rFonts w:eastAsia="Calibri"/>
          <w:color w:val="00B050"/>
        </w:rPr>
        <w:t>(t. j. Dz. U. z 2020 r. poz. 2065)</w:t>
      </w:r>
      <w:r w:rsidR="004F2150" w:rsidRPr="006D01CB">
        <w:rPr>
          <w:rFonts w:eastAsia="Calibri"/>
          <w:color w:val="00B050"/>
        </w:rPr>
        <w:t xml:space="preserve">. </w:t>
      </w:r>
    </w:p>
    <w:p w14:paraId="3C34AB2F" w14:textId="77777777" w:rsidR="006F1133" w:rsidRDefault="006F1133" w:rsidP="006F1133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bookmarkStart w:id="20" w:name="_Hlk65672756"/>
      <w:bookmarkEnd w:id="9"/>
      <w:r w:rsidRPr="006F1133">
        <w:rPr>
          <w:rFonts w:eastAsia="Tahoma"/>
        </w:rPr>
        <w:t xml:space="preserve">Konserwacja i dozór kotłowni odbywa się w sposób zapewniający bezpieczeństwo obsługi, w szczególności zgodnie z przepisami Rozporządzenia Ministra Gospodarki z dnia 28.03.2013 r. w sprawie bezpieczeństwa i higieny pracy przy urządzeniach energetycznych (Dz. U. z 2019, poz. 1830) oraz Rozporządzenia Ministra Pracy i Polityki Socjalnej z dnia 26 września 1997r. w sprawie ogólnych przepisów bezpieczeństwa i higieny pracy (t. j.: Dz. U. z 2003 r. Nr 169 poz. 1650 z </w:t>
      </w:r>
      <w:proofErr w:type="spellStart"/>
      <w:r w:rsidRPr="006F1133">
        <w:rPr>
          <w:rFonts w:eastAsia="Tahoma"/>
        </w:rPr>
        <w:t>późn</w:t>
      </w:r>
      <w:proofErr w:type="spellEnd"/>
      <w:r w:rsidRPr="006F1133">
        <w:rPr>
          <w:rFonts w:eastAsia="Tahoma"/>
        </w:rPr>
        <w:t>. zm.).</w:t>
      </w:r>
    </w:p>
    <w:p w14:paraId="436A30A0" w14:textId="77777777" w:rsidR="006D01CB" w:rsidRPr="006D01CB" w:rsidRDefault="004F2150" w:rsidP="006D01CB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r w:rsidRPr="006F1133">
        <w:rPr>
          <w:rFonts w:eastAsia="Calibri"/>
        </w:rPr>
        <w:t xml:space="preserve">Zamawiający wymaga zatrudnienia przez Wykonawcę, Podwykonawcę lub dalszego Podwykonawcę na podstawie umowy o pracę oraz z co najmniej minimalnym wynagrodzeniem za pracę ustalonym na podstawie art. 6-8 ustawy z dnia 10 października 2002 r. o minimalnym wynagrodzeniu za pracę, wszystkich osób wykonujących czynności związane z konserwacją i naprawami urządzeń i instalacji co. i </w:t>
      </w:r>
      <w:proofErr w:type="spellStart"/>
      <w:r w:rsidRPr="006F1133">
        <w:rPr>
          <w:rFonts w:eastAsia="Calibri"/>
        </w:rPr>
        <w:t>c.w.u</w:t>
      </w:r>
      <w:proofErr w:type="spellEnd"/>
      <w:r w:rsidRPr="006F1133">
        <w:rPr>
          <w:rFonts w:eastAsia="Calibri"/>
        </w:rPr>
        <w:t>, a Wykonawca zobowiązanie to przyjmuje.</w:t>
      </w:r>
    </w:p>
    <w:p w14:paraId="0D61A7B6" w14:textId="15CB3A2E" w:rsidR="006D01CB" w:rsidRPr="006D01CB" w:rsidRDefault="00B83494" w:rsidP="006D01CB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r>
        <w:t xml:space="preserve">Zamawiający na każdym etapie realizacji </w:t>
      </w:r>
      <w:r w:rsidR="000515A1">
        <w:t>przedmiotu zamówienia</w:t>
      </w:r>
      <w:r>
        <w:t xml:space="preserve"> ma prawo żądania udowodnienia przez Wykonawcę</w:t>
      </w:r>
      <w:r w:rsidR="004B41A2">
        <w:t xml:space="preserve">, Podwykonawcę </w:t>
      </w:r>
      <w:r>
        <w:t xml:space="preserve">lub </w:t>
      </w:r>
      <w:r w:rsidR="004B41A2">
        <w:t xml:space="preserve">dalszego </w:t>
      </w:r>
      <w:r>
        <w:t xml:space="preserve">Podwykonawcę faktu wypełnienia warunku zatrudnienia osób, o których mowa w ust. </w:t>
      </w:r>
      <w:r w:rsidR="004F2150">
        <w:t>2</w:t>
      </w:r>
      <w:r w:rsidR="006F1133">
        <w:t>1</w:t>
      </w:r>
      <w:r>
        <w:t xml:space="preserve">, a Wykonawca </w:t>
      </w:r>
      <w:r>
        <w:lastRenderedPageBreak/>
        <w:t xml:space="preserve">zobowiązuje się dostarczyć żądane dokumenty lub oświadczenia </w:t>
      </w:r>
      <w:r w:rsidR="004B41A2">
        <w:t>zgodnie z postanowieniami zawartymi we Wzorze umowy</w:t>
      </w:r>
      <w:r>
        <w:t>, pod rygorem naliczenia kary.</w:t>
      </w:r>
      <w:bookmarkEnd w:id="20"/>
    </w:p>
    <w:p w14:paraId="4E058488" w14:textId="4A17C808" w:rsidR="004B41A2" w:rsidRPr="006D01CB" w:rsidRDefault="004B41A2" w:rsidP="006D01CB">
      <w:pPr>
        <w:pStyle w:val="Akapitzlist"/>
        <w:numPr>
          <w:ilvl w:val="0"/>
          <w:numId w:val="87"/>
        </w:numPr>
        <w:ind w:left="567" w:hanging="567"/>
        <w:rPr>
          <w:rFonts w:eastAsia="Tahoma"/>
        </w:rPr>
      </w:pPr>
      <w:r>
        <w:t>Pozostałe warunki zamówienia zostały zawarte we wzorze umowy</w:t>
      </w:r>
      <w:r w:rsidR="00817047">
        <w:t xml:space="preserve"> stanowiącej </w:t>
      </w:r>
      <w:r w:rsidR="00817047" w:rsidRPr="000A3C1B">
        <w:rPr>
          <w:b/>
          <w:bCs/>
        </w:rPr>
        <w:t xml:space="preserve">Załącznik nr </w:t>
      </w:r>
      <w:r w:rsidR="00470F57" w:rsidRPr="000A3C1B">
        <w:rPr>
          <w:b/>
          <w:bCs/>
        </w:rPr>
        <w:t>6</w:t>
      </w:r>
      <w:r w:rsidR="00817047" w:rsidRPr="000A3C1B">
        <w:t xml:space="preserve"> </w:t>
      </w:r>
      <w:r w:rsidR="00817047">
        <w:t>do SWZ</w:t>
      </w:r>
      <w:r>
        <w:t>.</w:t>
      </w:r>
    </w:p>
    <w:p w14:paraId="0000007A" w14:textId="4E5763AA" w:rsidR="008D5F14" w:rsidRPr="00DB6480" w:rsidRDefault="00DB6480">
      <w:pPr>
        <w:pStyle w:val="Nagwek2"/>
        <w:rPr>
          <w:b/>
          <w:bCs/>
        </w:rPr>
      </w:pPr>
      <w:bookmarkStart w:id="21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21"/>
    </w:p>
    <w:p w14:paraId="0000007B" w14:textId="7D32AF28" w:rsidR="008D5F14" w:rsidRPr="00E223FF" w:rsidRDefault="001A27BA" w:rsidP="004927B9">
      <w:pPr>
        <w:numPr>
          <w:ilvl w:val="0"/>
          <w:numId w:val="9"/>
        </w:numPr>
        <w:spacing w:before="240"/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 xml:space="preserve">odwykonawcom). </w:t>
      </w:r>
    </w:p>
    <w:p w14:paraId="0000007C" w14:textId="0CB67851" w:rsidR="008D5F14" w:rsidRPr="00E223FF" w:rsidRDefault="001A27BA" w:rsidP="004927B9">
      <w:pPr>
        <w:numPr>
          <w:ilvl w:val="0"/>
          <w:numId w:val="9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0000007D" w14:textId="45D15E40" w:rsidR="008D5F14" w:rsidRPr="00E223FF" w:rsidRDefault="001A27BA" w:rsidP="004927B9">
      <w:pPr>
        <w:numPr>
          <w:ilvl w:val="0"/>
          <w:numId w:val="9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22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22"/>
    </w:p>
    <w:p w14:paraId="00000080" w14:textId="3A4DF750" w:rsidR="008D5F14" w:rsidRPr="00A87A9B" w:rsidRDefault="001A27BA" w:rsidP="00A87A9B">
      <w:pPr>
        <w:spacing w:before="120"/>
      </w:pPr>
      <w:r w:rsidRPr="00817047">
        <w:t xml:space="preserve">Termin realizacji </w:t>
      </w:r>
      <w:r w:rsidR="006B10E0" w:rsidRPr="00A87A9B">
        <w:rPr>
          <w:rFonts w:eastAsia="Times New Roman"/>
        </w:rPr>
        <w:t>przedmiotu zamówienia ustala się</w:t>
      </w:r>
      <w:r w:rsidR="006B10E0" w:rsidRPr="00A87A9B">
        <w:rPr>
          <w:rFonts w:eastAsia="Times New Roman"/>
          <w:b/>
          <w:bCs/>
        </w:rPr>
        <w:t xml:space="preserve"> </w:t>
      </w:r>
      <w:r w:rsidR="00470F57">
        <w:rPr>
          <w:rFonts w:eastAsia="Times New Roman"/>
          <w:b/>
          <w:bCs/>
        </w:rPr>
        <w:t xml:space="preserve">na okres </w:t>
      </w:r>
      <w:r w:rsidR="00C16DC6">
        <w:rPr>
          <w:rFonts w:eastAsia="Times New Roman"/>
          <w:b/>
          <w:bCs/>
        </w:rPr>
        <w:t>48</w:t>
      </w:r>
      <w:r w:rsidR="00817047" w:rsidRPr="00A87A9B">
        <w:rPr>
          <w:rFonts w:eastAsia="Times New Roman"/>
          <w:b/>
          <w:bCs/>
        </w:rPr>
        <w:t xml:space="preserve"> miesięcy</w:t>
      </w:r>
      <w:r w:rsidR="00D82BFD">
        <w:rPr>
          <w:rFonts w:eastAsia="Times New Roman"/>
          <w:b/>
          <w:bCs/>
        </w:rPr>
        <w:t xml:space="preserve">, </w:t>
      </w:r>
      <w:r w:rsidR="00D82BFD" w:rsidRPr="00D82BFD">
        <w:rPr>
          <w:rFonts w:eastAsia="Times New Roman"/>
        </w:rPr>
        <w:t>liczony nie wcześniej niż</w:t>
      </w:r>
      <w:r w:rsidR="00817047" w:rsidRPr="00D82BFD">
        <w:rPr>
          <w:rFonts w:eastAsia="Times New Roman"/>
        </w:rPr>
        <w:t xml:space="preserve"> </w:t>
      </w:r>
      <w:r w:rsidR="00817047" w:rsidRPr="00A87A9B">
        <w:rPr>
          <w:bCs/>
        </w:rPr>
        <w:t xml:space="preserve">od dnia </w:t>
      </w:r>
      <w:r w:rsidR="00D82BFD">
        <w:rPr>
          <w:bCs/>
        </w:rPr>
        <w:t>01.09.2021 r.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23" w:name="_Toc65239234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23"/>
    </w:p>
    <w:p w14:paraId="00000082" w14:textId="5305FAC1" w:rsidR="008D5F14" w:rsidRPr="004179FF" w:rsidRDefault="001A27BA" w:rsidP="00BA5444">
      <w:pPr>
        <w:numPr>
          <w:ilvl w:val="0"/>
          <w:numId w:val="17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BA5444">
      <w:pPr>
        <w:numPr>
          <w:ilvl w:val="0"/>
          <w:numId w:val="17"/>
        </w:numPr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4179FF">
      <w:pPr>
        <w:numPr>
          <w:ilvl w:val="0"/>
          <w:numId w:val="4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0515A1" w:rsidRDefault="001A27BA" w:rsidP="004179FF">
      <w:pPr>
        <w:ind w:left="868" w:right="20"/>
        <w:rPr>
          <w:color w:val="0070C0"/>
        </w:rPr>
      </w:pPr>
      <w:r w:rsidRPr="000515A1">
        <w:rPr>
          <w:color w:val="0070C0"/>
        </w:rPr>
        <w:t>Zamawiający nie stawia warunku w powyższym zakresie.</w:t>
      </w:r>
    </w:p>
    <w:p w14:paraId="00000086" w14:textId="528D0492" w:rsidR="008D5F14" w:rsidRPr="004179FF" w:rsidRDefault="001A27BA" w:rsidP="004179FF">
      <w:pPr>
        <w:numPr>
          <w:ilvl w:val="0"/>
          <w:numId w:val="4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000087" w14:textId="77777777" w:rsidR="008D5F14" w:rsidRPr="00E75462" w:rsidRDefault="001A27BA" w:rsidP="004179FF">
      <w:pPr>
        <w:ind w:left="868" w:right="20"/>
        <w:rPr>
          <w:color w:val="0070C0"/>
        </w:rPr>
      </w:pPr>
      <w:r w:rsidRPr="00E75462">
        <w:rPr>
          <w:color w:val="0070C0"/>
        </w:rPr>
        <w:t>Zamawiający nie stawia warunku w powyższym zakresie.</w:t>
      </w:r>
    </w:p>
    <w:p w14:paraId="00000088" w14:textId="342ACE11" w:rsidR="008D5F14" w:rsidRPr="003B4413" w:rsidRDefault="001A27BA" w:rsidP="004179FF">
      <w:pPr>
        <w:numPr>
          <w:ilvl w:val="0"/>
          <w:numId w:val="4"/>
        </w:numPr>
        <w:ind w:left="852" w:right="20" w:hanging="426"/>
      </w:pPr>
      <w:r w:rsidRPr="004179FF">
        <w:rPr>
          <w:b/>
        </w:rPr>
        <w:t>sytuacji ekonomicznej lub finansowej</w:t>
      </w:r>
      <w:r w:rsidR="00306E6F">
        <w:rPr>
          <w:b/>
        </w:rPr>
        <w:t xml:space="preserve"> (art. 115)</w:t>
      </w:r>
      <w:r w:rsidRPr="004179FF">
        <w:rPr>
          <w:b/>
        </w:rPr>
        <w:t>:</w:t>
      </w:r>
    </w:p>
    <w:p w14:paraId="00000089" w14:textId="2BB18B54" w:rsidR="008D5F14" w:rsidRPr="008C560F" w:rsidRDefault="00E75462" w:rsidP="003B4413">
      <w:pPr>
        <w:ind w:left="852" w:right="20"/>
        <w:rPr>
          <w:bCs/>
          <w:color w:val="0070C0"/>
        </w:rPr>
      </w:pPr>
      <w:r w:rsidRPr="00E75462">
        <w:rPr>
          <w:color w:val="0070C0"/>
        </w:rPr>
        <w:t>Zamawiający nie stawia warunku w powyższym zakresie.</w:t>
      </w:r>
    </w:p>
    <w:p w14:paraId="0000008A" w14:textId="6A3B8D79" w:rsidR="008D5F14" w:rsidRPr="00685C4B" w:rsidRDefault="001A27BA" w:rsidP="004179FF">
      <w:pPr>
        <w:numPr>
          <w:ilvl w:val="0"/>
          <w:numId w:val="4"/>
        </w:numPr>
        <w:ind w:left="852" w:right="20" w:hanging="426"/>
      </w:pPr>
      <w:r w:rsidRPr="00685C4B">
        <w:rPr>
          <w:b/>
        </w:rPr>
        <w:t>zdolności technicznej lub zawodowej</w:t>
      </w:r>
      <w:r w:rsidR="00306E6F" w:rsidRPr="00685C4B">
        <w:rPr>
          <w:b/>
        </w:rPr>
        <w:t xml:space="preserve"> (art. 116)</w:t>
      </w:r>
      <w:r w:rsidRPr="00685C4B">
        <w:rPr>
          <w:b/>
        </w:rPr>
        <w:t>:</w:t>
      </w:r>
    </w:p>
    <w:p w14:paraId="57E3FAE0" w14:textId="4D259104" w:rsidR="00AD36F7" w:rsidRPr="00685C4B" w:rsidRDefault="001A27BA" w:rsidP="009628C7">
      <w:pPr>
        <w:ind w:left="868" w:right="20"/>
      </w:pPr>
      <w:r w:rsidRPr="00685C4B">
        <w:t>Wykonawca spełni warunek, jeżeli wykaże, że</w:t>
      </w:r>
      <w:r w:rsidR="00D559EB" w:rsidRPr="00685C4B">
        <w:t>:</w:t>
      </w:r>
    </w:p>
    <w:p w14:paraId="5471ACBA" w14:textId="482A2127" w:rsidR="00230268" w:rsidRPr="00685C4B" w:rsidRDefault="002F1F74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0070C0"/>
        </w:rPr>
      </w:pPr>
      <w:r w:rsidRPr="00685C4B">
        <w:rPr>
          <w:color w:val="0070C0"/>
        </w:rPr>
        <w:t>dysponuje bądź będzie dysponował osobami, które będą uczestniczyć w wykonywaniu zamówienia, tj. na etapie realizacji umowy w sprawie niniejszego zamówienia publicznego</w:t>
      </w:r>
      <w:r w:rsidR="00685C4B" w:rsidRPr="00685C4B">
        <w:rPr>
          <w:color w:val="0070C0"/>
        </w:rPr>
        <w:t>,</w:t>
      </w:r>
      <w:r w:rsidRPr="00685C4B">
        <w:rPr>
          <w:color w:val="0070C0"/>
        </w:rPr>
        <w:t xml:space="preserve"> co najmniej </w:t>
      </w:r>
      <w:r w:rsidR="00742272" w:rsidRPr="00685C4B">
        <w:rPr>
          <w:b/>
          <w:bCs/>
          <w:color w:val="0070C0"/>
        </w:rPr>
        <w:t>1 (</w:t>
      </w:r>
      <w:r w:rsidRPr="00685C4B">
        <w:rPr>
          <w:b/>
          <w:bCs/>
          <w:color w:val="0070C0"/>
        </w:rPr>
        <w:t>jedną</w:t>
      </w:r>
      <w:r w:rsidR="00742272" w:rsidRPr="00685C4B">
        <w:rPr>
          <w:b/>
          <w:bCs/>
          <w:color w:val="0070C0"/>
        </w:rPr>
        <w:t>)</w:t>
      </w:r>
      <w:r w:rsidRPr="00685C4B">
        <w:rPr>
          <w:b/>
          <w:bCs/>
          <w:color w:val="0070C0"/>
        </w:rPr>
        <w:t xml:space="preserve"> osobą </w:t>
      </w:r>
      <w:r w:rsidR="000A3C1B" w:rsidRPr="00685C4B">
        <w:rPr>
          <w:color w:val="0070C0"/>
        </w:rPr>
        <w:t xml:space="preserve">posiadającą </w:t>
      </w:r>
      <w:r w:rsidRPr="00685C4B">
        <w:rPr>
          <w:color w:val="0070C0"/>
        </w:rPr>
        <w:t xml:space="preserve">ważne </w:t>
      </w:r>
      <w:r w:rsidR="00230268" w:rsidRPr="00685C4B">
        <w:rPr>
          <w:color w:val="0070C0"/>
        </w:rPr>
        <w:t xml:space="preserve">świadectwo </w:t>
      </w:r>
      <w:r w:rsidR="000A3C1B" w:rsidRPr="00685C4B">
        <w:rPr>
          <w:color w:val="0070C0"/>
        </w:rPr>
        <w:t>kwalifikac</w:t>
      </w:r>
      <w:r w:rsidR="00230268" w:rsidRPr="00685C4B">
        <w:rPr>
          <w:color w:val="0070C0"/>
        </w:rPr>
        <w:t xml:space="preserve">yjne na </w:t>
      </w:r>
      <w:r w:rsidR="00230268" w:rsidRPr="00685C4B">
        <w:rPr>
          <w:b/>
          <w:bCs/>
          <w:color w:val="0070C0"/>
        </w:rPr>
        <w:t xml:space="preserve">stanowisku eksploatacji Grupa 1. </w:t>
      </w:r>
      <w:r w:rsidR="00230268" w:rsidRPr="00685C4B">
        <w:rPr>
          <w:color w:val="0070C0"/>
        </w:rPr>
        <w:t>Urządzenia</w:t>
      </w:r>
      <w:r w:rsidRPr="00685C4B">
        <w:rPr>
          <w:color w:val="0070C0"/>
        </w:rPr>
        <w:t>,</w:t>
      </w:r>
      <w:r w:rsidR="00230268" w:rsidRPr="00685C4B">
        <w:rPr>
          <w:color w:val="0070C0"/>
        </w:rPr>
        <w:t xml:space="preserve"> instalacje i sieci elektroenergetyczne wytwarzające, przetwarzające, przesyłające i zużywające energię elektryczną,</w:t>
      </w:r>
    </w:p>
    <w:p w14:paraId="2D60049A" w14:textId="21168FC6" w:rsidR="00230268" w:rsidRPr="00685C4B" w:rsidRDefault="00230268" w:rsidP="00685C4B">
      <w:pPr>
        <w:pStyle w:val="Akapitzlist"/>
        <w:numPr>
          <w:ilvl w:val="0"/>
          <w:numId w:val="50"/>
        </w:numPr>
        <w:ind w:left="1418" w:hanging="567"/>
        <w:rPr>
          <w:color w:val="0070C0"/>
        </w:rPr>
      </w:pPr>
      <w:r w:rsidRPr="00685C4B">
        <w:rPr>
          <w:color w:val="0070C0"/>
        </w:rPr>
        <w:t>dysponuje bądź będzie dysponował osobami, które będą uczestniczyć w wykonywaniu zamówienia, tj. na etapie realizacji umowy w sprawie niniejszego zamówienia publicznego</w:t>
      </w:r>
      <w:r w:rsidR="00685C4B" w:rsidRPr="00685C4B">
        <w:rPr>
          <w:color w:val="0070C0"/>
        </w:rPr>
        <w:t>,</w:t>
      </w:r>
      <w:r w:rsidRPr="00685C4B">
        <w:rPr>
          <w:color w:val="0070C0"/>
        </w:rPr>
        <w:t xml:space="preserve">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świadectwo kwalifikacyjne na</w:t>
      </w:r>
      <w:r w:rsidRPr="00685C4B">
        <w:rPr>
          <w:b/>
          <w:bCs/>
          <w:color w:val="0070C0"/>
        </w:rPr>
        <w:t xml:space="preserve"> stanowisku </w:t>
      </w:r>
      <w:r w:rsidR="00685C4B" w:rsidRPr="00685C4B">
        <w:rPr>
          <w:b/>
          <w:bCs/>
          <w:color w:val="0070C0"/>
        </w:rPr>
        <w:t>dozoru</w:t>
      </w:r>
      <w:r w:rsidRPr="00685C4B">
        <w:rPr>
          <w:b/>
          <w:bCs/>
          <w:color w:val="0070C0"/>
        </w:rPr>
        <w:t xml:space="preserve"> Grupa 1.</w:t>
      </w:r>
      <w:r w:rsidRPr="00685C4B">
        <w:rPr>
          <w:color w:val="0070C0"/>
        </w:rPr>
        <w:t xml:space="preserve"> Urządzenia, </w:t>
      </w:r>
      <w:r w:rsidRPr="00685C4B">
        <w:rPr>
          <w:color w:val="0070C0"/>
        </w:rPr>
        <w:lastRenderedPageBreak/>
        <w:t>instalacje i sieci elektroenergetyczne wytwarzające, przetwarzające, przesyłające i zużywające energię elektryczną,</w:t>
      </w:r>
    </w:p>
    <w:p w14:paraId="7FDA5295" w14:textId="356661D4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0070C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 xml:space="preserve">posiadającą ważne świadectwo kwalifikacyjne na </w:t>
      </w:r>
      <w:r w:rsidRPr="00685C4B">
        <w:rPr>
          <w:b/>
          <w:bCs/>
          <w:color w:val="0070C0"/>
        </w:rPr>
        <w:t xml:space="preserve">stanowisku eksploatacji Grupa </w:t>
      </w:r>
      <w:r>
        <w:rPr>
          <w:b/>
          <w:bCs/>
          <w:color w:val="0070C0"/>
        </w:rPr>
        <w:t>2</w:t>
      </w:r>
      <w:r w:rsidRPr="00685C4B">
        <w:rPr>
          <w:b/>
          <w:bCs/>
          <w:color w:val="0070C0"/>
        </w:rPr>
        <w:t xml:space="preserve">. </w:t>
      </w:r>
      <w:r w:rsidRPr="00685C4B">
        <w:rPr>
          <w:color w:val="0070C0"/>
        </w:rPr>
        <w:t>Urządzenia,</w:t>
      </w:r>
      <w:r>
        <w:rPr>
          <w:color w:val="0070C0"/>
        </w:rPr>
        <w:t xml:space="preserve"> </w:t>
      </w:r>
      <w:r w:rsidRPr="00685C4B">
        <w:rPr>
          <w:color w:val="0070C0"/>
        </w:rPr>
        <w:t xml:space="preserve">wytwarzające, przetwarzające, przesyłające i zużywające </w:t>
      </w:r>
      <w:r>
        <w:rPr>
          <w:color w:val="0070C0"/>
        </w:rPr>
        <w:t>ciepło oraz inne urządzenia energetyczne</w:t>
      </w:r>
      <w:r w:rsidRPr="00685C4B">
        <w:rPr>
          <w:color w:val="0070C0"/>
        </w:rPr>
        <w:t>,</w:t>
      </w:r>
    </w:p>
    <w:p w14:paraId="4F614A8D" w14:textId="5EEADDC4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FF000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świadectwo kwalifikacyjne na</w:t>
      </w:r>
      <w:r w:rsidRPr="00685C4B">
        <w:rPr>
          <w:b/>
          <w:bCs/>
          <w:color w:val="0070C0"/>
        </w:rPr>
        <w:t xml:space="preserve"> stanowisku dozoru Grupa </w:t>
      </w:r>
      <w:r>
        <w:rPr>
          <w:b/>
          <w:bCs/>
          <w:color w:val="0070C0"/>
        </w:rPr>
        <w:t>2</w:t>
      </w:r>
      <w:r w:rsidRPr="00685C4B">
        <w:rPr>
          <w:b/>
          <w:bCs/>
          <w:color w:val="0070C0"/>
        </w:rPr>
        <w:t>.</w:t>
      </w:r>
      <w:r w:rsidRPr="00685C4B">
        <w:rPr>
          <w:color w:val="0070C0"/>
        </w:rPr>
        <w:t xml:space="preserve"> Urządzenia, wytwarzające, przetwarzające, przesyłające i zużywające </w:t>
      </w:r>
      <w:r>
        <w:rPr>
          <w:color w:val="0070C0"/>
        </w:rPr>
        <w:t>ciepło oraz inne urządzenia energetyczne</w:t>
      </w:r>
      <w:r w:rsidRPr="00685C4B">
        <w:rPr>
          <w:color w:val="0070C0"/>
        </w:rPr>
        <w:t>,</w:t>
      </w:r>
    </w:p>
    <w:p w14:paraId="734A9E23" w14:textId="1EBF1854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0070C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 xml:space="preserve">posiadającą ważne świadectwo kwalifikacyjne na </w:t>
      </w:r>
      <w:r w:rsidRPr="00685C4B">
        <w:rPr>
          <w:b/>
          <w:bCs/>
          <w:color w:val="0070C0"/>
        </w:rPr>
        <w:t xml:space="preserve">stanowisku eksploatacji Grupa </w:t>
      </w:r>
      <w:r>
        <w:rPr>
          <w:b/>
          <w:bCs/>
          <w:color w:val="0070C0"/>
        </w:rPr>
        <w:t>3</w:t>
      </w:r>
      <w:r w:rsidRPr="00685C4B">
        <w:rPr>
          <w:b/>
          <w:bCs/>
          <w:color w:val="0070C0"/>
        </w:rPr>
        <w:t xml:space="preserve">. </w:t>
      </w:r>
      <w:r w:rsidRPr="00685C4B">
        <w:rPr>
          <w:color w:val="0070C0"/>
        </w:rPr>
        <w:t xml:space="preserve">Urządzenia, </w:t>
      </w:r>
      <w:r>
        <w:rPr>
          <w:color w:val="0070C0"/>
        </w:rPr>
        <w:t xml:space="preserve">instalacje i sieci gazowe </w:t>
      </w:r>
      <w:r w:rsidRPr="00685C4B">
        <w:rPr>
          <w:color w:val="0070C0"/>
        </w:rPr>
        <w:t>wytwarzające, przetwarzające, przesyłające</w:t>
      </w:r>
      <w:r>
        <w:rPr>
          <w:color w:val="0070C0"/>
        </w:rPr>
        <w:t>, magazynujące</w:t>
      </w:r>
      <w:r w:rsidRPr="00685C4B">
        <w:rPr>
          <w:color w:val="0070C0"/>
        </w:rPr>
        <w:t xml:space="preserve"> i zużywające </w:t>
      </w:r>
      <w:r>
        <w:rPr>
          <w:color w:val="0070C0"/>
        </w:rPr>
        <w:t>paliwa gazowe</w:t>
      </w:r>
      <w:r w:rsidRPr="00685C4B">
        <w:rPr>
          <w:color w:val="0070C0"/>
        </w:rPr>
        <w:t>,</w:t>
      </w:r>
    </w:p>
    <w:p w14:paraId="1D492F2E" w14:textId="77777777" w:rsidR="00685C4B" w:rsidRPr="00685C4B" w:rsidRDefault="00685C4B" w:rsidP="00685C4B">
      <w:pPr>
        <w:pStyle w:val="Akapitzlist"/>
        <w:numPr>
          <w:ilvl w:val="0"/>
          <w:numId w:val="50"/>
        </w:numPr>
        <w:ind w:left="1418" w:right="20" w:hanging="567"/>
        <w:rPr>
          <w:b/>
          <w:bCs/>
          <w:color w:val="FF000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świadectwo kwalifikacyjne na</w:t>
      </w:r>
      <w:r w:rsidRPr="00685C4B">
        <w:rPr>
          <w:b/>
          <w:bCs/>
          <w:color w:val="0070C0"/>
        </w:rPr>
        <w:t xml:space="preserve"> stanowisku dozoru Grupa </w:t>
      </w:r>
      <w:r>
        <w:rPr>
          <w:b/>
          <w:bCs/>
          <w:color w:val="0070C0"/>
        </w:rPr>
        <w:t>3</w:t>
      </w:r>
      <w:r w:rsidRPr="00685C4B">
        <w:rPr>
          <w:b/>
          <w:bCs/>
          <w:color w:val="0070C0"/>
        </w:rPr>
        <w:t>.</w:t>
      </w:r>
      <w:r w:rsidRPr="00685C4B">
        <w:rPr>
          <w:color w:val="0070C0"/>
        </w:rPr>
        <w:t xml:space="preserve"> Urządzenia, </w:t>
      </w:r>
      <w:r>
        <w:rPr>
          <w:color w:val="0070C0"/>
        </w:rPr>
        <w:t>instalacje i sieci gazowe</w:t>
      </w:r>
      <w:r w:rsidRPr="00685C4B">
        <w:rPr>
          <w:color w:val="0070C0"/>
        </w:rPr>
        <w:t xml:space="preserve"> wytwarzające, przetwarzające, przesyłające</w:t>
      </w:r>
      <w:r>
        <w:rPr>
          <w:color w:val="0070C0"/>
        </w:rPr>
        <w:t>, magazynujące</w:t>
      </w:r>
      <w:r w:rsidRPr="00685C4B">
        <w:rPr>
          <w:color w:val="0070C0"/>
        </w:rPr>
        <w:t xml:space="preserve"> i zużywające </w:t>
      </w:r>
      <w:r>
        <w:rPr>
          <w:color w:val="0070C0"/>
        </w:rPr>
        <w:t>paliwa gazowe</w:t>
      </w:r>
      <w:r w:rsidRPr="00685C4B">
        <w:rPr>
          <w:color w:val="0070C0"/>
        </w:rPr>
        <w:t>,</w:t>
      </w:r>
    </w:p>
    <w:p w14:paraId="0FEAE27B" w14:textId="77777777" w:rsidR="00685C4B" w:rsidRDefault="00685C4B" w:rsidP="00685C4B">
      <w:pPr>
        <w:pStyle w:val="Akapitzlist"/>
        <w:numPr>
          <w:ilvl w:val="0"/>
          <w:numId w:val="50"/>
        </w:numPr>
        <w:spacing w:after="0"/>
        <w:ind w:left="1418" w:hanging="567"/>
        <w:rPr>
          <w:color w:val="0070C0"/>
        </w:rPr>
      </w:pPr>
      <w:r w:rsidRPr="00685C4B">
        <w:rPr>
          <w:color w:val="0070C0"/>
        </w:rPr>
        <w:t xml:space="preserve">dysponuje bądź będzie dysponował osobami, które będą uczestniczyć w wykonywaniu zamówienia, tj. na etapie realizacji umowy w sprawie niniejszego zamówienia publicznego, co najmniej </w:t>
      </w:r>
      <w:r w:rsidRPr="00685C4B">
        <w:rPr>
          <w:b/>
          <w:bCs/>
          <w:color w:val="0070C0"/>
        </w:rPr>
        <w:t xml:space="preserve">1 (jedną) osobą </w:t>
      </w:r>
      <w:r w:rsidRPr="00685C4B">
        <w:rPr>
          <w:color w:val="0070C0"/>
        </w:rPr>
        <w:t>posiadającą ważne uprawnienia w zakresie przeprowadzania napraw, konserwacji lub serwisowania pomp ciepła (ustawa z dnia 15 maja 2015 r. o substancjach zubożających warstwę ozonową oraz o niektórych fluorowanych gazach cieplarnianych</w:t>
      </w:r>
      <w:r>
        <w:rPr>
          <w:color w:val="0070C0"/>
        </w:rPr>
        <w:t>)</w:t>
      </w:r>
      <w:r w:rsidRPr="00685C4B">
        <w:rPr>
          <w:color w:val="0070C0"/>
        </w:rPr>
        <w:t>.</w:t>
      </w:r>
    </w:p>
    <w:p w14:paraId="35364BE7" w14:textId="0C2A6521" w:rsidR="00742272" w:rsidRPr="005A577C" w:rsidRDefault="00685C4B" w:rsidP="00EE3CEB">
      <w:pPr>
        <w:pStyle w:val="Akapitzlist"/>
        <w:spacing w:after="0"/>
        <w:ind w:left="851"/>
        <w:rPr>
          <w:b/>
          <w:bCs/>
          <w:color w:val="0070C0"/>
        </w:rPr>
      </w:pPr>
      <w:r w:rsidRPr="005A577C">
        <w:rPr>
          <w:b/>
          <w:bCs/>
          <w:color w:val="0070C0"/>
        </w:rPr>
        <w:t>Uwaga</w:t>
      </w:r>
      <w:r w:rsidR="005A577C">
        <w:rPr>
          <w:b/>
          <w:bCs/>
          <w:color w:val="0070C0"/>
        </w:rPr>
        <w:t xml:space="preserve"> do lit a-g</w:t>
      </w:r>
      <w:r w:rsidRPr="005A577C">
        <w:rPr>
          <w:b/>
          <w:bCs/>
          <w:color w:val="0070C0"/>
        </w:rPr>
        <w:t xml:space="preserve">: Zamawiający </w:t>
      </w:r>
      <w:r w:rsidR="005A577C" w:rsidRPr="005A577C">
        <w:rPr>
          <w:b/>
          <w:bCs/>
          <w:color w:val="0070C0"/>
        </w:rPr>
        <w:t xml:space="preserve">dopuszcza łączenie uprawnień t. j. jeden pracownik może posiadać kilka świadectw kwalifikacji </w:t>
      </w:r>
      <w:r w:rsidR="00942693">
        <w:rPr>
          <w:b/>
          <w:bCs/>
          <w:color w:val="0070C0"/>
        </w:rPr>
        <w:t>z</w:t>
      </w:r>
      <w:r w:rsidR="005A577C" w:rsidRPr="005A577C">
        <w:rPr>
          <w:b/>
          <w:bCs/>
          <w:color w:val="0070C0"/>
        </w:rPr>
        <w:t xml:space="preserve"> różnych grup</w:t>
      </w:r>
      <w:r w:rsidR="005A577C">
        <w:rPr>
          <w:b/>
          <w:bCs/>
          <w:color w:val="0070C0"/>
        </w:rPr>
        <w:t>, z tym , że warunek zostanie spełniony jeżeli Wykonawca wskaże łącznie co najmniej 3 (trz</w:t>
      </w:r>
      <w:r w:rsidR="00F070C1">
        <w:rPr>
          <w:b/>
          <w:bCs/>
          <w:color w:val="0070C0"/>
        </w:rPr>
        <w:t>y</w:t>
      </w:r>
      <w:r w:rsidR="005A577C">
        <w:rPr>
          <w:b/>
          <w:bCs/>
          <w:color w:val="0070C0"/>
        </w:rPr>
        <w:t xml:space="preserve">) </w:t>
      </w:r>
      <w:r w:rsidR="00010948">
        <w:rPr>
          <w:b/>
          <w:bCs/>
          <w:color w:val="0070C0"/>
        </w:rPr>
        <w:t>osoby</w:t>
      </w:r>
      <w:r w:rsidR="005A577C">
        <w:rPr>
          <w:b/>
          <w:bCs/>
          <w:color w:val="0070C0"/>
        </w:rPr>
        <w:t xml:space="preserve"> posiadając</w:t>
      </w:r>
      <w:r w:rsidR="00010948">
        <w:rPr>
          <w:b/>
          <w:bCs/>
          <w:color w:val="0070C0"/>
        </w:rPr>
        <w:t>e</w:t>
      </w:r>
      <w:r w:rsidR="005A577C">
        <w:rPr>
          <w:b/>
          <w:bCs/>
          <w:color w:val="0070C0"/>
        </w:rPr>
        <w:t xml:space="preserve"> odpowiednie kwalifikacje zawodowe i uprawnienia</w:t>
      </w:r>
      <w:r w:rsidR="00010948">
        <w:rPr>
          <w:b/>
          <w:bCs/>
          <w:color w:val="0070C0"/>
        </w:rPr>
        <w:t>, które będą uczestniczyć w realizacji przedmiotu zamówienia</w:t>
      </w:r>
      <w:r w:rsidR="005A577C">
        <w:rPr>
          <w:b/>
          <w:bCs/>
          <w:color w:val="0070C0"/>
        </w:rPr>
        <w:t>.</w:t>
      </w:r>
    </w:p>
    <w:p w14:paraId="0000008C" w14:textId="559D4BC1" w:rsidR="008D5F14" w:rsidRPr="008C071D" w:rsidRDefault="001A27BA" w:rsidP="00BA5444">
      <w:pPr>
        <w:numPr>
          <w:ilvl w:val="0"/>
          <w:numId w:val="17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BA5444">
      <w:pPr>
        <w:numPr>
          <w:ilvl w:val="0"/>
          <w:numId w:val="17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6458A952" w14:textId="77777777" w:rsidR="004179FF" w:rsidRPr="004179FF" w:rsidRDefault="00E223FF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 xml:space="preserve">Z postępowania o udzielenie </w:t>
      </w:r>
      <w:r w:rsidR="001A27BA" w:rsidRPr="00346311">
        <w:lastRenderedPageBreak/>
        <w:t>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6A6660FF" w14:textId="77777777" w:rsidR="004179FF" w:rsidRPr="00481951" w:rsidRDefault="00346311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481951">
        <w:t xml:space="preserve">Zamawiający nie przewiduje dodatkowych przesłanek wykluczenia wskazanych w art. 109 ustawy </w:t>
      </w:r>
      <w:proofErr w:type="spellStart"/>
      <w:r w:rsidRPr="00481951">
        <w:t>Pzp</w:t>
      </w:r>
      <w:proofErr w:type="spellEnd"/>
      <w:r w:rsidRPr="00481951">
        <w:t>.</w:t>
      </w:r>
    </w:p>
    <w:p w14:paraId="00000095" w14:textId="48B1B316" w:rsidR="008D5F14" w:rsidRPr="00481951" w:rsidRDefault="00346311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BA5444">
      <w:pPr>
        <w:pStyle w:val="Akapitzlist"/>
        <w:numPr>
          <w:ilvl w:val="0"/>
          <w:numId w:val="17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Pr="00481951">
        <w:rPr>
          <w:rFonts w:eastAsia="Arial"/>
          <w:lang w:eastAsia="pl-PL"/>
        </w:rPr>
        <w:t xml:space="preserve">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BA5444">
      <w:pPr>
        <w:pStyle w:val="Akapitzlist"/>
        <w:numPr>
          <w:ilvl w:val="0"/>
          <w:numId w:val="38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BA5444">
      <w:pPr>
        <w:pStyle w:val="Akapitzlist"/>
        <w:numPr>
          <w:ilvl w:val="0"/>
          <w:numId w:val="38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BA5444">
      <w:pPr>
        <w:pStyle w:val="Akapitzlist"/>
        <w:numPr>
          <w:ilvl w:val="0"/>
          <w:numId w:val="38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zreorganizował personel,</w:t>
      </w:r>
    </w:p>
    <w:p w14:paraId="0E2FF896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wdrożył system sprawozdawczości i kontroli,</w:t>
      </w:r>
    </w:p>
    <w:p w14:paraId="2C7BF8DD" w14:textId="77777777" w:rsid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BA5444">
      <w:pPr>
        <w:pStyle w:val="Akapitzlist"/>
        <w:numPr>
          <w:ilvl w:val="1"/>
          <w:numId w:val="39"/>
        </w:numPr>
        <w:ind w:left="1276" w:hanging="425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6EA34715" w:rsidR="00481951" w:rsidRPr="004179FF" w:rsidRDefault="00481951" w:rsidP="00BA5444">
      <w:pPr>
        <w:pStyle w:val="Akapitzlist"/>
        <w:numPr>
          <w:ilvl w:val="0"/>
          <w:numId w:val="17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24" w:name="_Toc65239235"/>
      <w:r w:rsidRPr="00481951">
        <w:rPr>
          <w:b/>
          <w:bCs/>
        </w:rPr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24"/>
    </w:p>
    <w:p w14:paraId="0DA74B36" w14:textId="1C936BE0" w:rsidR="00EF2077" w:rsidRDefault="001A27BA" w:rsidP="00EF2077">
      <w:pPr>
        <w:numPr>
          <w:ilvl w:val="0"/>
          <w:numId w:val="8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4C243C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77DD054F" w:rsidR="008D5F14" w:rsidRDefault="001A27BA" w:rsidP="00BA5444">
      <w:pPr>
        <w:pStyle w:val="Akapitzlist"/>
        <w:numPr>
          <w:ilvl w:val="0"/>
          <w:numId w:val="4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4C243C">
        <w:rPr>
          <w:b/>
        </w:rPr>
        <w:t>3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234507EE" w:rsidR="0013136E" w:rsidRPr="001A0662" w:rsidRDefault="0013136E" w:rsidP="00BA5444">
      <w:pPr>
        <w:pStyle w:val="Akapitzlist"/>
        <w:numPr>
          <w:ilvl w:val="0"/>
          <w:numId w:val="47"/>
        </w:numPr>
        <w:spacing w:after="0"/>
        <w:ind w:left="851" w:hanging="425"/>
        <w:rPr>
          <w:b/>
          <w:bCs/>
        </w:rPr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4C243C">
        <w:rPr>
          <w:b/>
          <w:bCs/>
        </w:rPr>
        <w:t>4</w:t>
      </w:r>
      <w:r w:rsidR="001A0662" w:rsidRPr="001A0662">
        <w:rPr>
          <w:b/>
          <w:bCs/>
        </w:rPr>
        <w:t xml:space="preserve"> do SWZ</w:t>
      </w:r>
      <w:r w:rsidR="00104F3F" w:rsidRPr="001A0662">
        <w:rPr>
          <w:b/>
          <w:bCs/>
        </w:rPr>
        <w:t>;</w:t>
      </w:r>
      <w:r w:rsidRPr="001A0662">
        <w:rPr>
          <w:b/>
          <w:bCs/>
        </w:rPr>
        <w:t xml:space="preserve"> </w:t>
      </w:r>
    </w:p>
    <w:p w14:paraId="32CFC784" w14:textId="52ADE414" w:rsidR="00EF2077" w:rsidRPr="002772AB" w:rsidRDefault="0013136E" w:rsidP="00BA5444">
      <w:pPr>
        <w:pStyle w:val="Akapitzlist"/>
        <w:numPr>
          <w:ilvl w:val="0"/>
          <w:numId w:val="47"/>
        </w:numPr>
        <w:spacing w:after="0"/>
        <w:ind w:left="851" w:hanging="425"/>
      </w:pPr>
      <w:r w:rsidRPr="002772AB">
        <w:lastRenderedPageBreak/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55892D9E" w14:textId="52CB15C4" w:rsidR="0013136E" w:rsidRPr="00481951" w:rsidRDefault="00FF29FA" w:rsidP="00C7570D">
      <w:pPr>
        <w:pStyle w:val="Akapitzlist"/>
        <w:numPr>
          <w:ilvl w:val="0"/>
          <w:numId w:val="4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>raz oświadczenie, o którym mowa w Rozdziale VIII ust. 7.</w:t>
      </w:r>
    </w:p>
    <w:p w14:paraId="00000098" w14:textId="6C28BC32" w:rsidR="008D5F14" w:rsidRPr="00481951" w:rsidRDefault="001A27BA" w:rsidP="002772AB">
      <w:pPr>
        <w:numPr>
          <w:ilvl w:val="0"/>
          <w:numId w:val="8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2772AB">
      <w:pPr>
        <w:numPr>
          <w:ilvl w:val="0"/>
          <w:numId w:val="8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CA67E1B" w:rsidR="008D5F14" w:rsidRPr="0097562A" w:rsidRDefault="001A27BA" w:rsidP="0097562A">
      <w:pPr>
        <w:numPr>
          <w:ilvl w:val="0"/>
          <w:numId w:val="8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4F4319EA" w14:textId="12803402" w:rsidR="00B2381A" w:rsidRPr="00010948" w:rsidRDefault="00B2381A" w:rsidP="008B12D3">
      <w:pPr>
        <w:pStyle w:val="Akapitzlist"/>
        <w:numPr>
          <w:ilvl w:val="0"/>
          <w:numId w:val="52"/>
        </w:numPr>
        <w:spacing w:after="0"/>
        <w:ind w:left="851" w:hanging="425"/>
        <w:rPr>
          <w:rFonts w:eastAsia="Arial"/>
          <w:b/>
          <w:bCs/>
          <w:lang w:eastAsia="pl-PL"/>
        </w:rPr>
      </w:pPr>
      <w:r w:rsidRPr="00DF53F9">
        <w:rPr>
          <w:b/>
          <w:bCs/>
        </w:rPr>
        <w:t>Wykaz osób</w:t>
      </w:r>
      <w:r>
        <w:t>, skierowanych przez Wykonawcę do realizacji zamówienia publicznego, w szczególności odpowiedzialnych za świadczenie usług, kontrolę jakości lub kierowanie robotami budowlanymi wraz z informacjami na temat ich kwalifikacji zawodowych, uprawnień, do</w:t>
      </w:r>
      <w:r w:rsidR="00DF53F9">
        <w:t>ś</w:t>
      </w:r>
      <w:r>
        <w:t>wiadczenia i wykształcenia niezbędnych do wykonania zamówienia publicznego, a tak</w:t>
      </w:r>
      <w:r w:rsidR="00DF53F9">
        <w:t>ż</w:t>
      </w:r>
      <w:r>
        <w:t>e zakresu wykonywanych przez nie czynności oraz informacją o podstawie do dysponowania</w:t>
      </w:r>
      <w:r w:rsidR="00DF53F9">
        <w:t xml:space="preserve"> tymi osobami, </w:t>
      </w:r>
      <w:r w:rsidR="00DF53F9" w:rsidRPr="00DF53F9">
        <w:rPr>
          <w:rFonts w:eastAsia="Arial"/>
          <w:lang w:eastAsia="pl-PL"/>
        </w:rPr>
        <w:t xml:space="preserve">na potwierdzenie spełnienia </w:t>
      </w:r>
      <w:r w:rsidR="00DF53F9" w:rsidRPr="00DF53F9">
        <w:rPr>
          <w:rFonts w:eastAsia="Arial"/>
          <w:b/>
          <w:bCs/>
          <w:lang w:eastAsia="pl-PL"/>
        </w:rPr>
        <w:t xml:space="preserve">warunku wskazanego w </w:t>
      </w:r>
      <w:r w:rsidR="00DF53F9" w:rsidRPr="00010948">
        <w:rPr>
          <w:rFonts w:eastAsia="Arial"/>
          <w:b/>
          <w:bCs/>
          <w:lang w:eastAsia="pl-PL"/>
        </w:rPr>
        <w:t xml:space="preserve">Rozdziale VI ust. 2 pkt 4 lit </w:t>
      </w:r>
      <w:r w:rsidR="00010948" w:rsidRPr="00010948">
        <w:rPr>
          <w:rFonts w:eastAsia="Arial"/>
          <w:b/>
          <w:bCs/>
          <w:lang w:eastAsia="pl-PL"/>
        </w:rPr>
        <w:t>a-g</w:t>
      </w:r>
      <w:r w:rsidR="00DF53F9" w:rsidRPr="00010948">
        <w:rPr>
          <w:rFonts w:eastAsia="Arial"/>
          <w:b/>
          <w:bCs/>
          <w:lang w:eastAsia="pl-PL"/>
        </w:rPr>
        <w:t xml:space="preserve">, </w:t>
      </w:r>
      <w:r w:rsidR="00DF53F9" w:rsidRPr="00306E6F">
        <w:rPr>
          <w:rFonts w:eastAsia="Arial"/>
          <w:b/>
          <w:bCs/>
          <w:lang w:eastAsia="pl-PL"/>
        </w:rPr>
        <w:t xml:space="preserve">zgodnie z </w:t>
      </w:r>
      <w:r w:rsidR="00DF53F9" w:rsidRPr="00010948">
        <w:rPr>
          <w:rFonts w:eastAsia="Arial"/>
          <w:b/>
          <w:bCs/>
          <w:lang w:eastAsia="pl-PL"/>
        </w:rPr>
        <w:t xml:space="preserve">Załącznikiem nr </w:t>
      </w:r>
      <w:r w:rsidR="0097562A" w:rsidRPr="00010948">
        <w:rPr>
          <w:rFonts w:eastAsia="Arial"/>
          <w:b/>
          <w:bCs/>
          <w:lang w:eastAsia="pl-PL"/>
        </w:rPr>
        <w:t>5</w:t>
      </w:r>
      <w:r w:rsidR="00DF53F9" w:rsidRPr="00010948">
        <w:rPr>
          <w:rFonts w:eastAsia="Arial"/>
          <w:b/>
          <w:bCs/>
          <w:lang w:eastAsia="pl-PL"/>
        </w:rPr>
        <w:t xml:space="preserve"> do SWZ</w:t>
      </w:r>
      <w:r w:rsidR="00DF53F9" w:rsidRPr="00010948">
        <w:t>.</w:t>
      </w:r>
    </w:p>
    <w:p w14:paraId="000000A1" w14:textId="456D3A06" w:rsidR="008D5F14" w:rsidRPr="003222CF" w:rsidRDefault="001A27BA" w:rsidP="005E77AE">
      <w:pPr>
        <w:numPr>
          <w:ilvl w:val="0"/>
          <w:numId w:val="46"/>
        </w:numPr>
        <w:ind w:left="567" w:hanging="567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5E77AE">
      <w:pPr>
        <w:ind w:left="567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6F9E2691" w:rsidR="005A0480" w:rsidRPr="00045FEA" w:rsidRDefault="005A0480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3C70F3" w:rsidRPr="00045FEA">
        <w:t xml:space="preserve"> w języku polskim.</w:t>
      </w:r>
    </w:p>
    <w:p w14:paraId="6C11F8D1" w14:textId="5D2144D4" w:rsidR="003C70F3" w:rsidRPr="00045FEA" w:rsidRDefault="001A27BA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BA544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045FEA" w:rsidRDefault="001A27BA" w:rsidP="00BA544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2" w:hanging="425"/>
        <w:rPr>
          <w:b/>
          <w:bCs/>
        </w:rPr>
      </w:pPr>
      <w:r w:rsidRPr="00045FEA">
        <w:lastRenderedPageBreak/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5" w:name="_Hlk65660686"/>
      <w:r w:rsidR="003C70F3" w:rsidRPr="00045FEA">
        <w:rPr>
          <w:b/>
          <w:bCs/>
        </w:rPr>
        <w:t>§</w:t>
      </w:r>
      <w:bookmarkEnd w:id="25"/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BA54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Rozdziale XI ust. 3</w:t>
      </w:r>
      <w:r w:rsidRPr="00045FEA">
        <w:t>.</w:t>
      </w:r>
    </w:p>
    <w:p w14:paraId="000000A6" w14:textId="44829BA1" w:rsidR="008D5F14" w:rsidRDefault="00656799">
      <w:pPr>
        <w:pStyle w:val="Nagwek2"/>
      </w:pPr>
      <w:bookmarkStart w:id="26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26"/>
    </w:p>
    <w:p w14:paraId="000000A7" w14:textId="17C0B426" w:rsidR="008D5F14" w:rsidRPr="00656799" w:rsidRDefault="001A27BA" w:rsidP="00656799">
      <w:pPr>
        <w:numPr>
          <w:ilvl w:val="3"/>
          <w:numId w:val="2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7" w:name="_Hlk65749246"/>
      <w:r w:rsidR="000E31D9">
        <w:t xml:space="preserve">sytuacji finansowej lub ekonomicznej </w:t>
      </w:r>
      <w:bookmarkEnd w:id="27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656799">
      <w:pPr>
        <w:numPr>
          <w:ilvl w:val="3"/>
          <w:numId w:val="2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656799">
      <w:pPr>
        <w:numPr>
          <w:ilvl w:val="3"/>
          <w:numId w:val="2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1A72DE20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010948">
        <w:rPr>
          <w:b/>
        </w:rPr>
        <w:t>Z</w:t>
      </w:r>
      <w:r w:rsidRPr="00010948">
        <w:rPr>
          <w:b/>
        </w:rPr>
        <w:t xml:space="preserve">ałącznik nr </w:t>
      </w:r>
      <w:r w:rsidR="005958AD" w:rsidRPr="00010948">
        <w:rPr>
          <w:b/>
        </w:rPr>
        <w:t>7</w:t>
      </w:r>
      <w:r w:rsidRPr="00010948">
        <w:rPr>
          <w:b/>
        </w:rPr>
        <w:t xml:space="preserve"> </w:t>
      </w:r>
      <w:r w:rsidRPr="004C243C">
        <w:rPr>
          <w:b/>
        </w:rPr>
        <w:t>do SWZ.</w:t>
      </w:r>
    </w:p>
    <w:p w14:paraId="000000AA" w14:textId="6C576DEE" w:rsidR="008D5F14" w:rsidRPr="00656799" w:rsidRDefault="001A27BA" w:rsidP="00656799">
      <w:pPr>
        <w:numPr>
          <w:ilvl w:val="3"/>
          <w:numId w:val="2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F44A42">
      <w:pPr>
        <w:numPr>
          <w:ilvl w:val="3"/>
          <w:numId w:val="2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A55F8D">
      <w:pPr>
        <w:numPr>
          <w:ilvl w:val="3"/>
          <w:numId w:val="2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77EB78F3" w:rsidR="008D5F14" w:rsidRPr="00045FEA" w:rsidRDefault="001A27BA" w:rsidP="00A55F8D">
      <w:pPr>
        <w:numPr>
          <w:ilvl w:val="3"/>
          <w:numId w:val="2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D27CF6" w:rsidRPr="00045FEA">
        <w:t xml:space="preserve">na podstawie art. 125 ust. 5 ustawy </w:t>
      </w:r>
      <w:proofErr w:type="spellStart"/>
      <w:r w:rsidR="00D27CF6" w:rsidRPr="00045FEA">
        <w:t>Pzp</w:t>
      </w:r>
      <w:proofErr w:type="spellEnd"/>
      <w:r w:rsidR="00404BA6" w:rsidRPr="00045FEA">
        <w:t xml:space="preserve">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4C243C" w:rsidRPr="00045FEA">
        <w:rPr>
          <w:b/>
          <w:bCs/>
        </w:rPr>
        <w:t>3</w:t>
      </w:r>
      <w:r w:rsidR="004A1B87" w:rsidRPr="00045FEA">
        <w:rPr>
          <w:b/>
          <w:bCs/>
        </w:rPr>
        <w:t xml:space="preserve"> do SWZ</w:t>
      </w:r>
      <w:r w:rsidRPr="00045FEA">
        <w:rPr>
          <w:b/>
          <w:bCs/>
        </w:rPr>
        <w:t>.</w:t>
      </w:r>
    </w:p>
    <w:p w14:paraId="000000AE" w14:textId="7DE4E3FD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28" w:name="_Toc65239237"/>
      <w:r>
        <w:rPr>
          <w:b/>
          <w:bCs/>
        </w:rPr>
        <w:lastRenderedPageBreak/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28"/>
    </w:p>
    <w:p w14:paraId="000000AF" w14:textId="77777777" w:rsidR="008D5F14" w:rsidRPr="00404BA6" w:rsidRDefault="001A27BA" w:rsidP="00BA5444">
      <w:pPr>
        <w:numPr>
          <w:ilvl w:val="0"/>
          <w:numId w:val="14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oferty. </w:t>
      </w:r>
    </w:p>
    <w:p w14:paraId="000000B0" w14:textId="6E31D5CB" w:rsidR="008D5F14" w:rsidRPr="004C070E" w:rsidRDefault="001A27BA" w:rsidP="00BA5444">
      <w:pPr>
        <w:numPr>
          <w:ilvl w:val="0"/>
          <w:numId w:val="14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1E91261C" w:rsidR="008D5F14" w:rsidRPr="004C243C" w:rsidRDefault="001A27BA" w:rsidP="00BA5444">
      <w:pPr>
        <w:numPr>
          <w:ilvl w:val="0"/>
          <w:numId w:val="14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9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9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4C243C" w:rsidRPr="004C243C">
        <w:rPr>
          <w:b/>
          <w:bCs/>
        </w:rPr>
        <w:t>4</w:t>
      </w:r>
      <w:r w:rsidR="00D27CF6" w:rsidRPr="004C243C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30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30"/>
    </w:p>
    <w:p w14:paraId="000000B4" w14:textId="6FEA5D48" w:rsidR="008D5F14" w:rsidRPr="00C402AB" w:rsidRDefault="001A27BA" w:rsidP="00BA5444">
      <w:pPr>
        <w:numPr>
          <w:ilvl w:val="0"/>
          <w:numId w:val="13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9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1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010948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4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15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 xml:space="preserve">amawiającego, </w:t>
      </w:r>
      <w:r>
        <w:lastRenderedPageBreak/>
        <w:t>gdyż system powiadomień może ulec awarii lub powiadomienie może trafić do folderu SPAM.</w:t>
      </w:r>
    </w:p>
    <w:p w14:paraId="000000BA" w14:textId="370DCB50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8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A5444">
      <w:pPr>
        <w:numPr>
          <w:ilvl w:val="1"/>
          <w:numId w:val="40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BA5444">
      <w:pPr>
        <w:numPr>
          <w:ilvl w:val="1"/>
          <w:numId w:val="40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A5444">
      <w:pPr>
        <w:numPr>
          <w:ilvl w:val="1"/>
          <w:numId w:val="40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4927B9">
      <w:pPr>
        <w:numPr>
          <w:ilvl w:val="1"/>
          <w:numId w:val="10"/>
        </w:numPr>
        <w:ind w:left="993" w:hanging="426"/>
      </w:pPr>
      <w:r>
        <w:t xml:space="preserve">akceptuje warunki korzystania z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0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4927B9">
      <w:pPr>
        <w:numPr>
          <w:ilvl w:val="1"/>
          <w:numId w:val="10"/>
        </w:numPr>
        <w:ind w:left="993" w:hanging="426"/>
      </w:pPr>
      <w:r>
        <w:t xml:space="preserve">zapoznał i stosuje się do Instrukcji składania ofert/wniosków dostępnej </w:t>
      </w:r>
      <w:hyperlink r:id="rId21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77777777" w:rsidR="008D5F14" w:rsidRDefault="001A27BA" w:rsidP="00BA54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3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5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31" w:name="_Toc6523923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31"/>
    </w:p>
    <w:p w14:paraId="000000C8" w14:textId="130520FC" w:rsidR="008D5F14" w:rsidRDefault="001A27BA" w:rsidP="00BA5444">
      <w:pPr>
        <w:numPr>
          <w:ilvl w:val="0"/>
          <w:numId w:val="23"/>
        </w:numPr>
        <w:ind w:left="567" w:hanging="567"/>
        <w:rPr>
          <w:rFonts w:ascii="Calibri" w:eastAsia="Calibri" w:hAnsi="Calibri" w:cs="Calibri"/>
        </w:rPr>
      </w:pPr>
      <w: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</w:t>
      </w:r>
      <w:r>
        <w:lastRenderedPageBreak/>
        <w:t>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6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BA5444">
      <w:pPr>
        <w:numPr>
          <w:ilvl w:val="1"/>
          <w:numId w:val="41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A5444">
      <w:pPr>
        <w:numPr>
          <w:ilvl w:val="1"/>
          <w:numId w:val="41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7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A5444">
      <w:pPr>
        <w:numPr>
          <w:ilvl w:val="1"/>
          <w:numId w:val="41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8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29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4455C6EF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032C29" w:rsidP="00750239">
      <w:pPr>
        <w:spacing w:line="320" w:lineRule="auto"/>
        <w:ind w:left="567"/>
        <w:jc w:val="both"/>
      </w:pPr>
      <w:hyperlink r:id="rId32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 xml:space="preserve">ykonawcę powinny być w języku polskim, chyba że w SWZ dopuszczono inaczej. W przypadku załączenia dokumentów </w:t>
      </w:r>
      <w:r>
        <w:lastRenderedPageBreak/>
        <w:t>sporządzonych w innym języku niż dopuszczony, Wykonawca zobowiązany jest załączyć tłumaczenie na język polski.</w:t>
      </w:r>
    </w:p>
    <w:p w14:paraId="000000D6" w14:textId="2DEA2A7B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344E70B0" w:rsidR="00DB504D" w:rsidRPr="00045FEA" w:rsidRDefault="00DB504D" w:rsidP="00BA54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 xml:space="preserve">zgodnie z art. 97 §2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C8250F" w:rsidRDefault="00750239">
      <w:pPr>
        <w:pStyle w:val="Nagwek2"/>
        <w:spacing w:before="240" w:after="240"/>
        <w:rPr>
          <w:b/>
          <w:bCs/>
        </w:rPr>
      </w:pPr>
      <w:bookmarkStart w:id="32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C8250F">
        <w:rPr>
          <w:b/>
          <w:bCs/>
        </w:rPr>
        <w:t>Sposób obliczania ceny oferty</w:t>
      </w:r>
      <w:bookmarkEnd w:id="32"/>
    </w:p>
    <w:p w14:paraId="000000D9" w14:textId="17076086" w:rsidR="008D5F14" w:rsidRPr="00750239" w:rsidRDefault="001A27BA" w:rsidP="004927B9">
      <w:pPr>
        <w:numPr>
          <w:ilvl w:val="0"/>
          <w:numId w:val="5"/>
        </w:numPr>
        <w:spacing w:before="240"/>
        <w:ind w:left="426" w:hanging="426"/>
      </w:pPr>
      <w:r w:rsidRPr="00750239">
        <w:t xml:space="preserve">Wykonawca podaje cenę </w:t>
      </w:r>
      <w:r w:rsidR="00744C6F">
        <w:t xml:space="preserve">brutto </w:t>
      </w:r>
      <w:proofErr w:type="spellStart"/>
      <w:r w:rsidR="00FC43BD">
        <w:t>t.j</w:t>
      </w:r>
      <w:proofErr w:type="spellEnd"/>
      <w:r w:rsidR="00FC43BD">
        <w:t>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Ofe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010948">
        <w:rPr>
          <w:b/>
        </w:rPr>
        <w:t>2</w:t>
      </w:r>
      <w:r w:rsidRPr="00750239">
        <w:rPr>
          <w:b/>
        </w:rPr>
        <w:t xml:space="preserve"> do SWZ. </w:t>
      </w:r>
    </w:p>
    <w:p w14:paraId="000000DA" w14:textId="213CADB2" w:rsidR="008D5F14" w:rsidRDefault="001A27BA" w:rsidP="007F2F52">
      <w:pPr>
        <w:numPr>
          <w:ilvl w:val="0"/>
          <w:numId w:val="5"/>
        </w:numPr>
        <w:ind w:left="426" w:hanging="426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7F2F52">
        <w:t>konserwacji</w:t>
      </w:r>
      <w:r w:rsidR="00744C6F">
        <w:t xml:space="preserve"> oraz </w:t>
      </w:r>
      <w:r w:rsidRPr="00750239">
        <w:t xml:space="preserve">wszystkie koszty związane z realizacją przedmiotu zamówienia zgodnie z opisem przedmiotu zamówienia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ustaloną przez Wykonawcę.</w:t>
      </w:r>
    </w:p>
    <w:p w14:paraId="2FE05384" w14:textId="5FC5C333" w:rsidR="007F2F52" w:rsidRPr="00552877" w:rsidRDefault="007F2F52" w:rsidP="007F2F52">
      <w:pPr>
        <w:numPr>
          <w:ilvl w:val="0"/>
          <w:numId w:val="5"/>
        </w:numPr>
        <w:ind w:left="426" w:hanging="426"/>
        <w:rPr>
          <w:color w:val="0070C0"/>
        </w:rPr>
      </w:pPr>
      <w:r w:rsidRPr="00552877">
        <w:rPr>
          <w:color w:val="0070C0"/>
        </w:rPr>
        <w:t xml:space="preserve">Cena oferty obliczana jest na podstawie </w:t>
      </w:r>
      <w:r w:rsidR="00FC43BD" w:rsidRPr="00552877">
        <w:rPr>
          <w:color w:val="0070C0"/>
        </w:rPr>
        <w:t>Tabeli</w:t>
      </w:r>
      <w:r w:rsidR="004C04D0" w:rsidRPr="00552877">
        <w:rPr>
          <w:color w:val="0070C0"/>
        </w:rPr>
        <w:t xml:space="preserve"> </w:t>
      </w:r>
      <w:r w:rsidRPr="00552877">
        <w:rPr>
          <w:color w:val="0070C0"/>
        </w:rPr>
        <w:t>w Formularzu cenowym załączonym do Formularza oferty</w:t>
      </w:r>
      <w:r w:rsidR="00955C5E">
        <w:rPr>
          <w:color w:val="0070C0"/>
        </w:rPr>
        <w:t>, który stanowi jego integralną część</w:t>
      </w:r>
      <w:r w:rsidRPr="00552877">
        <w:rPr>
          <w:color w:val="0070C0"/>
        </w:rPr>
        <w:t>.</w:t>
      </w:r>
    </w:p>
    <w:p w14:paraId="1D6980C6" w14:textId="77777777" w:rsidR="004C04D0" w:rsidRDefault="001A27BA" w:rsidP="007B5E65">
      <w:pPr>
        <w:numPr>
          <w:ilvl w:val="0"/>
          <w:numId w:val="5"/>
        </w:numPr>
        <w:ind w:left="426" w:hanging="426"/>
      </w:pPr>
      <w:r w:rsidRPr="00B92906">
        <w:t>Cena podana na Formularzu Ofertowym jest ceną ostateczną, niepodlegającą negocjacji i wyczerpującą wszelkie należności Wykonawcy wobec Zamawiającego związane z realizacją przedmiotu zamówienia</w:t>
      </w:r>
      <w:r w:rsidR="004C04D0">
        <w:t>.</w:t>
      </w:r>
    </w:p>
    <w:p w14:paraId="112894AA" w14:textId="4CB0808C" w:rsidR="00967AE8" w:rsidRPr="00F10D73" w:rsidRDefault="004C04D0" w:rsidP="007B5E65">
      <w:pPr>
        <w:numPr>
          <w:ilvl w:val="0"/>
          <w:numId w:val="5"/>
        </w:numPr>
        <w:ind w:left="426" w:hanging="426"/>
        <w:rPr>
          <w:color w:val="0070C0"/>
        </w:rPr>
      </w:pPr>
      <w:bookmarkStart w:id="33" w:name="_Hlk74040407"/>
      <w:r w:rsidRPr="00F10D73">
        <w:rPr>
          <w:color w:val="0070C0"/>
        </w:rPr>
        <w:t>Ceny jednostkowe netto w Formularzu cenowym, będące podstawą do obliczenia łącznej ceny oferty,</w:t>
      </w:r>
      <w:r w:rsidR="00247F92" w:rsidRPr="00F10D73">
        <w:rPr>
          <w:color w:val="0070C0"/>
        </w:rPr>
        <w:t xml:space="preserve"> </w:t>
      </w:r>
      <w:r w:rsidRPr="00F10D73">
        <w:rPr>
          <w:color w:val="0070C0"/>
        </w:rPr>
        <w:t xml:space="preserve">muszą </w:t>
      </w:r>
      <w:r w:rsidR="00247F92" w:rsidRPr="00F10D73">
        <w:rPr>
          <w:color w:val="0070C0"/>
        </w:rPr>
        <w:t>obejm</w:t>
      </w:r>
      <w:r w:rsidRPr="00F10D73">
        <w:rPr>
          <w:color w:val="0070C0"/>
        </w:rPr>
        <w:t>ować</w:t>
      </w:r>
      <w:r w:rsidR="00247F92" w:rsidRPr="00F10D73">
        <w:rPr>
          <w:color w:val="0070C0"/>
        </w:rPr>
        <w:t xml:space="preserve"> wykonanie </w:t>
      </w:r>
      <w:r w:rsidR="007B5E65" w:rsidRPr="00F10D73">
        <w:rPr>
          <w:color w:val="0070C0"/>
        </w:rPr>
        <w:t>usługi</w:t>
      </w:r>
      <w:r w:rsidR="00967AE8" w:rsidRPr="00F10D73">
        <w:rPr>
          <w:color w:val="0070C0"/>
        </w:rPr>
        <w:t xml:space="preserve"> </w:t>
      </w:r>
      <w:r w:rsidR="007B5E65" w:rsidRPr="00F10D73">
        <w:rPr>
          <w:color w:val="0070C0"/>
        </w:rPr>
        <w:t xml:space="preserve">konserwacji (bez napraw) </w:t>
      </w:r>
      <w:r w:rsidRPr="00F10D73">
        <w:rPr>
          <w:color w:val="0070C0"/>
        </w:rPr>
        <w:t xml:space="preserve">wraz </w:t>
      </w:r>
      <w:r w:rsidR="00967AE8" w:rsidRPr="00F10D73">
        <w:rPr>
          <w:color w:val="0070C0"/>
        </w:rPr>
        <w:t>ze wszystkimi kosztami towarzyszącymi obejmującymi m. in.</w:t>
      </w:r>
      <w:r w:rsidR="001A3B05" w:rsidRPr="00F10D73">
        <w:rPr>
          <w:color w:val="0070C0"/>
        </w:rPr>
        <w:t xml:space="preserve"> koszty</w:t>
      </w:r>
      <w:r w:rsidR="007B5E65" w:rsidRPr="00F10D73">
        <w:rPr>
          <w:color w:val="0070C0"/>
        </w:rPr>
        <w:t xml:space="preserve"> wynagrodzeń</w:t>
      </w:r>
      <w:r w:rsidR="00190809" w:rsidRPr="00F10D73">
        <w:rPr>
          <w:color w:val="0070C0"/>
        </w:rPr>
        <w:t>,</w:t>
      </w:r>
      <w:r w:rsidR="007B5E65" w:rsidRPr="00F10D73">
        <w:rPr>
          <w:color w:val="0070C0"/>
        </w:rPr>
        <w:t xml:space="preserve"> dojazdu, materiałów podstawowych, o których mowa w </w:t>
      </w:r>
      <w:r w:rsidR="007B5E65" w:rsidRPr="00552877">
        <w:rPr>
          <w:color w:val="0070C0"/>
        </w:rPr>
        <w:t xml:space="preserve">Rozdziale III ust. </w:t>
      </w:r>
      <w:r w:rsidR="009E33A8" w:rsidRPr="00552877">
        <w:rPr>
          <w:color w:val="0070C0"/>
        </w:rPr>
        <w:t>11</w:t>
      </w:r>
      <w:r w:rsidR="007B5E65" w:rsidRPr="00552877">
        <w:rPr>
          <w:color w:val="0070C0"/>
        </w:rPr>
        <w:t xml:space="preserve">, </w:t>
      </w:r>
      <w:r w:rsidR="007B5E65" w:rsidRPr="00F10D73">
        <w:rPr>
          <w:color w:val="0070C0"/>
        </w:rPr>
        <w:t>zapewnieni</w:t>
      </w:r>
      <w:r w:rsidR="009E33A8" w:rsidRPr="00F10D73">
        <w:rPr>
          <w:color w:val="0070C0"/>
        </w:rPr>
        <w:t>e</w:t>
      </w:r>
      <w:r w:rsidR="007B5E65" w:rsidRPr="00F10D73">
        <w:rPr>
          <w:color w:val="0070C0"/>
        </w:rPr>
        <w:t xml:space="preserve"> pogotow</w:t>
      </w:r>
      <w:r w:rsidR="009E33A8" w:rsidRPr="00F10D73">
        <w:rPr>
          <w:color w:val="0070C0"/>
        </w:rPr>
        <w:t>i</w:t>
      </w:r>
      <w:r w:rsidR="007B5E65" w:rsidRPr="00F10D73">
        <w:rPr>
          <w:color w:val="0070C0"/>
        </w:rPr>
        <w:t xml:space="preserve">a technicznego, </w:t>
      </w:r>
      <w:r w:rsidR="009E33A8" w:rsidRPr="00F10D73">
        <w:rPr>
          <w:color w:val="0070C0"/>
        </w:rPr>
        <w:t>przyrządy i wyposażenie niezbędne do wykonania konserwacji, podatki, opłaty, upusty i rabaty i inne mogące mieć wpływ na cenę.</w:t>
      </w:r>
    </w:p>
    <w:bookmarkEnd w:id="33"/>
    <w:p w14:paraId="000000DC" w14:textId="77777777" w:rsidR="008D5F14" w:rsidRPr="00750239" w:rsidRDefault="001A27BA" w:rsidP="004927B9">
      <w:pPr>
        <w:numPr>
          <w:ilvl w:val="0"/>
          <w:numId w:val="5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4927B9">
      <w:pPr>
        <w:numPr>
          <w:ilvl w:val="0"/>
          <w:numId w:val="5"/>
        </w:numPr>
        <w:ind w:left="426" w:hanging="426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4927B9">
      <w:pPr>
        <w:numPr>
          <w:ilvl w:val="0"/>
          <w:numId w:val="5"/>
        </w:numPr>
        <w:ind w:left="426" w:hanging="426"/>
      </w:pPr>
      <w:r w:rsidRPr="00750239">
        <w:t>Wyliczona cena oferty brutto będzie służyć do porównania złożonych ofert i do rozliczenia w trakcie realizacji zamówienia.</w:t>
      </w:r>
    </w:p>
    <w:p w14:paraId="000000E4" w14:textId="32DEFCEE" w:rsidR="008D5F14" w:rsidRPr="006D0626" w:rsidRDefault="001A27BA" w:rsidP="00967AE8">
      <w:pPr>
        <w:numPr>
          <w:ilvl w:val="0"/>
          <w:numId w:val="5"/>
        </w:numPr>
        <w:ind w:left="426" w:hanging="426"/>
        <w:rPr>
          <w:b/>
          <w:bCs/>
        </w:rPr>
      </w:pPr>
      <w:r w:rsidRPr="006D0626">
        <w:rPr>
          <w:b/>
          <w:bCs/>
        </w:rPr>
        <w:lastRenderedPageBreak/>
        <w:t>Wzór Formularza Ofertowego został opracowany przy założeniu, iż wybór oferty nie będzie prowadzić do powstania u Zamawiającego obowiązku podatkowego w zakresie podatku VAT</w:t>
      </w:r>
      <w:r w:rsidR="003D7524" w:rsidRPr="006D0626">
        <w:rPr>
          <w:b/>
          <w:bCs/>
        </w:rPr>
        <w:t xml:space="preserve"> (odwrotne obciążenie)</w:t>
      </w:r>
      <w:r w:rsidRPr="006D0626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6D0626">
        <w:rPr>
          <w:b/>
          <w:bCs/>
        </w:rPr>
        <w:t>zawrzeć taką informację w</w:t>
      </w:r>
      <w:r w:rsidRPr="006D0626">
        <w:rPr>
          <w:b/>
          <w:bCs/>
        </w:rPr>
        <w:t xml:space="preserve"> </w:t>
      </w:r>
      <w:r w:rsidR="00744C6F" w:rsidRPr="006D0626">
        <w:rPr>
          <w:b/>
          <w:bCs/>
        </w:rPr>
        <w:t>F</w:t>
      </w:r>
      <w:r w:rsidRPr="006D0626">
        <w:rPr>
          <w:b/>
          <w:bCs/>
        </w:rPr>
        <w:t>ormularz</w:t>
      </w:r>
      <w:r w:rsidR="00744C6F" w:rsidRPr="006D0626">
        <w:rPr>
          <w:b/>
          <w:bCs/>
        </w:rPr>
        <w:t>u oferty</w:t>
      </w:r>
      <w:r w:rsidRPr="006D0626">
        <w:rPr>
          <w:b/>
          <w:bCs/>
        </w:rPr>
        <w:t xml:space="preserve">.  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34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34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35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35"/>
    </w:p>
    <w:p w14:paraId="000000FA" w14:textId="6283669F" w:rsidR="008D5F14" w:rsidRPr="00661141" w:rsidRDefault="001A27BA" w:rsidP="00BA5444">
      <w:pPr>
        <w:numPr>
          <w:ilvl w:val="0"/>
          <w:numId w:val="24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6645EA">
        <w:rPr>
          <w:b/>
          <w:bCs/>
          <w:color w:val="FF0000"/>
        </w:rPr>
        <w:t>20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D42813">
        <w:rPr>
          <w:b/>
          <w:bCs/>
          <w:color w:val="FF0000"/>
        </w:rPr>
        <w:t>8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BA5444">
      <w:pPr>
        <w:numPr>
          <w:ilvl w:val="0"/>
          <w:numId w:val="24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A5444">
      <w:pPr>
        <w:numPr>
          <w:ilvl w:val="0"/>
          <w:numId w:val="24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A5444">
      <w:pPr>
        <w:numPr>
          <w:ilvl w:val="0"/>
          <w:numId w:val="24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36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36"/>
    </w:p>
    <w:p w14:paraId="000000FE" w14:textId="09B23BFA" w:rsidR="008D5F14" w:rsidRPr="00661141" w:rsidRDefault="001A27BA" w:rsidP="00BA5444">
      <w:pPr>
        <w:numPr>
          <w:ilvl w:val="0"/>
          <w:numId w:val="19"/>
        </w:numPr>
        <w:spacing w:before="240"/>
        <w:ind w:left="426" w:hanging="426"/>
        <w:rPr>
          <w:b/>
          <w:bCs/>
        </w:rPr>
      </w:pPr>
      <w:r>
        <w:t xml:space="preserve">Ofertę wraz z wymaganymi dokumentami należy umieścić na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rPr>
          <w:vertAlign w:val="superscript"/>
        </w:rPr>
        <w:footnoteReference w:id="1"/>
      </w:r>
      <w:r>
        <w:t xml:space="preserve">: </w:t>
      </w:r>
      <w:hyperlink r:id="rId34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t. </w:t>
      </w:r>
      <w:r w:rsidR="00EC2562">
        <w:t>j</w:t>
      </w:r>
      <w:r w:rsidR="00CF69AB">
        <w:t xml:space="preserve">. Centrum Usług Wspólnych w Kobylnicy, ul. Wodna 20/2, </w:t>
      </w:r>
      <w:r w:rsidRPr="00CF69AB">
        <w:rPr>
          <w:b/>
          <w:bCs/>
        </w:rPr>
        <w:t>do dnia</w:t>
      </w:r>
      <w:r>
        <w:t xml:space="preserve"> </w:t>
      </w:r>
      <w:r w:rsidR="006645EA">
        <w:rPr>
          <w:b/>
          <w:bCs/>
          <w:color w:val="FF0000"/>
        </w:rPr>
        <w:t>22</w:t>
      </w:r>
      <w:r w:rsidR="00967AE8" w:rsidRPr="006D0626">
        <w:rPr>
          <w:b/>
          <w:bCs/>
          <w:color w:val="FF0000"/>
        </w:rPr>
        <w:t>.</w:t>
      </w:r>
      <w:r w:rsidR="00661141" w:rsidRPr="00E86616">
        <w:rPr>
          <w:b/>
          <w:bCs/>
          <w:color w:val="FF0000"/>
        </w:rPr>
        <w:t>0</w:t>
      </w:r>
      <w:r w:rsidR="006645EA">
        <w:rPr>
          <w:b/>
          <w:bCs/>
          <w:color w:val="FF0000"/>
        </w:rPr>
        <w:t>7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661141">
        <w:rPr>
          <w:b/>
          <w:bCs/>
        </w:rPr>
        <w:t xml:space="preserve">do godziny </w:t>
      </w:r>
      <w:r w:rsidR="00661141" w:rsidRPr="00661141">
        <w:rPr>
          <w:b/>
          <w:bCs/>
        </w:rPr>
        <w:t>9:00</w:t>
      </w:r>
      <w:r w:rsidRPr="00661141">
        <w:rPr>
          <w:b/>
          <w:bCs/>
        </w:rPr>
        <w:t>.</w:t>
      </w:r>
    </w:p>
    <w:p w14:paraId="000000FF" w14:textId="77777777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BA54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7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7" w:name="_Toc6523924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7"/>
    </w:p>
    <w:p w14:paraId="00000105" w14:textId="77FED94F" w:rsidR="008D5F14" w:rsidRPr="00361368" w:rsidRDefault="001A27BA" w:rsidP="0018119E">
      <w:pPr>
        <w:numPr>
          <w:ilvl w:val="0"/>
          <w:numId w:val="3"/>
        </w:numPr>
        <w:ind w:left="567" w:hanging="567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6645EA" w:rsidRPr="006645EA">
        <w:rPr>
          <w:b/>
          <w:bCs/>
          <w:color w:val="FF0000"/>
        </w:rPr>
        <w:t>2</w:t>
      </w:r>
      <w:r w:rsidR="006645EA">
        <w:rPr>
          <w:b/>
          <w:bCs/>
          <w:color w:val="FF0000"/>
        </w:rPr>
        <w:t>2</w:t>
      </w:r>
      <w:r w:rsidR="00967AE8" w:rsidRPr="006F17AF">
        <w:rPr>
          <w:b/>
          <w:bCs/>
          <w:color w:val="FF0000"/>
        </w:rPr>
        <w:t>.0</w:t>
      </w:r>
      <w:r w:rsidR="00D42813">
        <w:rPr>
          <w:b/>
          <w:bCs/>
          <w:color w:val="FF0000"/>
        </w:rPr>
        <w:t>7</w:t>
      </w:r>
      <w:r w:rsidR="00361368" w:rsidRPr="00361368">
        <w:rPr>
          <w:b/>
          <w:bCs/>
          <w:color w:val="FF0000"/>
        </w:rPr>
        <w:t>.2021 r o godz. 1</w:t>
      </w:r>
      <w:r w:rsidR="006645EA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:</w:t>
      </w:r>
      <w:r w:rsidR="006645EA">
        <w:rPr>
          <w:b/>
          <w:bCs/>
          <w:color w:val="FF0000"/>
        </w:rPr>
        <w:t>3</w:t>
      </w:r>
      <w:r w:rsidR="00361368" w:rsidRPr="00361368">
        <w:rPr>
          <w:b/>
          <w:bCs/>
          <w:color w:val="FF0000"/>
        </w:rPr>
        <w:t>0</w:t>
      </w:r>
      <w:r w:rsidRPr="00361368">
        <w:rPr>
          <w:b/>
          <w:bCs/>
          <w:color w:val="FF0000"/>
        </w:rPr>
        <w:t>.</w:t>
      </w:r>
    </w:p>
    <w:p w14:paraId="00000106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1811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A5444">
      <w:pPr>
        <w:pStyle w:val="Akapitzlist"/>
        <w:numPr>
          <w:ilvl w:val="0"/>
          <w:numId w:val="42"/>
        </w:numPr>
        <w:shd w:val="clear" w:color="auto" w:fill="FFFFFF"/>
        <w:ind w:left="993" w:hanging="426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A5444">
      <w:pPr>
        <w:pStyle w:val="Akapitzlist"/>
        <w:numPr>
          <w:ilvl w:val="0"/>
          <w:numId w:val="42"/>
        </w:numPr>
        <w:shd w:val="clear" w:color="auto" w:fill="FFFFFF"/>
        <w:ind w:left="993" w:hanging="426"/>
      </w:pPr>
      <w:r>
        <w:t>cenach lub kosztach zawartych w ofertach.</w:t>
      </w:r>
    </w:p>
    <w:p w14:paraId="0000010C" w14:textId="13AD796F" w:rsidR="008D5F14" w:rsidRDefault="001A27BA" w:rsidP="00BA5444">
      <w:pPr>
        <w:pStyle w:val="Akapitzlist"/>
        <w:numPr>
          <w:ilvl w:val="0"/>
          <w:numId w:val="43"/>
        </w:numPr>
        <w:shd w:val="clear" w:color="auto" w:fill="FFFFFF"/>
        <w:spacing w:after="120"/>
        <w:ind w:left="567" w:hanging="567"/>
        <w:jc w:val="both"/>
      </w:pPr>
      <w:r>
        <w:t>Informacja zostanie opublikowana na stronie postępowania na</w:t>
      </w:r>
      <w:hyperlink r:id="rId38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A27C83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E70BEE" w:rsidRDefault="00694242" w:rsidP="00694242">
      <w:pPr>
        <w:pStyle w:val="Nagwek2"/>
        <w:ind w:left="2268" w:hanging="2268"/>
        <w:jc w:val="both"/>
        <w:rPr>
          <w:b/>
          <w:bCs/>
        </w:rPr>
      </w:pPr>
      <w:bookmarkStart w:id="38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E70BEE">
        <w:rPr>
          <w:b/>
          <w:bCs/>
        </w:rPr>
        <w:t>Opis kryteriów oceny ofert wraz z podaniem wag tych kryteriów i sposobu oceny ofert</w:t>
      </w:r>
      <w:bookmarkEnd w:id="38"/>
      <w:r w:rsidR="001A27BA" w:rsidRPr="00E70BEE">
        <w:rPr>
          <w:b/>
          <w:bCs/>
        </w:rPr>
        <w:t xml:space="preserve"> </w:t>
      </w:r>
    </w:p>
    <w:p w14:paraId="3295B3B4" w14:textId="3294558C" w:rsidR="00361368" w:rsidRDefault="00E52AE4" w:rsidP="00E25925">
      <w:pPr>
        <w:numPr>
          <w:ilvl w:val="0"/>
          <w:numId w:val="11"/>
        </w:numPr>
        <w:spacing w:before="240"/>
        <w:ind w:left="567" w:hanging="567"/>
      </w:pPr>
      <w:r w:rsidRPr="00E52AE4">
        <w:t>Za najkorzystniejszą zostanie uznana oferta</w:t>
      </w:r>
      <w:r>
        <w:t>, która przedstawia najkorzystniejszy bilans ceny i innych kryteriów odnoszących się do przedmiotu niniejszego zamówienia.</w:t>
      </w:r>
    </w:p>
    <w:p w14:paraId="31C1EA00" w14:textId="2F99F387" w:rsidR="00E52AE4" w:rsidRPr="00E52AE4" w:rsidRDefault="00E52AE4" w:rsidP="00E25925">
      <w:pPr>
        <w:numPr>
          <w:ilvl w:val="0"/>
          <w:numId w:val="11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E25925">
      <w:pPr>
        <w:numPr>
          <w:ilvl w:val="0"/>
          <w:numId w:val="11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0A0688E5" w14:textId="77777777" w:rsidR="00AE1F01" w:rsidRDefault="001A27BA" w:rsidP="00E25925">
      <w:pPr>
        <w:numPr>
          <w:ilvl w:val="0"/>
          <w:numId w:val="18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571164">
        <w:t>60</w:t>
      </w:r>
      <w:r w:rsidRPr="00571164">
        <w:t>%</w:t>
      </w:r>
      <w:r w:rsidR="00571164">
        <w:t>, punktowa – 60 punktów,</w:t>
      </w:r>
    </w:p>
    <w:p w14:paraId="00000112" w14:textId="1EEFAA52" w:rsidR="008D5F14" w:rsidRPr="00650CE7" w:rsidRDefault="00650CE7" w:rsidP="00650CE7">
      <w:pPr>
        <w:numPr>
          <w:ilvl w:val="0"/>
          <w:numId w:val="18"/>
        </w:numPr>
        <w:spacing w:line="360" w:lineRule="auto"/>
        <w:ind w:left="924" w:hanging="357"/>
      </w:pPr>
      <w:r w:rsidRPr="00650CE7">
        <w:rPr>
          <w:b/>
          <w:bCs/>
        </w:rPr>
        <w:t xml:space="preserve">Marża </w:t>
      </w:r>
      <w:r w:rsidRPr="00650CE7">
        <w:rPr>
          <w:b/>
          <w:bCs/>
          <w:i/>
          <w:iCs/>
        </w:rPr>
        <w:t>M</w:t>
      </w:r>
      <w:r w:rsidRPr="00650CE7">
        <w:rPr>
          <w:i/>
          <w:iCs/>
        </w:rPr>
        <w:t xml:space="preserve"> </w:t>
      </w:r>
      <w:r>
        <w:t xml:space="preserve">– waga </w:t>
      </w:r>
      <w:r w:rsidR="001A27BA" w:rsidRPr="00650CE7">
        <w:t xml:space="preserve">kryterium </w:t>
      </w:r>
      <w:r w:rsidR="00AE1F01" w:rsidRPr="00650CE7">
        <w:t>40</w:t>
      </w:r>
      <w:r w:rsidR="001A27BA" w:rsidRPr="00650CE7">
        <w:t>%</w:t>
      </w:r>
      <w:r w:rsidR="00AE1F01" w:rsidRPr="00650CE7">
        <w:t>, punktowa – 40 punktów</w:t>
      </w:r>
      <w:r w:rsidR="001A27BA" w:rsidRPr="00650CE7">
        <w:t>.</w:t>
      </w:r>
    </w:p>
    <w:p w14:paraId="7B2041E6" w14:textId="77777777" w:rsidR="00571164" w:rsidRPr="00571164" w:rsidRDefault="00571164" w:rsidP="00BA5444">
      <w:pPr>
        <w:pStyle w:val="Akapitzlist"/>
        <w:widowControl w:val="0"/>
        <w:numPr>
          <w:ilvl w:val="0"/>
          <w:numId w:val="44"/>
        </w:numPr>
        <w:ind w:left="567" w:hanging="567"/>
        <w:rPr>
          <w:bCs/>
          <w:iCs/>
        </w:rPr>
      </w:pPr>
      <w:r w:rsidRPr="00571164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F8D12E3" w14:textId="77777777" w:rsidR="00571164" w:rsidRDefault="00571164" w:rsidP="00571164">
      <w:pPr>
        <w:widowControl w:val="0"/>
        <w:spacing w:before="360"/>
        <w:ind w:left="567"/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2FFFFE44" wp14:editId="0ACA42FC">
                <wp:simplePos x="0" y="0"/>
                <wp:positionH relativeFrom="column">
                  <wp:posOffset>52705</wp:posOffset>
                </wp:positionH>
                <wp:positionV relativeFrom="paragraph">
                  <wp:posOffset>106680</wp:posOffset>
                </wp:positionV>
                <wp:extent cx="5430520" cy="344170"/>
                <wp:effectExtent l="0" t="0" r="0" b="0"/>
                <wp:wrapSquare wrapText="bothSides"/>
                <wp:docPr id="1" name="Obraz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05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A0A53" w14:textId="3E2D0E69" w:rsidR="005477F0" w:rsidRPr="00712EFF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P=C+M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FFFE44" id="Obraz1" o:spid="_x0000_s1026" style="position:absolute;left:0;text-align:left;margin-left:4.15pt;margin-top:8.4pt;width:427.6pt;height: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" o:allowincell="f" stroked="f" strokeweight="0">
                <v:textbox>
                  <w:txbxContent>
                    <w:p w14:paraId="46EA0A53" w14:textId="3E2D0E69" w:rsidR="005477F0" w:rsidRPr="00712EFF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P=C+M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Cs/>
        </w:rPr>
        <w:t>gdzie poszczególne symbole oznaczają:</w:t>
      </w:r>
    </w:p>
    <w:p w14:paraId="021A4B89" w14:textId="52FF9039" w:rsidR="00571164" w:rsidRDefault="00571164" w:rsidP="00571164">
      <w:pPr>
        <w:widowControl w:val="0"/>
        <w:tabs>
          <w:tab w:val="left" w:pos="567"/>
        </w:tabs>
        <w:ind w:left="567"/>
        <w:jc w:val="both"/>
        <w:rPr>
          <w:iCs/>
        </w:rPr>
      </w:pPr>
      <w:r w:rsidRPr="00971C95">
        <w:rPr>
          <w:b/>
          <w:i/>
        </w:rPr>
        <w:t>P</w:t>
      </w:r>
      <w:r w:rsidRPr="00971C95">
        <w:rPr>
          <w:b/>
          <w:iCs/>
        </w:rPr>
        <w:t xml:space="preserve"> </w:t>
      </w:r>
      <w:r>
        <w:rPr>
          <w:iCs/>
        </w:rPr>
        <w:t xml:space="preserve">– suma punktów otrzymanych przez badaną ofertę na podstawie kryteriów: Cena oferty </w:t>
      </w:r>
      <w:r w:rsidRPr="00971C95">
        <w:rPr>
          <w:b/>
          <w:i/>
        </w:rPr>
        <w:t>C</w:t>
      </w:r>
      <w:r>
        <w:rPr>
          <w:iCs/>
        </w:rPr>
        <w:t xml:space="preserve"> i </w:t>
      </w:r>
      <w:r w:rsidR="00650CE7">
        <w:rPr>
          <w:iCs/>
        </w:rPr>
        <w:t>Marża</w:t>
      </w:r>
      <w:r>
        <w:rPr>
          <w:iCs/>
        </w:rPr>
        <w:t xml:space="preserve"> </w:t>
      </w:r>
      <w:r w:rsidR="00650CE7" w:rsidRPr="00D05115">
        <w:rPr>
          <w:b/>
          <w:bCs/>
          <w:i/>
        </w:rPr>
        <w:t>M</w:t>
      </w:r>
      <w:r w:rsidRPr="00650CE7">
        <w:rPr>
          <w:b/>
          <w:i/>
        </w:rPr>
        <w:t>.</w:t>
      </w:r>
      <w:r>
        <w:rPr>
          <w:iCs/>
        </w:rPr>
        <w:t xml:space="preserve"> </w:t>
      </w:r>
    </w:p>
    <w:p w14:paraId="45D07BAB" w14:textId="77777777" w:rsidR="00571164" w:rsidRPr="00571164" w:rsidRDefault="00571164" w:rsidP="00BA5444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 w:rsidRPr="00571164">
        <w:rPr>
          <w:bCs/>
          <w:iCs/>
        </w:rPr>
        <w:t>Kryterium</w:t>
      </w:r>
      <w:r w:rsidRPr="00571164">
        <w:rPr>
          <w:b/>
          <w:bCs/>
          <w:iCs/>
        </w:rPr>
        <w:t xml:space="preserve"> Cena </w:t>
      </w:r>
      <w:r w:rsidRPr="00571164">
        <w:rPr>
          <w:b/>
          <w:bCs/>
          <w:i/>
        </w:rPr>
        <w:t>C</w:t>
      </w:r>
      <w:r w:rsidRPr="00571164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77777777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76114743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7777777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" o:allowincell="f" stroked="f" strokeweight="0">
                <v:textbox>
                  <w:txbxContent>
                    <w:p w14:paraId="21EEDA5A" w14:textId="77777777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>– 60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>
        <w:rPr>
          <w:bCs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proofErr w:type="spellStart"/>
      <w:r>
        <w:rPr>
          <w:bCs/>
          <w:i/>
        </w:rPr>
        <w:t>C</w:t>
      </w:r>
      <w:r w:rsidRPr="00971C95">
        <w:rPr>
          <w:bCs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5E1A8E65" w14:textId="77777777" w:rsidR="00460768" w:rsidRDefault="00460768" w:rsidP="00460768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proofErr w:type="spellStart"/>
      <w:r>
        <w:rPr>
          <w:bCs/>
          <w:i/>
        </w:rPr>
        <w:t>C</w:t>
      </w:r>
      <w:r w:rsidRPr="00971C95">
        <w:rPr>
          <w:bCs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3BD5A437" w14:textId="26F7F88B" w:rsidR="00460768" w:rsidRPr="0018119E" w:rsidRDefault="00460768" w:rsidP="00BA5444">
      <w:pPr>
        <w:pStyle w:val="Akapitzlist"/>
        <w:widowControl w:val="0"/>
        <w:numPr>
          <w:ilvl w:val="0"/>
          <w:numId w:val="44"/>
        </w:numPr>
        <w:spacing w:after="0"/>
        <w:ind w:left="567" w:hanging="567"/>
      </w:pPr>
      <w:r w:rsidRPr="0018119E">
        <w:rPr>
          <w:bCs/>
        </w:rPr>
        <w:t>Kryterium</w:t>
      </w:r>
      <w:r w:rsidRPr="0018119E">
        <w:rPr>
          <w:b/>
          <w:bCs/>
        </w:rPr>
        <w:t xml:space="preserve"> </w:t>
      </w:r>
      <w:r w:rsidR="00D05115" w:rsidRPr="0018119E">
        <w:rPr>
          <w:b/>
          <w:bCs/>
        </w:rPr>
        <w:t>Marża</w:t>
      </w:r>
      <w:r w:rsidRPr="0018119E">
        <w:rPr>
          <w:b/>
          <w:bCs/>
        </w:rPr>
        <w:t xml:space="preserve"> </w:t>
      </w:r>
      <w:r w:rsidR="00D05115" w:rsidRPr="0018119E">
        <w:rPr>
          <w:b/>
          <w:bCs/>
          <w:i/>
          <w:iCs/>
        </w:rPr>
        <w:t>M</w:t>
      </w:r>
      <w:r w:rsidRPr="0018119E">
        <w:t>, w którym</w:t>
      </w:r>
      <w:r w:rsidRPr="0018119E">
        <w:rPr>
          <w:bCs/>
          <w:iCs/>
        </w:rPr>
        <w:t xml:space="preserve"> ocenie zostanie poddan</w:t>
      </w:r>
      <w:r w:rsidR="00D83335" w:rsidRPr="0018119E">
        <w:rPr>
          <w:bCs/>
          <w:iCs/>
        </w:rPr>
        <w:t>a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>wysokość marży Wykonawcy doliczana do kosztu zakupu części</w:t>
      </w:r>
      <w:r w:rsidR="00EE00AA" w:rsidRPr="0018119E">
        <w:rPr>
          <w:bCs/>
          <w:iCs/>
        </w:rPr>
        <w:t xml:space="preserve">, materiałów lub urządzeń do napraw, o których mowa w Rozdziale III ust. 5, </w:t>
      </w:r>
      <w:r w:rsidRPr="0018119E">
        <w:rPr>
          <w:bCs/>
          <w:iCs/>
        </w:rPr>
        <w:t>podan</w:t>
      </w:r>
      <w:r w:rsidR="00D83335" w:rsidRPr="0018119E">
        <w:rPr>
          <w:bCs/>
          <w:iCs/>
        </w:rPr>
        <w:t>a</w:t>
      </w:r>
      <w:r w:rsidRPr="0018119E">
        <w:rPr>
          <w:bCs/>
          <w:iCs/>
        </w:rPr>
        <w:t xml:space="preserve"> w Formularzu oferty</w:t>
      </w:r>
      <w:r w:rsidR="00EE00AA" w:rsidRPr="0018119E">
        <w:rPr>
          <w:bCs/>
          <w:iCs/>
        </w:rPr>
        <w:t>,</w:t>
      </w:r>
      <w:r w:rsidRPr="0018119E">
        <w:rPr>
          <w:bCs/>
          <w:iCs/>
        </w:rPr>
        <w:t xml:space="preserve"> z tym że m</w:t>
      </w:r>
      <w:r w:rsidR="00D83335" w:rsidRPr="0018119E">
        <w:rPr>
          <w:bCs/>
          <w:iCs/>
        </w:rPr>
        <w:t>aksymalna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>marża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>Wykonawcy</w:t>
      </w:r>
      <w:r w:rsidRPr="0018119E">
        <w:rPr>
          <w:bCs/>
          <w:iCs/>
        </w:rPr>
        <w:t xml:space="preserve"> </w:t>
      </w:r>
      <w:r w:rsidR="00D83335" w:rsidRPr="0018119E">
        <w:rPr>
          <w:bCs/>
          <w:iCs/>
        </w:rPr>
        <w:t xml:space="preserve">nie </w:t>
      </w:r>
      <w:r w:rsidRPr="0018119E">
        <w:rPr>
          <w:b/>
          <w:iCs/>
        </w:rPr>
        <w:t xml:space="preserve">może być </w:t>
      </w:r>
      <w:r w:rsidR="00D83335" w:rsidRPr="0018119E">
        <w:rPr>
          <w:b/>
          <w:iCs/>
        </w:rPr>
        <w:t>wyższa</w:t>
      </w:r>
      <w:r w:rsidRPr="0018119E">
        <w:rPr>
          <w:b/>
          <w:iCs/>
        </w:rPr>
        <w:t xml:space="preserve"> niż </w:t>
      </w:r>
      <w:r w:rsidR="009A1032" w:rsidRPr="0018119E">
        <w:rPr>
          <w:b/>
          <w:iCs/>
        </w:rPr>
        <w:t>5</w:t>
      </w:r>
      <w:r w:rsidR="00D83335" w:rsidRPr="0018119E">
        <w:rPr>
          <w:b/>
          <w:iCs/>
        </w:rPr>
        <w:t>%</w:t>
      </w:r>
      <w:r w:rsidRPr="0018119E">
        <w:rPr>
          <w:b/>
          <w:iCs/>
        </w:rPr>
        <w:t xml:space="preserve"> licz</w:t>
      </w:r>
      <w:r w:rsidR="00D83335" w:rsidRPr="0018119E">
        <w:rPr>
          <w:b/>
          <w:iCs/>
        </w:rPr>
        <w:t>ona</w:t>
      </w:r>
      <w:r w:rsidRPr="0018119E">
        <w:rPr>
          <w:b/>
          <w:iCs/>
        </w:rPr>
        <w:t xml:space="preserve"> od </w:t>
      </w:r>
      <w:r w:rsidR="00D83335" w:rsidRPr="0018119E">
        <w:rPr>
          <w:b/>
          <w:iCs/>
        </w:rPr>
        <w:t>kosztów</w:t>
      </w:r>
      <w:r w:rsidR="00EE00AA" w:rsidRPr="0018119E">
        <w:rPr>
          <w:b/>
          <w:iCs/>
        </w:rPr>
        <w:t xml:space="preserve"> </w:t>
      </w:r>
      <w:r w:rsidR="00C42C1F" w:rsidRPr="0018119E">
        <w:rPr>
          <w:b/>
          <w:iCs/>
        </w:rPr>
        <w:t>(</w:t>
      </w:r>
      <w:r w:rsidR="00EE00AA" w:rsidRPr="0018119E">
        <w:rPr>
          <w:b/>
          <w:iCs/>
        </w:rPr>
        <w:t>ceny)</w:t>
      </w:r>
      <w:r w:rsidR="00D83335" w:rsidRPr="0018119E">
        <w:rPr>
          <w:b/>
          <w:iCs/>
        </w:rPr>
        <w:t xml:space="preserve"> </w:t>
      </w:r>
      <w:r w:rsidR="007B6365" w:rsidRPr="0018119E">
        <w:rPr>
          <w:b/>
          <w:iCs/>
        </w:rPr>
        <w:t xml:space="preserve">brutto </w:t>
      </w:r>
      <w:r w:rsidR="00D83335" w:rsidRPr="0018119E">
        <w:rPr>
          <w:b/>
          <w:iCs/>
        </w:rPr>
        <w:t xml:space="preserve">zakupu </w:t>
      </w:r>
      <w:r w:rsidR="00C42C1F" w:rsidRPr="0018119E">
        <w:rPr>
          <w:b/>
          <w:iCs/>
        </w:rPr>
        <w:t>części</w:t>
      </w:r>
      <w:r w:rsidRPr="0018119E">
        <w:rPr>
          <w:b/>
          <w:iCs/>
        </w:rPr>
        <w:t>.</w:t>
      </w:r>
    </w:p>
    <w:p w14:paraId="78662AD4" w14:textId="603A92BB" w:rsidR="00460768" w:rsidRPr="0018119E" w:rsidRDefault="00460768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Punkty zostaną przyznane według następując</w:t>
      </w:r>
      <w:r w:rsidR="00D83335" w:rsidRPr="0018119E">
        <w:rPr>
          <w:bCs/>
          <w:iCs/>
        </w:rPr>
        <w:t>ych zasad</w:t>
      </w:r>
      <w:r w:rsidRPr="0018119E">
        <w:rPr>
          <w:bCs/>
          <w:iCs/>
        </w:rPr>
        <w:t>:</w:t>
      </w:r>
    </w:p>
    <w:p w14:paraId="1FE2893D" w14:textId="0115A240" w:rsidR="009A1032" w:rsidRPr="0018119E" w:rsidRDefault="009A1032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5</w:t>
      </w:r>
      <w:r w:rsidR="00C34C5C" w:rsidRPr="0018119E">
        <w:rPr>
          <w:bCs/>
          <w:iCs/>
        </w:rPr>
        <w:t>%</w:t>
      </w:r>
      <w:r w:rsidRPr="0018119E">
        <w:rPr>
          <w:bCs/>
          <w:iCs/>
        </w:rPr>
        <w:t xml:space="preserve"> - 0 punktów,</w:t>
      </w:r>
      <w:r w:rsidR="00C34C5C" w:rsidRPr="0018119E">
        <w:rPr>
          <w:bCs/>
          <w:iCs/>
        </w:rPr>
        <w:t xml:space="preserve"> </w:t>
      </w:r>
    </w:p>
    <w:p w14:paraId="244AB2C0" w14:textId="3A392715" w:rsidR="00C34C5C" w:rsidRPr="0018119E" w:rsidRDefault="009A1032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4% - 10 punktów,</w:t>
      </w:r>
    </w:p>
    <w:p w14:paraId="421BEECB" w14:textId="739CFE9C" w:rsidR="00C34C5C" w:rsidRPr="0018119E" w:rsidRDefault="009A1032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3%</w:t>
      </w:r>
      <w:r w:rsidR="00C34C5C" w:rsidRPr="0018119E">
        <w:rPr>
          <w:bCs/>
          <w:iCs/>
        </w:rPr>
        <w:t xml:space="preserve"> - </w:t>
      </w:r>
      <w:r w:rsidRPr="0018119E">
        <w:rPr>
          <w:bCs/>
          <w:iCs/>
        </w:rPr>
        <w:t>20 punktów,</w:t>
      </w:r>
    </w:p>
    <w:p w14:paraId="0791BFFC" w14:textId="5D0AC07E" w:rsidR="00E42AF1" w:rsidRPr="0018119E" w:rsidRDefault="009A1032" w:rsidP="009A1032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2</w:t>
      </w:r>
      <w:r w:rsidR="00E42AF1" w:rsidRPr="0018119E">
        <w:rPr>
          <w:bCs/>
          <w:iCs/>
        </w:rPr>
        <w:t xml:space="preserve">% - </w:t>
      </w:r>
      <w:r w:rsidRPr="0018119E">
        <w:rPr>
          <w:bCs/>
          <w:iCs/>
        </w:rPr>
        <w:t>30 punktów,</w:t>
      </w:r>
    </w:p>
    <w:p w14:paraId="089BE492" w14:textId="4144CDA3" w:rsidR="00E42AF1" w:rsidRPr="0018119E" w:rsidRDefault="00E42AF1" w:rsidP="00D83335">
      <w:pPr>
        <w:widowControl w:val="0"/>
        <w:tabs>
          <w:tab w:val="left" w:pos="567"/>
        </w:tabs>
        <w:ind w:left="567"/>
        <w:rPr>
          <w:bCs/>
          <w:iCs/>
        </w:rPr>
      </w:pPr>
      <w:r w:rsidRPr="0018119E">
        <w:rPr>
          <w:bCs/>
          <w:iCs/>
        </w:rPr>
        <w:t>1% - 40 punktów</w:t>
      </w:r>
    </w:p>
    <w:p w14:paraId="0285FBFC" w14:textId="46986A80" w:rsidR="00460768" w:rsidRDefault="00460768" w:rsidP="00460768">
      <w:pPr>
        <w:pStyle w:val="Akapitzlist"/>
        <w:widowControl w:val="0"/>
        <w:tabs>
          <w:tab w:val="left" w:pos="567"/>
        </w:tabs>
        <w:spacing w:after="0"/>
        <w:ind w:left="420" w:firstLine="147"/>
        <w:rPr>
          <w:bCs/>
          <w:iCs/>
        </w:rPr>
      </w:pPr>
      <w:r>
        <w:rPr>
          <w:bCs/>
          <w:iCs/>
        </w:rPr>
        <w:t xml:space="preserve">Maksymalnie oferta w tym kryterium może uzyskać </w:t>
      </w:r>
      <w:r>
        <w:rPr>
          <w:b/>
          <w:bCs/>
          <w:iCs/>
        </w:rPr>
        <w:t>40 punktów</w:t>
      </w:r>
      <w:r>
        <w:rPr>
          <w:bCs/>
          <w:iCs/>
        </w:rPr>
        <w:t xml:space="preserve">. </w:t>
      </w:r>
    </w:p>
    <w:p w14:paraId="6920947D" w14:textId="7DC0899D" w:rsidR="00460768" w:rsidRPr="006A1EF2" w:rsidRDefault="00460768" w:rsidP="00460768">
      <w:pPr>
        <w:pStyle w:val="Akapitzlist"/>
        <w:widowControl w:val="0"/>
        <w:tabs>
          <w:tab w:val="left" w:pos="567"/>
        </w:tabs>
        <w:spacing w:after="0"/>
        <w:ind w:left="420" w:firstLine="147"/>
        <w:jc w:val="both"/>
        <w:rPr>
          <w:bCs/>
          <w:iCs/>
        </w:rPr>
      </w:pPr>
      <w:r w:rsidRPr="006A1EF2">
        <w:rPr>
          <w:bCs/>
          <w:iCs/>
        </w:rPr>
        <w:t xml:space="preserve">Oferta </w:t>
      </w:r>
      <w:r w:rsidR="000F05F6">
        <w:rPr>
          <w:bCs/>
          <w:iCs/>
        </w:rPr>
        <w:t>z</w:t>
      </w:r>
      <w:r w:rsidRPr="006A1EF2">
        <w:rPr>
          <w:bCs/>
          <w:iCs/>
        </w:rPr>
        <w:t xml:space="preserve"> naj</w:t>
      </w:r>
      <w:r w:rsidR="000F05F6">
        <w:rPr>
          <w:bCs/>
          <w:iCs/>
        </w:rPr>
        <w:t>niższą marżą</w:t>
      </w:r>
      <w:r w:rsidRPr="006A1EF2">
        <w:rPr>
          <w:bCs/>
          <w:iCs/>
        </w:rPr>
        <w:t xml:space="preserve"> </w:t>
      </w:r>
      <w:r w:rsidR="000F05F6">
        <w:rPr>
          <w:bCs/>
          <w:iCs/>
        </w:rPr>
        <w:t>u</w:t>
      </w:r>
      <w:r w:rsidRPr="006A1EF2">
        <w:rPr>
          <w:bCs/>
          <w:iCs/>
        </w:rPr>
        <w:t>zyska największą ilość punktów.</w:t>
      </w:r>
    </w:p>
    <w:p w14:paraId="31FCD979" w14:textId="6619F19C" w:rsidR="00571164" w:rsidRDefault="00460768" w:rsidP="008A1CEC">
      <w:pPr>
        <w:ind w:left="567"/>
        <w:rPr>
          <w:b/>
          <w:bCs/>
          <w:iCs/>
        </w:rPr>
      </w:pPr>
      <w:r w:rsidRPr="006A1EF2">
        <w:rPr>
          <w:b/>
          <w:bCs/>
          <w:iCs/>
        </w:rPr>
        <w:t xml:space="preserve">Jeżeli Wykonawca nie wskaże w Formularzu oferty </w:t>
      </w:r>
      <w:r w:rsidR="002F538A">
        <w:rPr>
          <w:b/>
          <w:bCs/>
          <w:iCs/>
        </w:rPr>
        <w:t xml:space="preserve">marży lub zaoferuje marżę </w:t>
      </w:r>
      <w:r w:rsidR="002F538A" w:rsidRPr="0018119E">
        <w:rPr>
          <w:b/>
          <w:bCs/>
          <w:iCs/>
        </w:rPr>
        <w:t xml:space="preserve">wyższą niż </w:t>
      </w:r>
      <w:r w:rsidR="009A1032" w:rsidRPr="0018119E">
        <w:rPr>
          <w:b/>
          <w:bCs/>
          <w:iCs/>
        </w:rPr>
        <w:t>5</w:t>
      </w:r>
      <w:r w:rsidR="002F538A" w:rsidRPr="0018119E">
        <w:rPr>
          <w:b/>
          <w:bCs/>
          <w:iCs/>
        </w:rPr>
        <w:t>%</w:t>
      </w:r>
      <w:r w:rsidRPr="0018119E">
        <w:rPr>
          <w:b/>
          <w:bCs/>
          <w:iCs/>
        </w:rPr>
        <w:t xml:space="preserve">, oferta </w:t>
      </w:r>
      <w:r w:rsidRPr="006A1EF2">
        <w:rPr>
          <w:b/>
          <w:bCs/>
          <w:iCs/>
        </w:rPr>
        <w:t>zostanie</w:t>
      </w:r>
      <w:r w:rsidR="008A1CEC">
        <w:rPr>
          <w:b/>
          <w:bCs/>
          <w:iCs/>
        </w:rPr>
        <w:t xml:space="preserve"> odrzucona.</w:t>
      </w:r>
    </w:p>
    <w:p w14:paraId="0000011D" w14:textId="71E4FE69" w:rsidR="008D5F14" w:rsidRPr="008A1CEC" w:rsidRDefault="001A27BA" w:rsidP="001E5CDA">
      <w:pPr>
        <w:numPr>
          <w:ilvl w:val="0"/>
          <w:numId w:val="88"/>
        </w:numPr>
        <w:ind w:left="567" w:hanging="567"/>
      </w:pPr>
      <w:r w:rsidRPr="008A1CEC">
        <w:t>Punktacja przyznawana ofertom w poszczególnych kryteriach oceny ofert będzie liczona z dokładnością do dwóch miejsc po przecinku.</w:t>
      </w:r>
    </w:p>
    <w:p w14:paraId="0000011E" w14:textId="77777777" w:rsidR="008D5F14" w:rsidRPr="008A1CEC" w:rsidRDefault="001A27BA" w:rsidP="001E5CDA">
      <w:pPr>
        <w:numPr>
          <w:ilvl w:val="0"/>
          <w:numId w:val="88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6CCFA88F" w:rsidR="008D5F14" w:rsidRDefault="001A27BA" w:rsidP="001E5CDA">
      <w:pPr>
        <w:numPr>
          <w:ilvl w:val="0"/>
          <w:numId w:val="88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8FDEA67" w:rsidR="008A1CEC" w:rsidRPr="00E70BEE" w:rsidRDefault="008A1CEC" w:rsidP="001E5CDA">
      <w:pPr>
        <w:numPr>
          <w:ilvl w:val="0"/>
          <w:numId w:val="88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77777777" w:rsidR="00E70BEE" w:rsidRPr="00E70BEE" w:rsidRDefault="008A1CEC" w:rsidP="00BA5444">
      <w:pPr>
        <w:pStyle w:val="Akapitzlist"/>
        <w:numPr>
          <w:ilvl w:val="0"/>
          <w:numId w:val="45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A5444">
      <w:pPr>
        <w:pStyle w:val="Akapitzlist"/>
        <w:numPr>
          <w:ilvl w:val="0"/>
          <w:numId w:val="45"/>
        </w:numPr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BA5444">
      <w:pPr>
        <w:pStyle w:val="Akapitzlist"/>
        <w:numPr>
          <w:ilvl w:val="0"/>
          <w:numId w:val="45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39" w:name="_Toc65239246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9"/>
    </w:p>
    <w:p w14:paraId="011DEFF9" w14:textId="5AA5014A" w:rsidR="00082F9D" w:rsidRPr="00276FA8" w:rsidRDefault="00082F9D" w:rsidP="004927B9">
      <w:pPr>
        <w:numPr>
          <w:ilvl w:val="0"/>
          <w:numId w:val="7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4927B9">
      <w:pPr>
        <w:numPr>
          <w:ilvl w:val="0"/>
          <w:numId w:val="7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2" w14:textId="3E8E2541" w:rsidR="008D5F14" w:rsidRPr="00487FDB" w:rsidRDefault="001A27BA" w:rsidP="004927B9">
      <w:pPr>
        <w:numPr>
          <w:ilvl w:val="0"/>
          <w:numId w:val="7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3BFE28FE" w14:textId="69EC2DCB" w:rsidR="00C80519" w:rsidRPr="0018119E" w:rsidRDefault="001A27BA" w:rsidP="0018119E">
      <w:pPr>
        <w:numPr>
          <w:ilvl w:val="0"/>
          <w:numId w:val="7"/>
        </w:numPr>
        <w:ind w:left="462" w:hanging="426"/>
      </w:pPr>
      <w:r w:rsidRPr="0018119E">
        <w:t xml:space="preserve">Wykonawca, którego oferta zostanie uznana za najkorzystniejszą, będzie zobowiązany przed podpisaniem umowy </w:t>
      </w:r>
      <w:r w:rsidR="00C80519" w:rsidRPr="0018119E">
        <w:t xml:space="preserve">przedłożyć w terminie do </w:t>
      </w:r>
      <w:r w:rsidR="00C80519" w:rsidRPr="0018119E">
        <w:rPr>
          <w:b/>
          <w:bCs/>
        </w:rPr>
        <w:t xml:space="preserve">5 dni </w:t>
      </w:r>
      <w:r w:rsidR="00B042CD" w:rsidRPr="0018119E">
        <w:rPr>
          <w:b/>
          <w:bCs/>
        </w:rPr>
        <w:t xml:space="preserve">roboczych </w:t>
      </w:r>
      <w:r w:rsidR="00C80519" w:rsidRPr="0018119E">
        <w:t>od dnia otrzymania zawiadomienia o wyborze najkorzystniejszej oferty, jednak nie później niż na 1 dzień przed zawarciem umowy:</w:t>
      </w:r>
    </w:p>
    <w:p w14:paraId="0D39E194" w14:textId="3E014490" w:rsidR="00C80519" w:rsidRPr="0018119E" w:rsidRDefault="009B69F7" w:rsidP="0018119E">
      <w:pPr>
        <w:pStyle w:val="Akapitzlist"/>
        <w:numPr>
          <w:ilvl w:val="0"/>
          <w:numId w:val="51"/>
        </w:numPr>
        <w:spacing w:after="0"/>
        <w:ind w:left="992" w:hanging="425"/>
      </w:pPr>
      <w:r w:rsidRPr="0018119E">
        <w:rPr>
          <w:b/>
          <w:bCs/>
        </w:rPr>
        <w:t>Wykaz osób zatrudnionych na umowę o pracę</w:t>
      </w:r>
      <w:r w:rsidRPr="0018119E">
        <w:t>, które będą brały udział w wykonaniu przedmiotu zamówienia. Osoby wskazane w Wykazie winny być osobami wskazanymi w Załączniku nr 5 do SWZ.</w:t>
      </w:r>
    </w:p>
    <w:p w14:paraId="00000123" w14:textId="1B10CF62" w:rsidR="008D5F14" w:rsidRPr="00096562" w:rsidRDefault="00C80519" w:rsidP="00E7088F">
      <w:pPr>
        <w:ind w:left="462"/>
      </w:pPr>
      <w:r w:rsidRPr="003D7524">
        <w:rPr>
          <w:b/>
          <w:bCs/>
        </w:rPr>
        <w:t>Uwaga</w:t>
      </w:r>
      <w:r w:rsidRPr="00276FA8">
        <w:rPr>
          <w:b/>
          <w:bCs/>
        </w:rPr>
        <w:t>:</w:t>
      </w:r>
      <w:r w:rsidR="00A3543A" w:rsidRPr="00276FA8">
        <w:rPr>
          <w:b/>
          <w:bCs/>
        </w:rPr>
        <w:t xml:space="preserve"> </w:t>
      </w:r>
      <w:r w:rsidR="00F07AEC" w:rsidRPr="00096562">
        <w:t>Nie zło</w:t>
      </w:r>
      <w:r w:rsidR="00891B5C" w:rsidRPr="00096562">
        <w:t>ż</w:t>
      </w:r>
      <w:r w:rsidR="00F07AEC" w:rsidRPr="00096562">
        <w:t xml:space="preserve">enie w terminie </w:t>
      </w:r>
      <w:r w:rsidR="00891B5C" w:rsidRPr="00096562">
        <w:t>wymaganych dokumentów może zostać potraktowane przez Zamawiającego jako u</w:t>
      </w:r>
      <w:r w:rsidR="00F07AEC" w:rsidRPr="00096562">
        <w:t>chylanie si</w:t>
      </w:r>
      <w:r w:rsidR="00891B5C" w:rsidRPr="00096562">
        <w:t xml:space="preserve">ę Wykonawcy </w:t>
      </w:r>
      <w:r w:rsidR="00F07AEC" w:rsidRPr="00096562">
        <w:t>od zawarcia umowy.</w:t>
      </w:r>
    </w:p>
    <w:p w14:paraId="00000124" w14:textId="23930A92" w:rsidR="008D5F14" w:rsidRPr="00487FDB" w:rsidRDefault="001A27BA" w:rsidP="004927B9">
      <w:pPr>
        <w:numPr>
          <w:ilvl w:val="0"/>
          <w:numId w:val="7"/>
        </w:numPr>
        <w:ind w:left="462" w:hanging="426"/>
      </w:pPr>
      <w:r w:rsidRPr="00487FDB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25" w14:textId="77777777" w:rsidR="008D5F14" w:rsidRPr="00487FDB" w:rsidRDefault="001A27BA" w:rsidP="004927B9">
      <w:pPr>
        <w:numPr>
          <w:ilvl w:val="0"/>
          <w:numId w:val="7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40" w:name="_Toc6523924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40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41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41"/>
      <w:r w:rsidR="001A27BA" w:rsidRPr="00F07AEC">
        <w:rPr>
          <w:b/>
          <w:bCs/>
        </w:rPr>
        <w:t xml:space="preserve"> </w:t>
      </w:r>
    </w:p>
    <w:p w14:paraId="00000129" w14:textId="13156C2F" w:rsidR="008D5F14" w:rsidRPr="00096562" w:rsidRDefault="001A27BA" w:rsidP="00BA5444">
      <w:pPr>
        <w:numPr>
          <w:ilvl w:val="3"/>
          <w:numId w:val="12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we Wzorze Umowy, stanowiącym </w:t>
      </w:r>
      <w:r w:rsidRPr="00096562">
        <w:rPr>
          <w:b/>
        </w:rPr>
        <w:t xml:space="preserve">Załącznik nr </w:t>
      </w:r>
      <w:r w:rsidR="00DD0F61" w:rsidRPr="00096562">
        <w:rPr>
          <w:b/>
        </w:rPr>
        <w:t>6</w:t>
      </w:r>
      <w:r w:rsidRPr="00096562">
        <w:rPr>
          <w:b/>
        </w:rPr>
        <w:t xml:space="preserve"> do SWZ</w:t>
      </w:r>
      <w:r w:rsidR="00F07AEC" w:rsidRPr="00096562">
        <w:t xml:space="preserve"> w miejscu i terminie wskazanym przez Zamawiającego.</w:t>
      </w:r>
    </w:p>
    <w:p w14:paraId="0000012A" w14:textId="07A64FA4" w:rsidR="008D5F14" w:rsidRPr="00F07AEC" w:rsidRDefault="00F07AEC" w:rsidP="00BA5444">
      <w:pPr>
        <w:numPr>
          <w:ilvl w:val="3"/>
          <w:numId w:val="12"/>
        </w:numPr>
        <w:ind w:left="426" w:hanging="426"/>
      </w:pPr>
      <w:r w:rsidRPr="00F07AEC">
        <w:t>Zamawiający nie przewiduje zawarcia umowy ramowej.</w:t>
      </w:r>
    </w:p>
    <w:p w14:paraId="0000012B" w14:textId="35146970" w:rsidR="008D5F14" w:rsidRPr="00F07AEC" w:rsidRDefault="001A27BA" w:rsidP="00BA5444">
      <w:pPr>
        <w:numPr>
          <w:ilvl w:val="3"/>
          <w:numId w:val="12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0000012C" w14:textId="77777777" w:rsidR="008D5F14" w:rsidRPr="00F07AEC" w:rsidRDefault="001A27BA" w:rsidP="00BA5444">
      <w:pPr>
        <w:numPr>
          <w:ilvl w:val="3"/>
          <w:numId w:val="12"/>
        </w:numPr>
        <w:ind w:left="426" w:hanging="426"/>
      </w:pPr>
      <w:r w:rsidRPr="00F07AEC">
        <w:lastRenderedPageBreak/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42" w:name="_Toc6523924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42"/>
    </w:p>
    <w:p w14:paraId="0000012F" w14:textId="53DFDD33" w:rsidR="008D5F14" w:rsidRPr="00891B5C" w:rsidRDefault="001A27BA" w:rsidP="00E86616">
      <w:pPr>
        <w:numPr>
          <w:ilvl w:val="0"/>
          <w:numId w:val="6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00000132" w14:textId="4F8C84CC" w:rsidR="008D5F14" w:rsidRPr="00891B5C" w:rsidRDefault="001A27BA" w:rsidP="00E86616">
      <w:pPr>
        <w:numPr>
          <w:ilvl w:val="0"/>
          <w:numId w:val="6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00000133" w14:textId="77777777" w:rsidR="008D5F14" w:rsidRPr="00891B5C" w:rsidRDefault="001A27BA" w:rsidP="00E86616">
      <w:pPr>
        <w:numPr>
          <w:ilvl w:val="0"/>
          <w:numId w:val="6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E86616">
      <w:pPr>
        <w:numPr>
          <w:ilvl w:val="0"/>
          <w:numId w:val="6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E86616">
      <w:pPr>
        <w:numPr>
          <w:ilvl w:val="0"/>
          <w:numId w:val="6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E86616">
      <w:pPr>
        <w:numPr>
          <w:ilvl w:val="0"/>
          <w:numId w:val="6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016ED8">
      <w:pPr>
        <w:numPr>
          <w:ilvl w:val="0"/>
          <w:numId w:val="6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016ED8">
      <w:pPr>
        <w:numPr>
          <w:ilvl w:val="0"/>
          <w:numId w:val="6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016ED8">
      <w:pPr>
        <w:numPr>
          <w:ilvl w:val="0"/>
          <w:numId w:val="6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43" w:name="_Toc6523925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43"/>
    </w:p>
    <w:p w14:paraId="0000013F" w14:textId="1F326A32" w:rsidR="008D5F14" w:rsidRDefault="001A27BA" w:rsidP="00BA5444">
      <w:pPr>
        <w:numPr>
          <w:ilvl w:val="0"/>
          <w:numId w:val="15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BA5444">
      <w:pPr>
        <w:numPr>
          <w:ilvl w:val="1"/>
          <w:numId w:val="21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BA5444">
      <w:pPr>
        <w:numPr>
          <w:ilvl w:val="1"/>
          <w:numId w:val="21"/>
        </w:numPr>
        <w:ind w:left="993" w:hanging="426"/>
        <w:jc w:val="both"/>
      </w:pPr>
      <w:r>
        <w:lastRenderedPageBreak/>
        <w:t>.7Z</w:t>
      </w:r>
    </w:p>
    <w:p w14:paraId="00000144" w14:textId="77777777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55630F05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77154C">
        <w:rPr>
          <w:b/>
        </w:rPr>
        <w:t xml:space="preserve"> </w:t>
      </w:r>
      <w:r w:rsidR="0077154C" w:rsidRPr="0077154C">
        <w:rPr>
          <w:bCs/>
        </w:rPr>
        <w:t>(wraz z podpisem)</w:t>
      </w:r>
      <w:r w:rsidRPr="0077154C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77154C">
        <w:rPr>
          <w:b/>
        </w:rPr>
        <w:t xml:space="preserve"> </w:t>
      </w:r>
      <w:r w:rsidR="0077154C" w:rsidRPr="0077154C">
        <w:rPr>
          <w:bCs/>
        </w:rPr>
        <w:t>(wraz z podpisem)</w:t>
      </w:r>
      <w:r w:rsidRPr="0077154C">
        <w:rPr>
          <w:bCs/>
        </w:rPr>
        <w:t>.</w:t>
      </w:r>
    </w:p>
    <w:p w14:paraId="00000146" w14:textId="31A9B056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4169C048" w:rsidR="008D5F14" w:rsidRDefault="001A27BA" w:rsidP="00C319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C319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C31999">
      <w:pPr>
        <w:numPr>
          <w:ilvl w:val="0"/>
          <w:numId w:val="16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C319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BA54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44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44"/>
    </w:p>
    <w:p w14:paraId="579380A4" w14:textId="77777777" w:rsidR="008B08A4" w:rsidRPr="00B13AF4" w:rsidRDefault="008B08A4" w:rsidP="00BA5444">
      <w:pPr>
        <w:pStyle w:val="Akapitzlist"/>
        <w:numPr>
          <w:ilvl w:val="1"/>
          <w:numId w:val="36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6F594042" w:rsidR="008B08A4" w:rsidRDefault="008B08A4" w:rsidP="00BA5444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 xml:space="preserve">Administratorem Pani/Pana danych osobowych jest </w:t>
      </w:r>
      <w:r w:rsidR="00881C23">
        <w:t>Centrum Usług Wspólnych w</w:t>
      </w:r>
      <w:r w:rsidRPr="001E1FE6">
        <w:t xml:space="preserve"> Kobylnic</w:t>
      </w:r>
      <w:r w:rsidR="00881C23">
        <w:t>y</w:t>
      </w:r>
      <w:r w:rsidRPr="001E1FE6">
        <w:t xml:space="preserve"> z siedzibą w Kobylnicy, ul. </w:t>
      </w:r>
      <w:r w:rsidR="00881C23">
        <w:t>Wodna</w:t>
      </w:r>
      <w:r w:rsidRPr="001E1FE6">
        <w:t xml:space="preserve"> 20</w:t>
      </w:r>
      <w:r w:rsidR="00881C23">
        <w:t>/2</w:t>
      </w:r>
      <w:r w:rsidRPr="001E1FE6">
        <w:t xml:space="preserve">, 76-251 Kobylnica reprezentowana </w:t>
      </w:r>
      <w:r>
        <w:t xml:space="preserve">przez </w:t>
      </w:r>
      <w:r w:rsidR="00881C23">
        <w:t>Dyrektora</w:t>
      </w:r>
      <w:r>
        <w:t xml:space="preserve">, adres </w:t>
      </w:r>
      <w:r>
        <w:rPr>
          <w:lang w:val="it-IT"/>
        </w:rPr>
        <w:t>email:</w:t>
      </w:r>
      <w:r w:rsidR="00881C23">
        <w:rPr>
          <w:lang w:val="it-IT"/>
        </w:rPr>
        <w:t xml:space="preserve"> </w:t>
      </w:r>
      <w:hyperlink r:id="rId39" w:history="1">
        <w:r w:rsidR="00881C23" w:rsidRPr="005C4366">
          <w:rPr>
            <w:rStyle w:val="Hipercze"/>
            <w:lang w:val="it-IT"/>
          </w:rPr>
          <w:t>cuw@kobylnica.pl</w:t>
        </w:r>
      </w:hyperlink>
      <w:r w:rsidR="00881C23">
        <w:rPr>
          <w:lang w:val="it-IT"/>
        </w:rPr>
        <w:t xml:space="preserve"> </w:t>
      </w:r>
      <w:r>
        <w:rPr>
          <w:i/>
        </w:rPr>
        <w:t>,</w:t>
      </w:r>
      <w:r>
        <w:rPr>
          <w:iCs/>
        </w:rPr>
        <w:t>tel. 59 8</w:t>
      </w:r>
      <w:r w:rsidR="00881C23">
        <w:rPr>
          <w:iCs/>
        </w:rPr>
        <w:t>41</w:t>
      </w:r>
      <w:r>
        <w:rPr>
          <w:iCs/>
        </w:rPr>
        <w:t xml:space="preserve"> </w:t>
      </w:r>
      <w:r w:rsidR="00881C23">
        <w:rPr>
          <w:iCs/>
        </w:rPr>
        <w:t>59</w:t>
      </w:r>
      <w:r>
        <w:rPr>
          <w:iCs/>
        </w:rPr>
        <w:t xml:space="preserve"> </w:t>
      </w:r>
      <w:r w:rsidR="00881C23">
        <w:rPr>
          <w:iCs/>
        </w:rPr>
        <w:t>12</w:t>
      </w:r>
      <w:r>
        <w:rPr>
          <w:iCs/>
        </w:rPr>
        <w:t xml:space="preserve">, który </w:t>
      </w:r>
      <w:r w:rsidR="00881C23">
        <w:rPr>
          <w:iCs/>
        </w:rPr>
        <w:t xml:space="preserve">został </w:t>
      </w:r>
      <w:r>
        <w:rPr>
          <w:iCs/>
        </w:rPr>
        <w:t>wyznacz</w:t>
      </w:r>
      <w:r w:rsidR="00881C23">
        <w:rPr>
          <w:iCs/>
        </w:rPr>
        <w:t>ony</w:t>
      </w:r>
      <w:r>
        <w:rPr>
          <w:iCs/>
        </w:rPr>
        <w:t xml:space="preserve"> do prowadzenia spraw związanych z zamówieniami publiczn</w:t>
      </w:r>
      <w:r w:rsidR="00881C23">
        <w:rPr>
          <w:iCs/>
        </w:rPr>
        <w:t>ymi,</w:t>
      </w:r>
    </w:p>
    <w:p w14:paraId="2EAE8DFC" w14:textId="6D50A75A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rPr>
          <w:lang w:eastAsia="ar-SA"/>
        </w:rPr>
        <w:lastRenderedPageBreak/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0" w:history="1">
        <w:r w:rsidR="00881C23" w:rsidRPr="005C4366">
          <w:rPr>
            <w:rStyle w:val="Hipercz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E971CB6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dane osobowe przetwarzane będą na podstawie:</w:t>
      </w:r>
    </w:p>
    <w:p w14:paraId="3451EF69" w14:textId="193DCEAE" w:rsidR="008B08A4" w:rsidRDefault="008B08A4" w:rsidP="00BA5444">
      <w:pPr>
        <w:pStyle w:val="Akapitzlist"/>
        <w:numPr>
          <w:ilvl w:val="1"/>
          <w:numId w:val="29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BA5444">
      <w:pPr>
        <w:pStyle w:val="Akapitzlist"/>
        <w:numPr>
          <w:ilvl w:val="1"/>
          <w:numId w:val="30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37DF284E" w:rsidR="008B08A4" w:rsidRPr="00E3680C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 xml:space="preserve">Wypełnienie obowiązku prawnego polega na prowadzeniu spraw, do których zobowiązane jest </w:t>
      </w:r>
      <w:r w:rsidR="00F5347A">
        <w:rPr>
          <w:iCs/>
        </w:rPr>
        <w:t xml:space="preserve">Centrum Usług Wspólnych </w:t>
      </w:r>
      <w:r w:rsidR="00F5347A" w:rsidRPr="00F5347A">
        <w:rPr>
          <w:iCs/>
        </w:rPr>
        <w:t xml:space="preserve">w </w:t>
      </w:r>
      <w:r w:rsidRPr="00F5347A">
        <w:rPr>
          <w:iCs/>
        </w:rPr>
        <w:t>Kobylnic</w:t>
      </w:r>
      <w:r w:rsidR="00F5347A" w:rsidRPr="00F5347A">
        <w:rPr>
          <w:iCs/>
        </w:rPr>
        <w:t>y</w:t>
      </w:r>
      <w:r w:rsidRPr="00F5347A">
        <w:rPr>
          <w:iCs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BA5444">
      <w:pPr>
        <w:pStyle w:val="Akapitzlist"/>
        <w:numPr>
          <w:ilvl w:val="1"/>
          <w:numId w:val="31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77777777" w:rsidR="008B08A4" w:rsidRPr="00E86616" w:rsidRDefault="008B08A4" w:rsidP="00BA5444">
      <w:pPr>
        <w:pStyle w:val="Akapitzlist"/>
        <w:numPr>
          <w:ilvl w:val="1"/>
          <w:numId w:val="32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27AC6F75" w:rsidR="008B08A4" w:rsidRPr="00CE5815" w:rsidRDefault="008B08A4" w:rsidP="00BA5444">
      <w:pPr>
        <w:pStyle w:val="Akapitzlist"/>
        <w:numPr>
          <w:ilvl w:val="0"/>
          <w:numId w:val="28"/>
        </w:numPr>
        <w:ind w:left="993" w:hanging="426"/>
        <w:rPr>
          <w:iCs/>
        </w:rPr>
      </w:pPr>
      <w:r w:rsidRPr="00E86616">
        <w:rPr>
          <w:iCs/>
        </w:rPr>
        <w:t>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0DF117BB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dane osobowe nie będą podlegały zautomatyzowanemu podejmowaniu decyzji, w tym profilowaniu stosownie do art. 22 RODO;</w:t>
      </w:r>
    </w:p>
    <w:p w14:paraId="3F0AAB34" w14:textId="77777777" w:rsidR="008B08A4" w:rsidRDefault="008B08A4" w:rsidP="00BA5444">
      <w:pPr>
        <w:pStyle w:val="Akapitzlist"/>
        <w:numPr>
          <w:ilvl w:val="0"/>
          <w:numId w:val="28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BA544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BA5444">
      <w:pPr>
        <w:pStyle w:val="Akapitzlist"/>
        <w:numPr>
          <w:ilvl w:val="0"/>
          <w:numId w:val="34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BA5444">
      <w:pPr>
        <w:pStyle w:val="Akapitzlist"/>
        <w:numPr>
          <w:ilvl w:val="0"/>
          <w:numId w:val="34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BA5444">
      <w:pPr>
        <w:pStyle w:val="Akapitzlist"/>
        <w:numPr>
          <w:ilvl w:val="0"/>
          <w:numId w:val="34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150B4F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BA5444">
      <w:pPr>
        <w:pStyle w:val="Akapitzlist"/>
        <w:numPr>
          <w:ilvl w:val="1"/>
          <w:numId w:val="35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BA5444">
      <w:pPr>
        <w:pStyle w:val="Akapitzlist"/>
        <w:numPr>
          <w:ilvl w:val="1"/>
          <w:numId w:val="35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BA5444">
      <w:pPr>
        <w:pStyle w:val="Akapitzlist"/>
        <w:numPr>
          <w:ilvl w:val="1"/>
          <w:numId w:val="35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BA5444">
      <w:pPr>
        <w:pStyle w:val="Akapitzlist"/>
        <w:numPr>
          <w:ilvl w:val="1"/>
          <w:numId w:val="36"/>
        </w:numPr>
        <w:spacing w:after="0"/>
        <w:ind w:left="567" w:hanging="567"/>
      </w:pPr>
      <w:r w:rsidRPr="00F4210E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BA5444">
      <w:pPr>
        <w:pStyle w:val="Akapitzlist"/>
        <w:numPr>
          <w:ilvl w:val="1"/>
          <w:numId w:val="36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45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45"/>
    </w:p>
    <w:p w14:paraId="00000151" w14:textId="0F95B086" w:rsidR="008D5F14" w:rsidRDefault="00694242" w:rsidP="00BA5444">
      <w:pPr>
        <w:numPr>
          <w:ilvl w:val="0"/>
          <w:numId w:val="20"/>
        </w:numPr>
        <w:ind w:left="567" w:hanging="567"/>
      </w:pPr>
      <w:bookmarkStart w:id="46" w:name="_Hlk64986830"/>
      <w:r>
        <w:t xml:space="preserve">Załącznik nr 1 </w:t>
      </w:r>
      <w:bookmarkEnd w:id="46"/>
      <w:r w:rsidR="00016ED8">
        <w:t>Opis przedmiotu zamówienia (OPZ)</w:t>
      </w:r>
      <w:r w:rsidR="004C243C">
        <w:t>,</w:t>
      </w:r>
    </w:p>
    <w:p w14:paraId="00000152" w14:textId="23D6F620" w:rsidR="008D5F14" w:rsidRDefault="00694242" w:rsidP="00BA5444">
      <w:pPr>
        <w:numPr>
          <w:ilvl w:val="0"/>
          <w:numId w:val="20"/>
        </w:numPr>
        <w:ind w:left="567" w:hanging="567"/>
      </w:pPr>
      <w:r w:rsidRPr="00694242">
        <w:t xml:space="preserve">Załącznik nr </w:t>
      </w:r>
      <w:r w:rsidR="00D01FB7">
        <w:t xml:space="preserve">2 </w:t>
      </w:r>
      <w:bookmarkStart w:id="47" w:name="_Hlk64986873"/>
      <w:r w:rsidR="004C243C">
        <w:t>Formularz oferty</w:t>
      </w:r>
      <w:r w:rsidR="00016ED8">
        <w:t xml:space="preserve"> z Formularzem cenowym</w:t>
      </w:r>
      <w:r w:rsidR="004C243C">
        <w:t>,</w:t>
      </w:r>
    </w:p>
    <w:bookmarkEnd w:id="47"/>
    <w:p w14:paraId="00000153" w14:textId="2E63BE00" w:rsidR="008D5F14" w:rsidRPr="00D01FB7" w:rsidRDefault="00694242" w:rsidP="00BA5444">
      <w:pPr>
        <w:pStyle w:val="Akapitzlist"/>
        <w:numPr>
          <w:ilvl w:val="0"/>
          <w:numId w:val="20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D01FB7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68404385" w:rsidR="00C570AC" w:rsidRPr="00B92906" w:rsidRDefault="00694242" w:rsidP="00016ED8">
      <w:pPr>
        <w:numPr>
          <w:ilvl w:val="0"/>
          <w:numId w:val="20"/>
        </w:numPr>
        <w:ind w:left="567" w:hanging="567"/>
      </w:pPr>
      <w:r w:rsidRPr="00694242">
        <w:t xml:space="preserve">Załącznik nr </w:t>
      </w:r>
      <w:r w:rsidR="00D01FB7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DD69AE8" w14:textId="1FF28C89" w:rsidR="002750CF" w:rsidRPr="00096562" w:rsidRDefault="00694242" w:rsidP="00BA5444">
      <w:pPr>
        <w:numPr>
          <w:ilvl w:val="0"/>
          <w:numId w:val="20"/>
        </w:numPr>
        <w:ind w:left="567" w:hanging="567"/>
      </w:pPr>
      <w:r w:rsidRPr="00096562">
        <w:t xml:space="preserve">Załącznik nr </w:t>
      </w:r>
      <w:r w:rsidR="00016ED8" w:rsidRPr="00096562">
        <w:t>5</w:t>
      </w:r>
      <w:r w:rsidR="004C243C" w:rsidRPr="00096562">
        <w:t xml:space="preserve"> </w:t>
      </w:r>
      <w:r w:rsidR="002750CF" w:rsidRPr="00096562">
        <w:t>Wykaz osób,</w:t>
      </w:r>
    </w:p>
    <w:p w14:paraId="00000154" w14:textId="04B5C403" w:rsidR="008D5F14" w:rsidRDefault="002750CF" w:rsidP="00BA5444">
      <w:pPr>
        <w:numPr>
          <w:ilvl w:val="0"/>
          <w:numId w:val="20"/>
        </w:numPr>
        <w:ind w:left="567" w:hanging="567"/>
      </w:pPr>
      <w:r>
        <w:t xml:space="preserve">Załącznik nr </w:t>
      </w:r>
      <w:r w:rsidR="00016ED8">
        <w:t>6</w:t>
      </w:r>
      <w:r>
        <w:t xml:space="preserve"> </w:t>
      </w:r>
      <w:r w:rsidR="004C243C">
        <w:t>Wzór umowy,</w:t>
      </w:r>
    </w:p>
    <w:p w14:paraId="7D6F070F" w14:textId="04095211" w:rsidR="004C243C" w:rsidRDefault="004C243C" w:rsidP="00BA5444">
      <w:pPr>
        <w:numPr>
          <w:ilvl w:val="0"/>
          <w:numId w:val="20"/>
        </w:numPr>
        <w:ind w:left="567" w:hanging="567"/>
      </w:pPr>
      <w:r>
        <w:t xml:space="preserve">Załącznik nr </w:t>
      </w:r>
      <w:r w:rsidR="00016ED8">
        <w:t>7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1616A1">
      <w:headerReference w:type="default" r:id="rId41"/>
      <w:footerReference w:type="default" r:id="rId42"/>
      <w:footerReference w:type="first" r:id="rId43"/>
      <w:pgSz w:w="11909" w:h="16834"/>
      <w:pgMar w:top="1134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  <w:footnote w:id="1">
    <w:p w14:paraId="00000156" w14:textId="77777777" w:rsidR="005477F0" w:rsidRPr="001034E1" w:rsidRDefault="005477F0">
      <w:pPr>
        <w:spacing w:line="240" w:lineRule="auto"/>
        <w:jc w:val="both"/>
        <w:rPr>
          <w:rFonts w:eastAsia="Cambria"/>
          <w:sz w:val="18"/>
          <w:szCs w:val="18"/>
        </w:rPr>
      </w:pPr>
      <w:r w:rsidRPr="001034E1">
        <w:rPr>
          <w:sz w:val="18"/>
          <w:szCs w:val="18"/>
          <w:vertAlign w:val="superscript"/>
        </w:rPr>
        <w:footnoteRef/>
      </w:r>
      <w:r w:rsidRPr="001034E1">
        <w:rPr>
          <w:rFonts w:eastAsia="Cambria"/>
          <w:sz w:val="18"/>
          <w:szCs w:val="18"/>
        </w:rPr>
        <w:t xml:space="preserve"> Wstawić adres Profilu Nabywcy na </w:t>
      </w:r>
      <w:hyperlink r:id="rId1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  <w:r w:rsidRPr="001034E1">
        <w:rPr>
          <w:rFonts w:eastAsia="Cambria"/>
          <w:sz w:val="18"/>
          <w:szCs w:val="18"/>
        </w:rPr>
        <w:t xml:space="preserve"> lub j</w:t>
      </w:r>
      <w:r w:rsidRPr="001034E1">
        <w:rPr>
          <w:rFonts w:eastAsia="Cambria"/>
          <w:color w:val="3C4043"/>
          <w:sz w:val="18"/>
          <w:szCs w:val="18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 w:rsidRPr="001034E1">
          <w:rPr>
            <w:rFonts w:eastAsia="Cambria"/>
            <w:color w:val="1A73E8"/>
            <w:sz w:val="18"/>
            <w:szCs w:val="18"/>
            <w:highlight w:val="white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A" w14:textId="6F920272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955C5E">
      <w:rPr>
        <w:rFonts w:eastAsia="Calibri"/>
        <w:color w:val="434343"/>
      </w:rPr>
      <w:t>15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84179B"/>
    <w:multiLevelType w:val="hybridMultilevel"/>
    <w:tmpl w:val="782A48C2"/>
    <w:lvl w:ilvl="0" w:tplc="E91EA9D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B66802"/>
    <w:multiLevelType w:val="hybridMultilevel"/>
    <w:tmpl w:val="CBFADB44"/>
    <w:lvl w:ilvl="0" w:tplc="492C81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DBF62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0571695"/>
    <w:multiLevelType w:val="hybridMultilevel"/>
    <w:tmpl w:val="EC82E8B2"/>
    <w:lvl w:ilvl="0" w:tplc="968ACB6E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9534B"/>
    <w:multiLevelType w:val="hybridMultilevel"/>
    <w:tmpl w:val="E0F017A4"/>
    <w:lvl w:ilvl="0" w:tplc="6D084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C5D0B"/>
    <w:multiLevelType w:val="hybridMultilevel"/>
    <w:tmpl w:val="94E45888"/>
    <w:lvl w:ilvl="0" w:tplc="EA405EFE">
      <w:start w:val="6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506305"/>
    <w:multiLevelType w:val="hybridMultilevel"/>
    <w:tmpl w:val="22706E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A4650"/>
    <w:multiLevelType w:val="hybridMultilevel"/>
    <w:tmpl w:val="29D2C062"/>
    <w:lvl w:ilvl="0" w:tplc="22FEC9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B8C06FA"/>
    <w:multiLevelType w:val="multilevel"/>
    <w:tmpl w:val="B77A4B10"/>
    <w:lvl w:ilvl="0">
      <w:start w:val="20"/>
      <w:numFmt w:val="decimal"/>
      <w:lvlText w:val="%1."/>
      <w:lvlJc w:val="left"/>
      <w:pPr>
        <w:ind w:left="595" w:hanging="453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B5EEB"/>
    <w:multiLevelType w:val="hybridMultilevel"/>
    <w:tmpl w:val="B048293C"/>
    <w:lvl w:ilvl="0" w:tplc="5458210E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2A036A8B"/>
    <w:multiLevelType w:val="hybridMultilevel"/>
    <w:tmpl w:val="44B060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B483042"/>
    <w:multiLevelType w:val="hybridMultilevel"/>
    <w:tmpl w:val="51BE5AC8"/>
    <w:lvl w:ilvl="0" w:tplc="40765CC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 w15:restartNumberingAfterBreak="0">
    <w:nsid w:val="36922D0F"/>
    <w:multiLevelType w:val="multilevel"/>
    <w:tmpl w:val="E3F6FE62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."/>
      <w:lvlJc w:val="left"/>
      <w:pPr>
        <w:ind w:left="425" w:hanging="283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35" w15:restartNumberingAfterBreak="0">
    <w:nsid w:val="370E5F80"/>
    <w:multiLevelType w:val="hybridMultilevel"/>
    <w:tmpl w:val="A2F89B06"/>
    <w:lvl w:ilvl="0" w:tplc="115070D6">
      <w:start w:val="1"/>
      <w:numFmt w:val="lowerLetter"/>
      <w:lvlText w:val="%1)"/>
      <w:lvlJc w:val="left"/>
      <w:pPr>
        <w:ind w:left="1200" w:hanging="360"/>
      </w:pPr>
    </w:lvl>
    <w:lvl w:ilvl="1" w:tplc="E2F2E554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7" w15:restartNumberingAfterBreak="0">
    <w:nsid w:val="38C8013C"/>
    <w:multiLevelType w:val="multilevel"/>
    <w:tmpl w:val="14685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38C82020"/>
    <w:multiLevelType w:val="hybridMultilevel"/>
    <w:tmpl w:val="521A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1" w15:restartNumberingAfterBreak="0">
    <w:nsid w:val="40E02014"/>
    <w:multiLevelType w:val="hybridMultilevel"/>
    <w:tmpl w:val="C1E85D74"/>
    <w:lvl w:ilvl="0" w:tplc="F22AD0D2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052F00"/>
    <w:multiLevelType w:val="hybridMultilevel"/>
    <w:tmpl w:val="6E88B8E8"/>
    <w:lvl w:ilvl="0" w:tplc="1A3CD3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3E74598"/>
    <w:multiLevelType w:val="hybridMultilevel"/>
    <w:tmpl w:val="481CD97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0C7855"/>
    <w:multiLevelType w:val="hybridMultilevel"/>
    <w:tmpl w:val="5854E00C"/>
    <w:lvl w:ilvl="0" w:tplc="BEA8C4C0">
      <w:start w:val="1"/>
      <w:numFmt w:val="lowerLetter"/>
      <w:lvlText w:val="%1)"/>
      <w:lvlJc w:val="left"/>
      <w:pPr>
        <w:ind w:left="1200" w:hanging="360"/>
      </w:pPr>
      <w:rPr>
        <w:strike w:val="0"/>
        <w:color w:val="000000"/>
      </w:rPr>
    </w:lvl>
    <w:lvl w:ilvl="1" w:tplc="FDB000B8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4A3A5B1F"/>
    <w:multiLevelType w:val="hybridMultilevel"/>
    <w:tmpl w:val="F9889A9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8" w15:restartNumberingAfterBreak="0">
    <w:nsid w:val="4A695A72"/>
    <w:multiLevelType w:val="hybridMultilevel"/>
    <w:tmpl w:val="DE38C502"/>
    <w:lvl w:ilvl="0" w:tplc="DFC65C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A616E9"/>
    <w:multiLevelType w:val="hybridMultilevel"/>
    <w:tmpl w:val="203AB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254A9"/>
    <w:multiLevelType w:val="hybridMultilevel"/>
    <w:tmpl w:val="5A7820D0"/>
    <w:lvl w:ilvl="0" w:tplc="CAAA5952">
      <w:start w:val="1"/>
      <w:numFmt w:val="lowerLetter"/>
      <w:lvlText w:val="%1)"/>
      <w:lvlJc w:val="left"/>
      <w:pPr>
        <w:ind w:left="171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13F2861"/>
    <w:multiLevelType w:val="hybridMultilevel"/>
    <w:tmpl w:val="D7D24B42"/>
    <w:lvl w:ilvl="0" w:tplc="195AD2EE">
      <w:start w:val="11"/>
      <w:numFmt w:val="decimal"/>
      <w:lvlText w:val="%1."/>
      <w:lvlJc w:val="left"/>
      <w:pPr>
        <w:ind w:left="8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A6CA3"/>
    <w:multiLevelType w:val="hybridMultilevel"/>
    <w:tmpl w:val="E886ED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550278BC"/>
    <w:multiLevelType w:val="hybridMultilevel"/>
    <w:tmpl w:val="1DDE3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9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86C0086"/>
    <w:multiLevelType w:val="hybridMultilevel"/>
    <w:tmpl w:val="86CA90FA"/>
    <w:lvl w:ilvl="0" w:tplc="A8D6B19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8642FA"/>
    <w:multiLevelType w:val="hybridMultilevel"/>
    <w:tmpl w:val="A67ED4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9666D04"/>
    <w:multiLevelType w:val="hybridMultilevel"/>
    <w:tmpl w:val="5C2A448E"/>
    <w:lvl w:ilvl="0" w:tplc="810C2BB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454350"/>
    <w:multiLevelType w:val="multilevel"/>
    <w:tmpl w:val="ABF2F6CC"/>
    <w:lvl w:ilvl="0">
      <w:start w:val="7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4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5" w15:restartNumberingAfterBreak="0">
    <w:nsid w:val="5D6A7FF3"/>
    <w:multiLevelType w:val="hybridMultilevel"/>
    <w:tmpl w:val="AB62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E63500"/>
    <w:multiLevelType w:val="hybridMultilevel"/>
    <w:tmpl w:val="077A0F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3AA3A4D"/>
    <w:multiLevelType w:val="multilevel"/>
    <w:tmpl w:val="46C460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57F0073"/>
    <w:multiLevelType w:val="hybridMultilevel"/>
    <w:tmpl w:val="B6F8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117718"/>
    <w:multiLevelType w:val="hybridMultilevel"/>
    <w:tmpl w:val="44A4D1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B030F5C"/>
    <w:multiLevelType w:val="hybridMultilevel"/>
    <w:tmpl w:val="E6386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787528C"/>
    <w:multiLevelType w:val="hybridMultilevel"/>
    <w:tmpl w:val="3D2C4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9BC6CA7"/>
    <w:multiLevelType w:val="hybridMultilevel"/>
    <w:tmpl w:val="23E0A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0"/>
  </w:num>
  <w:num w:numId="5">
    <w:abstractNumId w:val="0"/>
  </w:num>
  <w:num w:numId="6">
    <w:abstractNumId w:val="79"/>
  </w:num>
  <w:num w:numId="7">
    <w:abstractNumId w:val="69"/>
  </w:num>
  <w:num w:numId="8">
    <w:abstractNumId w:val="33"/>
  </w:num>
  <w:num w:numId="9">
    <w:abstractNumId w:val="29"/>
  </w:num>
  <w:num w:numId="10">
    <w:abstractNumId w:val="53"/>
  </w:num>
  <w:num w:numId="11">
    <w:abstractNumId w:val="54"/>
  </w:num>
  <w:num w:numId="12">
    <w:abstractNumId w:val="55"/>
  </w:num>
  <w:num w:numId="13">
    <w:abstractNumId w:val="22"/>
  </w:num>
  <w:num w:numId="14">
    <w:abstractNumId w:val="9"/>
  </w:num>
  <w:num w:numId="15">
    <w:abstractNumId w:val="8"/>
  </w:num>
  <w:num w:numId="16">
    <w:abstractNumId w:val="75"/>
  </w:num>
  <w:num w:numId="17">
    <w:abstractNumId w:val="58"/>
  </w:num>
  <w:num w:numId="18">
    <w:abstractNumId w:val="40"/>
  </w:num>
  <w:num w:numId="19">
    <w:abstractNumId w:val="74"/>
  </w:num>
  <w:num w:numId="20">
    <w:abstractNumId w:val="39"/>
  </w:num>
  <w:num w:numId="21">
    <w:abstractNumId w:val="43"/>
  </w:num>
  <w:num w:numId="22">
    <w:abstractNumId w:val="32"/>
  </w:num>
  <w:num w:numId="23">
    <w:abstractNumId w:val="76"/>
  </w:num>
  <w:num w:numId="24">
    <w:abstractNumId w:val="2"/>
  </w:num>
  <w:num w:numId="25">
    <w:abstractNumId w:val="14"/>
    <w:lvlOverride w:ilvl="0">
      <w:startOverride w:val="1"/>
    </w:lvlOverride>
  </w:num>
  <w:num w:numId="26">
    <w:abstractNumId w:val="14"/>
  </w:num>
  <w:num w:numId="27">
    <w:abstractNumId w:val="28"/>
    <w:lvlOverride w:ilvl="0">
      <w:startOverride w:val="1"/>
    </w:lvlOverride>
  </w:num>
  <w:num w:numId="28">
    <w:abstractNumId w:val="28"/>
  </w:num>
  <w:num w:numId="29">
    <w:abstractNumId w:val="3"/>
    <w:lvlOverride w:ilvl="0"/>
    <w:lvlOverride w:ilvl="1">
      <w:startOverride w:val="1"/>
    </w:lvlOverride>
  </w:num>
  <w:num w:numId="30">
    <w:abstractNumId w:val="3"/>
  </w:num>
  <w:num w:numId="31">
    <w:abstractNumId w:val="64"/>
    <w:lvlOverride w:ilvl="0"/>
    <w:lvlOverride w:ilvl="1">
      <w:startOverride w:val="1"/>
    </w:lvlOverride>
  </w:num>
  <w:num w:numId="32">
    <w:abstractNumId w:val="64"/>
  </w:num>
  <w:num w:numId="33">
    <w:abstractNumId w:val="4"/>
    <w:lvlOverride w:ilvl="0">
      <w:startOverride w:val="1"/>
    </w:lvlOverride>
  </w:num>
  <w:num w:numId="34">
    <w:abstractNumId w:val="4"/>
  </w:num>
  <w:num w:numId="35">
    <w:abstractNumId w:val="5"/>
    <w:lvlOverride w:ilvl="0">
      <w:startOverride w:val="10"/>
    </w:lvlOverride>
  </w:num>
  <w:num w:numId="36">
    <w:abstractNumId w:val="57"/>
  </w:num>
  <w:num w:numId="37">
    <w:abstractNumId w:val="72"/>
  </w:num>
  <w:num w:numId="38">
    <w:abstractNumId w:val="11"/>
  </w:num>
  <w:num w:numId="39">
    <w:abstractNumId w:val="70"/>
  </w:num>
  <w:num w:numId="40">
    <w:abstractNumId w:val="19"/>
  </w:num>
  <w:num w:numId="41">
    <w:abstractNumId w:val="81"/>
  </w:num>
  <w:num w:numId="42">
    <w:abstractNumId w:val="25"/>
  </w:num>
  <w:num w:numId="43">
    <w:abstractNumId w:val="66"/>
  </w:num>
  <w:num w:numId="44">
    <w:abstractNumId w:val="27"/>
  </w:num>
  <w:num w:numId="45">
    <w:abstractNumId w:val="6"/>
  </w:num>
  <w:num w:numId="46">
    <w:abstractNumId w:val="36"/>
  </w:num>
  <w:num w:numId="47">
    <w:abstractNumId w:val="80"/>
  </w:num>
  <w:num w:numId="48">
    <w:abstractNumId w:val="59"/>
  </w:num>
  <w:num w:numId="49">
    <w:abstractNumId w:val="31"/>
  </w:num>
  <w:num w:numId="50">
    <w:abstractNumId w:val="50"/>
  </w:num>
  <w:num w:numId="51">
    <w:abstractNumId w:val="38"/>
  </w:num>
  <w:num w:numId="52">
    <w:abstractNumId w:val="44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61"/>
  </w:num>
  <w:num w:numId="6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77"/>
  </w:num>
  <w:num w:numId="64">
    <w:abstractNumId w:val="49"/>
  </w:num>
  <w:num w:numId="65">
    <w:abstractNumId w:val="73"/>
  </w:num>
  <w:num w:numId="66">
    <w:abstractNumId w:val="65"/>
  </w:num>
  <w:num w:numId="67">
    <w:abstractNumId w:val="67"/>
  </w:num>
  <w:num w:numId="68">
    <w:abstractNumId w:val="48"/>
  </w:num>
  <w:num w:numId="69">
    <w:abstractNumId w:val="78"/>
  </w:num>
  <w:num w:numId="70">
    <w:abstractNumId w:val="1"/>
  </w:num>
  <w:num w:numId="71">
    <w:abstractNumId w:val="52"/>
  </w:num>
  <w:num w:numId="72">
    <w:abstractNumId w:val="13"/>
  </w:num>
  <w:num w:numId="73">
    <w:abstractNumId w:val="15"/>
  </w:num>
  <w:num w:numId="74">
    <w:abstractNumId w:val="30"/>
  </w:num>
  <w:num w:numId="75">
    <w:abstractNumId w:val="51"/>
  </w:num>
  <w:num w:numId="76">
    <w:abstractNumId w:val="56"/>
  </w:num>
  <w:num w:numId="77">
    <w:abstractNumId w:val="71"/>
  </w:num>
  <w:num w:numId="78">
    <w:abstractNumId w:val="26"/>
  </w:num>
  <w:num w:numId="79">
    <w:abstractNumId w:val="47"/>
  </w:num>
  <w:num w:numId="80">
    <w:abstractNumId w:val="68"/>
  </w:num>
  <w:num w:numId="81">
    <w:abstractNumId w:val="37"/>
  </w:num>
  <w:num w:numId="82">
    <w:abstractNumId w:val="7"/>
  </w:num>
  <w:num w:numId="83">
    <w:abstractNumId w:val="41"/>
  </w:num>
  <w:num w:numId="84">
    <w:abstractNumId w:val="12"/>
  </w:num>
  <w:num w:numId="85">
    <w:abstractNumId w:val="42"/>
  </w:num>
  <w:num w:numId="86">
    <w:abstractNumId w:val="23"/>
  </w:num>
  <w:num w:numId="87">
    <w:abstractNumId w:val="60"/>
  </w:num>
  <w:num w:numId="88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46EB"/>
    <w:rsid w:val="00010948"/>
    <w:rsid w:val="00016ED8"/>
    <w:rsid w:val="000372DC"/>
    <w:rsid w:val="00044857"/>
    <w:rsid w:val="000449B3"/>
    <w:rsid w:val="00045FEA"/>
    <w:rsid w:val="000515A1"/>
    <w:rsid w:val="00052EC4"/>
    <w:rsid w:val="00060022"/>
    <w:rsid w:val="00065C6C"/>
    <w:rsid w:val="0006614C"/>
    <w:rsid w:val="0007386F"/>
    <w:rsid w:val="0007715C"/>
    <w:rsid w:val="00082F9D"/>
    <w:rsid w:val="00084033"/>
    <w:rsid w:val="00096562"/>
    <w:rsid w:val="000A1B5B"/>
    <w:rsid w:val="000A3C1B"/>
    <w:rsid w:val="000D11BD"/>
    <w:rsid w:val="000D2DFE"/>
    <w:rsid w:val="000E31D9"/>
    <w:rsid w:val="000F05F6"/>
    <w:rsid w:val="001034E1"/>
    <w:rsid w:val="00104F3F"/>
    <w:rsid w:val="001115FE"/>
    <w:rsid w:val="0013136E"/>
    <w:rsid w:val="00140CBC"/>
    <w:rsid w:val="00142716"/>
    <w:rsid w:val="00150B4F"/>
    <w:rsid w:val="001616A1"/>
    <w:rsid w:val="0018119E"/>
    <w:rsid w:val="0018621B"/>
    <w:rsid w:val="00190809"/>
    <w:rsid w:val="001A0662"/>
    <w:rsid w:val="001A27BA"/>
    <w:rsid w:val="001A3B05"/>
    <w:rsid w:val="001B2485"/>
    <w:rsid w:val="001C64FC"/>
    <w:rsid w:val="001D6BCD"/>
    <w:rsid w:val="001E2D72"/>
    <w:rsid w:val="001E5CDA"/>
    <w:rsid w:val="001E7202"/>
    <w:rsid w:val="001F3871"/>
    <w:rsid w:val="001F6ED4"/>
    <w:rsid w:val="00213B6D"/>
    <w:rsid w:val="00230268"/>
    <w:rsid w:val="0023124B"/>
    <w:rsid w:val="00247F92"/>
    <w:rsid w:val="00257F7D"/>
    <w:rsid w:val="002750CF"/>
    <w:rsid w:val="00276FA8"/>
    <w:rsid w:val="002772AB"/>
    <w:rsid w:val="00287807"/>
    <w:rsid w:val="00291979"/>
    <w:rsid w:val="002A70B9"/>
    <w:rsid w:val="002B17F6"/>
    <w:rsid w:val="002D1B77"/>
    <w:rsid w:val="002D4BB8"/>
    <w:rsid w:val="002F1F74"/>
    <w:rsid w:val="002F538A"/>
    <w:rsid w:val="00306E6F"/>
    <w:rsid w:val="003074FF"/>
    <w:rsid w:val="00315575"/>
    <w:rsid w:val="003222CF"/>
    <w:rsid w:val="003360F0"/>
    <w:rsid w:val="00340E03"/>
    <w:rsid w:val="00346311"/>
    <w:rsid w:val="00354C11"/>
    <w:rsid w:val="00361368"/>
    <w:rsid w:val="0036618C"/>
    <w:rsid w:val="00367295"/>
    <w:rsid w:val="0038422E"/>
    <w:rsid w:val="003849B9"/>
    <w:rsid w:val="00391494"/>
    <w:rsid w:val="00397C2C"/>
    <w:rsid w:val="003A7364"/>
    <w:rsid w:val="003B1B35"/>
    <w:rsid w:val="003B4413"/>
    <w:rsid w:val="003C3B29"/>
    <w:rsid w:val="003C435B"/>
    <w:rsid w:val="003C70F3"/>
    <w:rsid w:val="003D5208"/>
    <w:rsid w:val="003D7524"/>
    <w:rsid w:val="003D77A7"/>
    <w:rsid w:val="00404BA6"/>
    <w:rsid w:val="00413BE7"/>
    <w:rsid w:val="004179FF"/>
    <w:rsid w:val="00420C20"/>
    <w:rsid w:val="00460768"/>
    <w:rsid w:val="00467BBE"/>
    <w:rsid w:val="00470F57"/>
    <w:rsid w:val="00481951"/>
    <w:rsid w:val="00487FDB"/>
    <w:rsid w:val="004927B9"/>
    <w:rsid w:val="004A1B87"/>
    <w:rsid w:val="004B41A2"/>
    <w:rsid w:val="004C04D0"/>
    <w:rsid w:val="004C070E"/>
    <w:rsid w:val="004C243C"/>
    <w:rsid w:val="004D3FE4"/>
    <w:rsid w:val="004E0F35"/>
    <w:rsid w:val="004E5ACA"/>
    <w:rsid w:val="004F2150"/>
    <w:rsid w:val="005047B4"/>
    <w:rsid w:val="00514A7D"/>
    <w:rsid w:val="00517D9A"/>
    <w:rsid w:val="005205EA"/>
    <w:rsid w:val="0052281C"/>
    <w:rsid w:val="00535A8B"/>
    <w:rsid w:val="005477F0"/>
    <w:rsid w:val="00552877"/>
    <w:rsid w:val="00571164"/>
    <w:rsid w:val="0057626F"/>
    <w:rsid w:val="00582B52"/>
    <w:rsid w:val="005958AD"/>
    <w:rsid w:val="00596860"/>
    <w:rsid w:val="005A0480"/>
    <w:rsid w:val="005A577C"/>
    <w:rsid w:val="005B13A6"/>
    <w:rsid w:val="005B3A7E"/>
    <w:rsid w:val="005C5C56"/>
    <w:rsid w:val="005E0DA0"/>
    <w:rsid w:val="005E77AE"/>
    <w:rsid w:val="005F287B"/>
    <w:rsid w:val="005F4FBB"/>
    <w:rsid w:val="00624448"/>
    <w:rsid w:val="006268DF"/>
    <w:rsid w:val="006350CE"/>
    <w:rsid w:val="00646FE8"/>
    <w:rsid w:val="0065081F"/>
    <w:rsid w:val="00650CE7"/>
    <w:rsid w:val="00656799"/>
    <w:rsid w:val="00661141"/>
    <w:rsid w:val="00662187"/>
    <w:rsid w:val="006645EA"/>
    <w:rsid w:val="00670979"/>
    <w:rsid w:val="00673AF9"/>
    <w:rsid w:val="00677550"/>
    <w:rsid w:val="006819F9"/>
    <w:rsid w:val="00685C4B"/>
    <w:rsid w:val="00694242"/>
    <w:rsid w:val="006A7B19"/>
    <w:rsid w:val="006B10E0"/>
    <w:rsid w:val="006D01CB"/>
    <w:rsid w:val="006D0626"/>
    <w:rsid w:val="006D4B60"/>
    <w:rsid w:val="006D4F77"/>
    <w:rsid w:val="006F1133"/>
    <w:rsid w:val="006F17AF"/>
    <w:rsid w:val="00732095"/>
    <w:rsid w:val="00742272"/>
    <w:rsid w:val="00744C6F"/>
    <w:rsid w:val="00750239"/>
    <w:rsid w:val="007512DA"/>
    <w:rsid w:val="007642B2"/>
    <w:rsid w:val="0077154C"/>
    <w:rsid w:val="0077485C"/>
    <w:rsid w:val="007774F7"/>
    <w:rsid w:val="00777B7B"/>
    <w:rsid w:val="0078395B"/>
    <w:rsid w:val="00787AAE"/>
    <w:rsid w:val="007B143B"/>
    <w:rsid w:val="007B5E65"/>
    <w:rsid w:val="007B6365"/>
    <w:rsid w:val="007E357E"/>
    <w:rsid w:val="007E5578"/>
    <w:rsid w:val="007F0F07"/>
    <w:rsid w:val="007F2F52"/>
    <w:rsid w:val="00817047"/>
    <w:rsid w:val="00822ECD"/>
    <w:rsid w:val="00824CAF"/>
    <w:rsid w:val="00850A8B"/>
    <w:rsid w:val="00852038"/>
    <w:rsid w:val="00861223"/>
    <w:rsid w:val="00866371"/>
    <w:rsid w:val="00867ADD"/>
    <w:rsid w:val="00872389"/>
    <w:rsid w:val="008727E2"/>
    <w:rsid w:val="00881C23"/>
    <w:rsid w:val="00891B5C"/>
    <w:rsid w:val="008A0DEA"/>
    <w:rsid w:val="008A1C3A"/>
    <w:rsid w:val="008A1CEC"/>
    <w:rsid w:val="008A4F9C"/>
    <w:rsid w:val="008B08A4"/>
    <w:rsid w:val="008B12D3"/>
    <w:rsid w:val="008B1FB1"/>
    <w:rsid w:val="008C071D"/>
    <w:rsid w:val="008C16B0"/>
    <w:rsid w:val="008C4427"/>
    <w:rsid w:val="008C560F"/>
    <w:rsid w:val="008D5F14"/>
    <w:rsid w:val="00904A36"/>
    <w:rsid w:val="00931450"/>
    <w:rsid w:val="00942693"/>
    <w:rsid w:val="00955C5E"/>
    <w:rsid w:val="009628C7"/>
    <w:rsid w:val="00967AE8"/>
    <w:rsid w:val="0097562A"/>
    <w:rsid w:val="00995D12"/>
    <w:rsid w:val="009A1032"/>
    <w:rsid w:val="009B69F7"/>
    <w:rsid w:val="009C508B"/>
    <w:rsid w:val="009D7046"/>
    <w:rsid w:val="009E33A8"/>
    <w:rsid w:val="00A239EA"/>
    <w:rsid w:val="00A27C83"/>
    <w:rsid w:val="00A30901"/>
    <w:rsid w:val="00A3543A"/>
    <w:rsid w:val="00A55F8D"/>
    <w:rsid w:val="00A6125F"/>
    <w:rsid w:val="00A6246D"/>
    <w:rsid w:val="00A65E42"/>
    <w:rsid w:val="00A714A5"/>
    <w:rsid w:val="00A86433"/>
    <w:rsid w:val="00A87A9B"/>
    <w:rsid w:val="00AA1478"/>
    <w:rsid w:val="00AB554C"/>
    <w:rsid w:val="00AC7980"/>
    <w:rsid w:val="00AD36F7"/>
    <w:rsid w:val="00AE06FD"/>
    <w:rsid w:val="00AE1F01"/>
    <w:rsid w:val="00AF4F08"/>
    <w:rsid w:val="00B01530"/>
    <w:rsid w:val="00B042CD"/>
    <w:rsid w:val="00B04487"/>
    <w:rsid w:val="00B11F4C"/>
    <w:rsid w:val="00B12B2F"/>
    <w:rsid w:val="00B16F89"/>
    <w:rsid w:val="00B2381A"/>
    <w:rsid w:val="00B339DB"/>
    <w:rsid w:val="00B3582F"/>
    <w:rsid w:val="00B41749"/>
    <w:rsid w:val="00B6257E"/>
    <w:rsid w:val="00B72966"/>
    <w:rsid w:val="00B76787"/>
    <w:rsid w:val="00B83494"/>
    <w:rsid w:val="00B92906"/>
    <w:rsid w:val="00BA5444"/>
    <w:rsid w:val="00BC3AE8"/>
    <w:rsid w:val="00BC429F"/>
    <w:rsid w:val="00BD1F3C"/>
    <w:rsid w:val="00BD5233"/>
    <w:rsid w:val="00C102D9"/>
    <w:rsid w:val="00C16DC6"/>
    <w:rsid w:val="00C23D29"/>
    <w:rsid w:val="00C31999"/>
    <w:rsid w:val="00C34C5C"/>
    <w:rsid w:val="00C402AB"/>
    <w:rsid w:val="00C42C1F"/>
    <w:rsid w:val="00C52A6A"/>
    <w:rsid w:val="00C570AC"/>
    <w:rsid w:val="00C64D40"/>
    <w:rsid w:val="00C752DB"/>
    <w:rsid w:val="00C7570D"/>
    <w:rsid w:val="00C80519"/>
    <w:rsid w:val="00C824A3"/>
    <w:rsid w:val="00C8250F"/>
    <w:rsid w:val="00C957A3"/>
    <w:rsid w:val="00CA413C"/>
    <w:rsid w:val="00CB0DDB"/>
    <w:rsid w:val="00CB33F7"/>
    <w:rsid w:val="00CC29CD"/>
    <w:rsid w:val="00CC3325"/>
    <w:rsid w:val="00CC753A"/>
    <w:rsid w:val="00CE3EDB"/>
    <w:rsid w:val="00CE5815"/>
    <w:rsid w:val="00CF69AB"/>
    <w:rsid w:val="00D01FB7"/>
    <w:rsid w:val="00D05115"/>
    <w:rsid w:val="00D24F4F"/>
    <w:rsid w:val="00D27CF6"/>
    <w:rsid w:val="00D41B6F"/>
    <w:rsid w:val="00D42813"/>
    <w:rsid w:val="00D45BDD"/>
    <w:rsid w:val="00D47F6B"/>
    <w:rsid w:val="00D559EB"/>
    <w:rsid w:val="00D67D2D"/>
    <w:rsid w:val="00D81237"/>
    <w:rsid w:val="00D82BFD"/>
    <w:rsid w:val="00D83335"/>
    <w:rsid w:val="00DA6B27"/>
    <w:rsid w:val="00DB504D"/>
    <w:rsid w:val="00DB6480"/>
    <w:rsid w:val="00DC27B3"/>
    <w:rsid w:val="00DD0F61"/>
    <w:rsid w:val="00DF487F"/>
    <w:rsid w:val="00DF53F9"/>
    <w:rsid w:val="00E112B5"/>
    <w:rsid w:val="00E1754C"/>
    <w:rsid w:val="00E223FF"/>
    <w:rsid w:val="00E25925"/>
    <w:rsid w:val="00E3680C"/>
    <w:rsid w:val="00E42AF1"/>
    <w:rsid w:val="00E52AE4"/>
    <w:rsid w:val="00E6696F"/>
    <w:rsid w:val="00E7088F"/>
    <w:rsid w:val="00E70BEE"/>
    <w:rsid w:val="00E75462"/>
    <w:rsid w:val="00E85B72"/>
    <w:rsid w:val="00E86616"/>
    <w:rsid w:val="00E923DA"/>
    <w:rsid w:val="00E96AA6"/>
    <w:rsid w:val="00EC2562"/>
    <w:rsid w:val="00EC6EB5"/>
    <w:rsid w:val="00EE00AA"/>
    <w:rsid w:val="00EE3CEB"/>
    <w:rsid w:val="00EE7672"/>
    <w:rsid w:val="00EF2077"/>
    <w:rsid w:val="00F070C1"/>
    <w:rsid w:val="00F07AEC"/>
    <w:rsid w:val="00F10D73"/>
    <w:rsid w:val="00F30F4A"/>
    <w:rsid w:val="00F37701"/>
    <w:rsid w:val="00F37C42"/>
    <w:rsid w:val="00F43896"/>
    <w:rsid w:val="00F44A42"/>
    <w:rsid w:val="00F45AF1"/>
    <w:rsid w:val="00F5347A"/>
    <w:rsid w:val="00F5417C"/>
    <w:rsid w:val="00F67EC5"/>
    <w:rsid w:val="00F7592D"/>
    <w:rsid w:val="00FA69E3"/>
    <w:rsid w:val="00FC43BD"/>
    <w:rsid w:val="00FE6AE2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Bezodstpw">
    <w:name w:val="No Spacing"/>
    <w:uiPriority w:val="1"/>
    <w:qFormat/>
    <w:rsid w:val="000771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D83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mailto:cuw@kobylnic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cuwkobylnic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uw@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kwira@kobylnica.pl" TargetMode="External"/><Relationship Id="rId14" Type="http://schemas.openxmlformats.org/officeDocument/2006/relationships/hyperlink" Target="mailto:a.skwira@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26</Pages>
  <Words>10529</Words>
  <Characters>63179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176</cp:revision>
  <cp:lastPrinted>2021-07-13T06:06:00Z</cp:lastPrinted>
  <dcterms:created xsi:type="dcterms:W3CDTF">2021-01-29T07:39:00Z</dcterms:created>
  <dcterms:modified xsi:type="dcterms:W3CDTF">2021-07-13T06:22:00Z</dcterms:modified>
</cp:coreProperties>
</file>