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7F65" w14:textId="77777777" w:rsidR="00276C00" w:rsidRDefault="00276C00" w:rsidP="00D03CBE">
      <w:pPr>
        <w:ind w:right="180"/>
        <w:jc w:val="center"/>
        <w:rPr>
          <w:rFonts w:cstheme="minorHAnsi"/>
          <w:b/>
          <w:color w:val="000000"/>
          <w:spacing w:val="-6"/>
          <w:w w:val="105"/>
          <w:kern w:val="2"/>
          <w:lang w:val="pl-PL"/>
        </w:rPr>
      </w:pPr>
    </w:p>
    <w:p w14:paraId="7D6FC092" w14:textId="77777777" w:rsidR="00276C00" w:rsidRDefault="00276C00" w:rsidP="00D03CBE">
      <w:pPr>
        <w:ind w:right="180"/>
        <w:jc w:val="center"/>
        <w:rPr>
          <w:rFonts w:cstheme="minorHAnsi"/>
          <w:b/>
          <w:color w:val="000000"/>
          <w:spacing w:val="-6"/>
          <w:w w:val="105"/>
          <w:kern w:val="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732"/>
        <w:gridCol w:w="6989"/>
      </w:tblGrid>
      <w:tr w:rsidR="00276C00" w:rsidRPr="00E675FB" w14:paraId="79DB89D7" w14:textId="77777777" w:rsidTr="00A835C6">
        <w:trPr>
          <w:trHeight w:val="356"/>
        </w:trPr>
        <w:tc>
          <w:tcPr>
            <w:tcW w:w="2732" w:type="dxa"/>
            <w:shd w:val="clear" w:color="auto" w:fill="FFFFFF" w:themeFill="background1"/>
          </w:tcPr>
          <w:p w14:paraId="334F2C9F" w14:textId="77777777" w:rsidR="00276C00" w:rsidRPr="00E675FB" w:rsidRDefault="00276C00" w:rsidP="00A835C6">
            <w:pPr>
              <w:rPr>
                <w:rFonts w:cstheme="minorHAnsi"/>
                <w:bCs/>
                <w:sz w:val="24"/>
                <w:szCs w:val="24"/>
              </w:rPr>
            </w:pPr>
            <w:r w:rsidRPr="00E675FB">
              <w:rPr>
                <w:rFonts w:cstheme="minorHAnsi"/>
                <w:bCs/>
                <w:sz w:val="24"/>
                <w:szCs w:val="24"/>
              </w:rPr>
              <w:t>Nazwa Wykonawcy:</w:t>
            </w:r>
          </w:p>
        </w:tc>
        <w:tc>
          <w:tcPr>
            <w:tcW w:w="6989" w:type="dxa"/>
            <w:shd w:val="clear" w:color="auto" w:fill="FFFFFF" w:themeFill="background1"/>
          </w:tcPr>
          <w:p w14:paraId="7F6FAA0C" w14:textId="77777777" w:rsidR="00276C00" w:rsidRPr="00E675FB" w:rsidRDefault="00276C00" w:rsidP="00A835C6">
            <w:pPr>
              <w:rPr>
                <w:rFonts w:cstheme="minorHAnsi"/>
                <w:bCs/>
                <w:sz w:val="24"/>
                <w:szCs w:val="24"/>
              </w:rPr>
            </w:pPr>
          </w:p>
        </w:tc>
      </w:tr>
      <w:tr w:rsidR="00276C00" w:rsidRPr="00E675FB" w14:paraId="2FC2A796" w14:textId="77777777" w:rsidTr="00A835C6">
        <w:trPr>
          <w:trHeight w:val="731"/>
        </w:trPr>
        <w:tc>
          <w:tcPr>
            <w:tcW w:w="2732" w:type="dxa"/>
            <w:shd w:val="clear" w:color="auto" w:fill="FFFFFF" w:themeFill="background1"/>
          </w:tcPr>
          <w:p w14:paraId="7643E421" w14:textId="77777777" w:rsidR="00276C00" w:rsidRPr="00E675FB" w:rsidRDefault="00276C00" w:rsidP="00A835C6">
            <w:pPr>
              <w:rPr>
                <w:rFonts w:cstheme="minorHAnsi"/>
                <w:bCs/>
                <w:sz w:val="24"/>
                <w:szCs w:val="24"/>
              </w:rPr>
            </w:pPr>
            <w:r w:rsidRPr="00E675FB">
              <w:rPr>
                <w:rFonts w:cstheme="minorHAnsi"/>
                <w:bCs/>
                <w:sz w:val="24"/>
                <w:szCs w:val="24"/>
              </w:rPr>
              <w:t>Adres siedziby Wykonawcy:</w:t>
            </w:r>
          </w:p>
        </w:tc>
        <w:tc>
          <w:tcPr>
            <w:tcW w:w="6989" w:type="dxa"/>
            <w:shd w:val="clear" w:color="auto" w:fill="FFFFFF" w:themeFill="background1"/>
          </w:tcPr>
          <w:p w14:paraId="2593BCE7" w14:textId="77777777" w:rsidR="00276C00" w:rsidRPr="00E675FB" w:rsidRDefault="00276C00" w:rsidP="00A835C6">
            <w:pPr>
              <w:rPr>
                <w:rFonts w:cstheme="minorHAnsi"/>
                <w:bCs/>
                <w:sz w:val="24"/>
                <w:szCs w:val="24"/>
              </w:rPr>
            </w:pPr>
          </w:p>
        </w:tc>
      </w:tr>
    </w:tbl>
    <w:p w14:paraId="59A3EBC6" w14:textId="77777777" w:rsidR="00276C00" w:rsidRPr="00E675FB" w:rsidRDefault="00276C00" w:rsidP="00276C00">
      <w:pPr>
        <w:jc w:val="center"/>
        <w:rPr>
          <w:rFonts w:ascii="Calibri" w:hAnsi="Calibri" w:cs="Calibri"/>
          <w:b/>
          <w:color w:val="000000"/>
          <w:sz w:val="24"/>
          <w:szCs w:val="24"/>
        </w:rPr>
      </w:pPr>
    </w:p>
    <w:p w14:paraId="0098F34F" w14:textId="77777777" w:rsidR="00276C00" w:rsidRPr="00E675FB" w:rsidRDefault="00276C00" w:rsidP="00276C00">
      <w:pPr>
        <w:jc w:val="center"/>
        <w:rPr>
          <w:rFonts w:ascii="Calibri" w:hAnsi="Calibri" w:cs="Calibri"/>
          <w:b/>
          <w:color w:val="000000"/>
          <w:sz w:val="24"/>
          <w:szCs w:val="24"/>
        </w:rPr>
      </w:pPr>
      <w:r w:rsidRPr="00E675FB">
        <w:rPr>
          <w:rFonts w:ascii="Calibri" w:hAnsi="Calibri" w:cs="Calibri"/>
          <w:b/>
          <w:color w:val="000000"/>
          <w:sz w:val="24"/>
          <w:szCs w:val="24"/>
        </w:rPr>
        <w:t>OPIS MINIMALNYCH PARAMETRÓW TECHNICZNYCH</w:t>
      </w:r>
    </w:p>
    <w:p w14:paraId="06BAD227" w14:textId="77777777" w:rsidR="00276C00" w:rsidRPr="00E675FB" w:rsidRDefault="00276C00" w:rsidP="00276C00">
      <w:pPr>
        <w:jc w:val="both"/>
        <w:rPr>
          <w:rFonts w:cstheme="minorHAnsi"/>
          <w:b/>
          <w:sz w:val="24"/>
          <w:szCs w:val="24"/>
          <w:lang w:val="pl-PL"/>
        </w:rPr>
      </w:pPr>
      <w:r w:rsidRPr="00E675FB">
        <w:rPr>
          <w:rFonts w:cstheme="minorHAnsi"/>
          <w:color w:val="000000"/>
          <w:sz w:val="24"/>
          <w:szCs w:val="24"/>
          <w:lang w:val="pl-PL"/>
        </w:rPr>
        <w:t>składany</w:t>
      </w:r>
      <w:bookmarkStart w:id="0" w:name="_Hlk132718320"/>
      <w:r w:rsidRPr="00E675FB">
        <w:rPr>
          <w:rFonts w:cstheme="minorHAnsi"/>
          <w:sz w:val="24"/>
          <w:szCs w:val="24"/>
          <w:lang w:val="pl-PL"/>
        </w:rPr>
        <w:t xml:space="preserve"> na potrzeby postępowania o udzielenie zamówienia publicznego pn.  </w:t>
      </w:r>
      <w:bookmarkStart w:id="1" w:name="_Hlk132708569"/>
      <w:bookmarkEnd w:id="0"/>
      <w:r w:rsidRPr="00E675FB">
        <w:rPr>
          <w:rFonts w:cstheme="minorHAnsi"/>
          <w:b/>
          <w:sz w:val="24"/>
          <w:szCs w:val="24"/>
          <w:lang w:val="pl-PL"/>
        </w:rPr>
        <w:t xml:space="preserve">Zakup i dostawa </w:t>
      </w:r>
      <w:bookmarkEnd w:id="1"/>
      <w:r w:rsidRPr="00E675FB">
        <w:rPr>
          <w:rFonts w:cstheme="minorHAnsi"/>
          <w:b/>
          <w:color w:val="000000"/>
          <w:spacing w:val="-6"/>
          <w:w w:val="105"/>
          <w:kern w:val="2"/>
          <w:sz w:val="24"/>
          <w:szCs w:val="24"/>
          <w:lang w:val="pl-PL"/>
        </w:rPr>
        <w:t>biogazowego agregatu kogeneracyjnego o mocy do 50 kW dla Rolniczego Gospodarstwa Doświadczalnego Brody</w:t>
      </w:r>
    </w:p>
    <w:p w14:paraId="481CDB57" w14:textId="77777777" w:rsidR="00276C00" w:rsidRPr="00E675FB" w:rsidRDefault="00276C00" w:rsidP="00276C00">
      <w:pPr>
        <w:rPr>
          <w:rFonts w:ascii="Calibri" w:hAnsi="Calibri" w:cs="Calibri"/>
          <w:sz w:val="24"/>
          <w:szCs w:val="24"/>
          <w:lang w:val="pl-PL"/>
        </w:rPr>
      </w:pPr>
      <w:r w:rsidRPr="00E675FB">
        <w:rPr>
          <w:rFonts w:ascii="Calibri" w:hAnsi="Calibri" w:cs="Calibri"/>
          <w:sz w:val="24"/>
          <w:szCs w:val="24"/>
          <w:lang w:val="pl-PL"/>
        </w:rPr>
        <w:t>Zamawiający odrzuci ofertę, której minimalne parametry techniczne nie będą spełniały wymagań opisu przedmiotu zamówienia.</w:t>
      </w:r>
    </w:p>
    <w:p w14:paraId="16176E4A" w14:textId="77777777" w:rsidR="00276C00" w:rsidRPr="00E675FB" w:rsidRDefault="00276C00" w:rsidP="00276C00">
      <w:pPr>
        <w:suppressAutoHyphens/>
        <w:jc w:val="both"/>
        <w:rPr>
          <w:rFonts w:cstheme="minorHAnsi"/>
          <w:color w:val="000000" w:themeColor="text1"/>
          <w:sz w:val="24"/>
          <w:szCs w:val="24"/>
          <w:u w:val="single"/>
          <w:lang w:val="pl-PL"/>
        </w:rPr>
      </w:pPr>
      <w:r w:rsidRPr="00E675FB">
        <w:rPr>
          <w:rFonts w:ascii="Calibri" w:hAnsi="Calibri" w:cs="Calibri"/>
          <w:color w:val="000000"/>
          <w:sz w:val="24"/>
          <w:szCs w:val="24"/>
          <w:u w:val="single"/>
          <w:lang w:val="pl-PL"/>
        </w:rPr>
        <w:t xml:space="preserve">W celu potwierdzenia parametrów technicznych oferowanego urządzenia, Wykonawca do  oferty dołączy kartę katalogową producenta </w:t>
      </w:r>
      <w:r w:rsidRPr="00E675FB">
        <w:rPr>
          <w:rFonts w:cstheme="minorHAnsi"/>
          <w:bCs/>
          <w:color w:val="000000" w:themeColor="text1"/>
          <w:sz w:val="24"/>
          <w:szCs w:val="24"/>
          <w:u w:val="single"/>
          <w:lang w:val="pl-PL"/>
        </w:rPr>
        <w:t>lub opis techniczny producenta  oferowanego przedmiotu zamówienia, zawierające wszelkie niezbędne informacje umożliwiające</w:t>
      </w:r>
      <w:r w:rsidRPr="00E675FB">
        <w:rPr>
          <w:rFonts w:cstheme="minorHAnsi"/>
          <w:color w:val="000000" w:themeColor="text1"/>
          <w:sz w:val="24"/>
          <w:szCs w:val="24"/>
          <w:u w:val="single"/>
          <w:lang w:val="pl-PL"/>
        </w:rPr>
        <w:t xml:space="preserve"> ocenę zgodności oferty z opisem przedmiotu zamówienia.</w:t>
      </w:r>
    </w:p>
    <w:p w14:paraId="260289FA" w14:textId="77777777" w:rsidR="00544D8C" w:rsidRPr="003F245B" w:rsidRDefault="00544D8C" w:rsidP="00F750DF">
      <w:pPr>
        <w:ind w:left="794"/>
        <w:jc w:val="both"/>
        <w:rPr>
          <w:rFonts w:cstheme="minorHAnsi"/>
          <w:color w:val="000000"/>
          <w:spacing w:val="-5"/>
          <w:w w:val="105"/>
          <w:kern w:val="2"/>
          <w:lang w:val="pl-PL"/>
        </w:rPr>
      </w:pPr>
    </w:p>
    <w:p w14:paraId="4A73F12B" w14:textId="77777777" w:rsidR="007E00C4" w:rsidRPr="003F245B" w:rsidRDefault="007E00C4" w:rsidP="00D03CBE">
      <w:pPr>
        <w:spacing w:line="276" w:lineRule="auto"/>
        <w:jc w:val="both"/>
        <w:rPr>
          <w:rFonts w:ascii="Arial" w:hAnsi="Arial" w:cs="Arial"/>
          <w:color w:val="000000"/>
          <w:spacing w:val="-4"/>
          <w:w w:val="105"/>
          <w:kern w:val="2"/>
          <w:lang w:val="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643"/>
        <w:gridCol w:w="6677"/>
        <w:gridCol w:w="2886"/>
      </w:tblGrid>
      <w:tr w:rsidR="007E00C4" w:rsidRPr="003F245B" w14:paraId="637747F8" w14:textId="77777777" w:rsidTr="000B7AAE">
        <w:trPr>
          <w:cantSplit/>
          <w:trHeight w:val="389"/>
          <w:jc w:val="center"/>
        </w:trPr>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7E50C" w14:textId="77777777" w:rsidR="007E00C4" w:rsidRPr="003F245B" w:rsidRDefault="007E00C4" w:rsidP="000B7AAE">
            <w:pPr>
              <w:jc w:val="center"/>
              <w:rPr>
                <w:rFonts w:cs="Calibri"/>
                <w:b/>
                <w:kern w:val="2"/>
                <w:szCs w:val="24"/>
                <w:lang w:val="pl-PL"/>
              </w:rPr>
            </w:pPr>
            <w:r w:rsidRPr="003F245B">
              <w:rPr>
                <w:rFonts w:cs="Calibri"/>
                <w:b/>
                <w:kern w:val="2"/>
                <w:szCs w:val="24"/>
                <w:lang w:val="pl-PL"/>
              </w:rPr>
              <w:t>Lp.</w:t>
            </w:r>
          </w:p>
        </w:tc>
        <w:tc>
          <w:tcPr>
            <w:tcW w:w="3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AE2D0" w14:textId="77777777" w:rsidR="007E00C4" w:rsidRPr="003F245B" w:rsidRDefault="00B90C07" w:rsidP="00B90C07">
            <w:pPr>
              <w:jc w:val="center"/>
              <w:rPr>
                <w:rFonts w:cs="Calibri"/>
                <w:b/>
                <w:kern w:val="2"/>
                <w:szCs w:val="24"/>
                <w:lang w:val="pl-PL"/>
              </w:rPr>
            </w:pPr>
            <w:r w:rsidRPr="003F245B">
              <w:rPr>
                <w:rFonts w:cs="Calibri"/>
                <w:b/>
                <w:kern w:val="2"/>
                <w:szCs w:val="24"/>
                <w:lang w:val="pl-PL"/>
              </w:rPr>
              <w:t>Wybrane szczegółowe w</w:t>
            </w:r>
            <w:r w:rsidR="007E00C4" w:rsidRPr="003F245B">
              <w:rPr>
                <w:rFonts w:cs="Calibri"/>
                <w:b/>
                <w:kern w:val="2"/>
                <w:szCs w:val="24"/>
                <w:lang w:val="pl-PL"/>
              </w:rPr>
              <w:t xml:space="preserve">ymagania dotyczące </w:t>
            </w:r>
            <w:r w:rsidRPr="003F245B">
              <w:rPr>
                <w:rFonts w:cs="Calibri"/>
                <w:b/>
                <w:kern w:val="2"/>
                <w:szCs w:val="24"/>
                <w:lang w:val="pl-PL"/>
              </w:rPr>
              <w:t>agregatu kogeneracyjnego</w:t>
            </w:r>
            <w:r w:rsidR="007E00C4" w:rsidRPr="003F245B">
              <w:rPr>
                <w:rFonts w:cs="Calibri"/>
                <w:b/>
                <w:kern w:val="2"/>
                <w:szCs w:val="24"/>
                <w:lang w:val="pl-PL"/>
              </w:rPr>
              <w:t xml:space="preserve"> stawiane przez Zamawiającego</w:t>
            </w:r>
          </w:p>
        </w:tc>
        <w:tc>
          <w:tcPr>
            <w:tcW w:w="14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7C1D26" w14:textId="77777777" w:rsidR="007E00C4" w:rsidRPr="003F245B" w:rsidRDefault="007E00C4" w:rsidP="000B7AAE">
            <w:pPr>
              <w:jc w:val="center"/>
              <w:rPr>
                <w:rFonts w:cs="Calibri"/>
                <w:b/>
                <w:kern w:val="2"/>
                <w:szCs w:val="24"/>
                <w:lang w:val="pl-PL"/>
              </w:rPr>
            </w:pPr>
            <w:r w:rsidRPr="003F245B">
              <w:rPr>
                <w:rFonts w:cs="Calibri"/>
                <w:b/>
                <w:kern w:val="2"/>
                <w:szCs w:val="24"/>
                <w:lang w:val="pl-PL"/>
              </w:rPr>
              <w:t>Parametry oferowane przez Wykonawcę</w:t>
            </w:r>
          </w:p>
        </w:tc>
      </w:tr>
      <w:tr w:rsidR="007E00C4" w:rsidRPr="003F245B" w14:paraId="596093E8" w14:textId="77777777" w:rsidTr="000B7AAE">
        <w:trPr>
          <w:cantSplit/>
          <w:trHeight w:val="454"/>
          <w:jc w:val="center"/>
        </w:trPr>
        <w:tc>
          <w:tcPr>
            <w:tcW w:w="315" w:type="pct"/>
            <w:tcBorders>
              <w:top w:val="single" w:sz="4" w:space="0" w:color="auto"/>
              <w:left w:val="single" w:sz="4" w:space="0" w:color="auto"/>
              <w:bottom w:val="single" w:sz="4" w:space="0" w:color="auto"/>
              <w:right w:val="single" w:sz="4" w:space="0" w:color="auto"/>
            </w:tcBorders>
            <w:vAlign w:val="center"/>
          </w:tcPr>
          <w:p w14:paraId="7210D706" w14:textId="77777777" w:rsidR="007E00C4" w:rsidRPr="003F245B" w:rsidRDefault="007E00C4" w:rsidP="007E00C4">
            <w:pPr>
              <w:numPr>
                <w:ilvl w:val="0"/>
                <w:numId w:val="15"/>
              </w:numPr>
              <w:ind w:left="0" w:firstLine="0"/>
              <w:rPr>
                <w:rFonts w:cs="Calibri"/>
                <w:color w:val="000000"/>
                <w:kern w:val="2"/>
                <w:szCs w:val="24"/>
                <w:lang w:val="pl-PL"/>
              </w:rPr>
            </w:pPr>
          </w:p>
        </w:tc>
        <w:tc>
          <w:tcPr>
            <w:tcW w:w="3271" w:type="pct"/>
            <w:tcBorders>
              <w:top w:val="single" w:sz="4" w:space="0" w:color="auto"/>
              <w:left w:val="single" w:sz="4" w:space="0" w:color="auto"/>
              <w:bottom w:val="single" w:sz="4" w:space="0" w:color="auto"/>
              <w:right w:val="single" w:sz="4" w:space="0" w:color="auto"/>
            </w:tcBorders>
            <w:vAlign w:val="center"/>
            <w:hideMark/>
          </w:tcPr>
          <w:p w14:paraId="0B15EA88" w14:textId="77777777" w:rsidR="007E00C4" w:rsidRPr="003F245B" w:rsidRDefault="007E00C4" w:rsidP="00B64F1A">
            <w:pPr>
              <w:jc w:val="both"/>
              <w:rPr>
                <w:rFonts w:cs="Calibri"/>
                <w:kern w:val="2"/>
                <w:szCs w:val="24"/>
                <w:lang w:val="pl-PL"/>
              </w:rPr>
            </w:pPr>
            <w:r w:rsidRPr="003F245B">
              <w:rPr>
                <w:rFonts w:cs="Calibri"/>
                <w:kern w:val="2"/>
                <w:szCs w:val="24"/>
                <w:lang w:val="pl-PL"/>
              </w:rPr>
              <w:t>Agregat kogeneracyjny winien być fabrycznie nowy</w:t>
            </w:r>
            <w:r w:rsidR="00B64F1A" w:rsidRPr="003F245B">
              <w:rPr>
                <w:rFonts w:cs="Calibri"/>
                <w:kern w:val="2"/>
                <w:szCs w:val="24"/>
                <w:lang w:val="pl-PL"/>
              </w:rPr>
              <w:t xml:space="preserve"> (</w:t>
            </w:r>
            <w:r w:rsidR="000C4CA2" w:rsidRPr="003F245B">
              <w:rPr>
                <w:rFonts w:cstheme="minorHAnsi"/>
                <w:color w:val="000000"/>
                <w:w w:val="105"/>
                <w:kern w:val="2"/>
                <w:lang w:val="pl-PL"/>
              </w:rPr>
              <w:t xml:space="preserve">wyprodukowany nie wcześniej niż 12 miesięcy przed datą dostawy do Zamawiającego i niepracujący dotychczas poza próbami fabrycznymi u jego producenta) </w:t>
            </w:r>
            <w:r w:rsidRPr="003F245B">
              <w:rPr>
                <w:rFonts w:cs="Calibri"/>
                <w:kern w:val="2"/>
                <w:szCs w:val="24"/>
                <w:lang w:val="pl-PL"/>
              </w:rPr>
              <w:t>zasilan</w:t>
            </w:r>
            <w:r w:rsidR="000C4CA2" w:rsidRPr="003F245B">
              <w:rPr>
                <w:rFonts w:cs="Calibri"/>
                <w:kern w:val="2"/>
                <w:szCs w:val="24"/>
                <w:lang w:val="pl-PL"/>
              </w:rPr>
              <w:t>y</w:t>
            </w:r>
            <w:r w:rsidRPr="003F245B">
              <w:rPr>
                <w:rFonts w:cs="Calibri"/>
                <w:kern w:val="2"/>
                <w:szCs w:val="24"/>
                <w:lang w:val="pl-PL"/>
              </w:rPr>
              <w:t xml:space="preserve"> </w:t>
            </w:r>
            <w:r w:rsidR="00B90C07" w:rsidRPr="003F245B">
              <w:rPr>
                <w:rFonts w:cs="Calibri"/>
                <w:kern w:val="2"/>
                <w:szCs w:val="24"/>
                <w:lang w:val="pl-PL"/>
              </w:rPr>
              <w:t>biogazem</w:t>
            </w:r>
            <w:r w:rsidR="00B64F1A" w:rsidRPr="003F245B">
              <w:rPr>
                <w:rFonts w:cs="Calibri"/>
                <w:kern w:val="2"/>
                <w:szCs w:val="24"/>
                <w:lang w:val="pl-PL"/>
              </w:rPr>
              <w:t>,</w:t>
            </w:r>
            <w:r w:rsidRPr="003F245B">
              <w:rPr>
                <w:rFonts w:cs="Calibri"/>
                <w:kern w:val="2"/>
                <w:szCs w:val="24"/>
                <w:lang w:val="pl-PL"/>
              </w:rPr>
              <w:t xml:space="preserve"> zamontowany w</w:t>
            </w:r>
            <w:r w:rsidR="000C4CA2" w:rsidRPr="003F245B">
              <w:rPr>
                <w:rFonts w:cs="Calibri"/>
                <w:kern w:val="2"/>
                <w:szCs w:val="24"/>
                <w:lang w:val="pl-PL"/>
              </w:rPr>
              <w:t xml:space="preserve"> obudowie wyciszonej </w:t>
            </w:r>
            <w:r w:rsidRPr="003F245B">
              <w:rPr>
                <w:rFonts w:cs="Calibri"/>
                <w:kern w:val="2"/>
                <w:szCs w:val="24"/>
                <w:lang w:val="pl-PL"/>
              </w:rPr>
              <w:t>stanowiącej integralną część agregatu.</w:t>
            </w:r>
          </w:p>
        </w:tc>
        <w:tc>
          <w:tcPr>
            <w:tcW w:w="1414" w:type="pct"/>
            <w:tcBorders>
              <w:top w:val="single" w:sz="4" w:space="0" w:color="auto"/>
              <w:left w:val="single" w:sz="4" w:space="0" w:color="auto"/>
              <w:bottom w:val="single" w:sz="4" w:space="0" w:color="auto"/>
              <w:right w:val="single" w:sz="4" w:space="0" w:color="auto"/>
            </w:tcBorders>
            <w:vAlign w:val="center"/>
          </w:tcPr>
          <w:p w14:paraId="62D325DE" w14:textId="77777777" w:rsidR="007E00C4" w:rsidRPr="003F245B" w:rsidRDefault="007E00C4" w:rsidP="000B7AAE">
            <w:pPr>
              <w:jc w:val="center"/>
              <w:rPr>
                <w:rFonts w:cs="Calibri"/>
                <w:kern w:val="2"/>
                <w:szCs w:val="24"/>
                <w:lang w:val="pl-PL"/>
              </w:rPr>
            </w:pPr>
            <w:r w:rsidRPr="003F245B">
              <w:rPr>
                <w:rFonts w:cs="Calibri"/>
                <w:kern w:val="2"/>
                <w:szCs w:val="24"/>
                <w:lang w:val="pl-PL"/>
              </w:rPr>
              <w:t>tak*/</w:t>
            </w:r>
            <w:r w:rsidRPr="00526ADE">
              <w:rPr>
                <w:rFonts w:cs="Calibri"/>
                <w:kern w:val="2"/>
                <w:szCs w:val="24"/>
                <w:lang w:val="pl-PL"/>
              </w:rPr>
              <w:t>nie</w:t>
            </w:r>
            <w:r w:rsidRPr="003F245B">
              <w:rPr>
                <w:rFonts w:cs="Calibri"/>
                <w:kern w:val="2"/>
                <w:szCs w:val="24"/>
                <w:lang w:val="pl-PL"/>
              </w:rPr>
              <w:t>*</w:t>
            </w:r>
          </w:p>
        </w:tc>
      </w:tr>
      <w:tr w:rsidR="007E00C4" w:rsidRPr="003F245B" w14:paraId="5D9BC1C0" w14:textId="77777777" w:rsidTr="000B7AAE">
        <w:trPr>
          <w:cantSplit/>
          <w:trHeight w:val="567"/>
          <w:jc w:val="center"/>
        </w:trPr>
        <w:tc>
          <w:tcPr>
            <w:tcW w:w="315" w:type="pct"/>
            <w:tcBorders>
              <w:top w:val="single" w:sz="4" w:space="0" w:color="auto"/>
              <w:left w:val="single" w:sz="4" w:space="0" w:color="auto"/>
              <w:bottom w:val="single" w:sz="4" w:space="0" w:color="auto"/>
              <w:right w:val="single" w:sz="4" w:space="0" w:color="auto"/>
            </w:tcBorders>
            <w:vAlign w:val="center"/>
          </w:tcPr>
          <w:p w14:paraId="69171873" w14:textId="77777777" w:rsidR="007E00C4" w:rsidRPr="003F245B" w:rsidRDefault="007E00C4" w:rsidP="007E00C4">
            <w:pPr>
              <w:numPr>
                <w:ilvl w:val="0"/>
                <w:numId w:val="15"/>
              </w:numPr>
              <w:ind w:left="0" w:firstLine="0"/>
              <w:rPr>
                <w:rFonts w:cs="Calibri"/>
                <w:color w:val="000000"/>
                <w:kern w:val="2"/>
                <w:szCs w:val="24"/>
                <w:lang w:val="pl-PL"/>
              </w:rPr>
            </w:pPr>
          </w:p>
        </w:tc>
        <w:tc>
          <w:tcPr>
            <w:tcW w:w="3271" w:type="pct"/>
            <w:tcBorders>
              <w:top w:val="single" w:sz="4" w:space="0" w:color="auto"/>
              <w:left w:val="single" w:sz="4" w:space="0" w:color="auto"/>
              <w:bottom w:val="single" w:sz="4" w:space="0" w:color="auto"/>
              <w:right w:val="single" w:sz="4" w:space="0" w:color="auto"/>
            </w:tcBorders>
            <w:vAlign w:val="center"/>
            <w:hideMark/>
          </w:tcPr>
          <w:p w14:paraId="3611E692" w14:textId="77777777" w:rsidR="007E00C4" w:rsidRPr="003F245B" w:rsidRDefault="007E00C4" w:rsidP="000B7AAE">
            <w:pPr>
              <w:jc w:val="both"/>
              <w:rPr>
                <w:rFonts w:cs="Calibri"/>
                <w:kern w:val="2"/>
                <w:szCs w:val="24"/>
                <w:lang w:val="pl-PL"/>
              </w:rPr>
            </w:pPr>
            <w:r w:rsidRPr="003F245B">
              <w:rPr>
                <w:rFonts w:cs="Calibri"/>
                <w:kern w:val="2"/>
                <w:szCs w:val="24"/>
                <w:lang w:val="pl-PL"/>
              </w:rPr>
              <w:t>Parametry znamionowe generowanej łącznie przez agregat kogeneracyjny energii elektrycznej i cieplnej mierzone wg ISO 3046-1 przy pracy ciągłej (C</w:t>
            </w:r>
            <w:r w:rsidR="00B64F1A" w:rsidRPr="003F245B">
              <w:rPr>
                <w:rFonts w:cs="Calibri"/>
                <w:kern w:val="2"/>
                <w:szCs w:val="24"/>
                <w:lang w:val="pl-PL"/>
              </w:rPr>
              <w:t>OP) równoległej z siecią (cosφ=</w:t>
            </w:r>
            <w:r w:rsidRPr="003F245B">
              <w:rPr>
                <w:rFonts w:cs="Calibri"/>
                <w:kern w:val="2"/>
                <w:szCs w:val="24"/>
                <w:lang w:val="pl-PL"/>
              </w:rPr>
              <w:t>1):</w:t>
            </w:r>
          </w:p>
          <w:p w14:paraId="67C72D01" w14:textId="77777777" w:rsidR="007E00C4" w:rsidRPr="003F245B" w:rsidRDefault="007E00C4" w:rsidP="007E00C4">
            <w:pPr>
              <w:pStyle w:val="Akapitzlist"/>
              <w:numPr>
                <w:ilvl w:val="0"/>
                <w:numId w:val="17"/>
              </w:numPr>
              <w:tabs>
                <w:tab w:val="left" w:pos="284"/>
              </w:tabs>
              <w:ind w:left="284" w:hanging="284"/>
              <w:jc w:val="both"/>
              <w:rPr>
                <w:rFonts w:cs="Calibri"/>
                <w:kern w:val="2"/>
                <w:szCs w:val="24"/>
                <w:lang w:val="pl-PL" w:eastAsia="pl-PL"/>
              </w:rPr>
            </w:pPr>
            <w:r w:rsidRPr="003F245B">
              <w:rPr>
                <w:rFonts w:cs="Calibri"/>
                <w:kern w:val="2"/>
                <w:szCs w:val="24"/>
                <w:lang w:val="pl-PL" w:eastAsia="pl-PL"/>
              </w:rPr>
              <w:t xml:space="preserve">moc elektryczna agregatu </w:t>
            </w:r>
            <w:r w:rsidRPr="003F245B">
              <w:rPr>
                <w:rFonts w:cs="Calibri"/>
                <w:kern w:val="2"/>
                <w:szCs w:val="24"/>
                <w:lang w:val="pl-PL"/>
              </w:rPr>
              <w:t>kogeneracyjnego</w:t>
            </w:r>
            <w:r w:rsidRPr="003F245B">
              <w:rPr>
                <w:rFonts w:cs="Calibri"/>
                <w:kern w:val="2"/>
                <w:szCs w:val="24"/>
                <w:lang w:val="pl-PL" w:eastAsia="pl-PL"/>
              </w:rPr>
              <w:t>:</w:t>
            </w:r>
          </w:p>
          <w:p w14:paraId="5F166185" w14:textId="5E21747A" w:rsidR="007E00C4" w:rsidRPr="003F245B" w:rsidRDefault="007E00C4" w:rsidP="007E00C4">
            <w:pPr>
              <w:pStyle w:val="Akapitzlist"/>
              <w:numPr>
                <w:ilvl w:val="0"/>
                <w:numId w:val="16"/>
              </w:numPr>
              <w:tabs>
                <w:tab w:val="left" w:pos="567"/>
              </w:tabs>
              <w:ind w:left="568" w:hanging="284"/>
              <w:jc w:val="both"/>
              <w:rPr>
                <w:rFonts w:cs="Calibri"/>
                <w:kern w:val="2"/>
                <w:szCs w:val="24"/>
                <w:lang w:val="pl-PL" w:eastAsia="pl-PL"/>
              </w:rPr>
            </w:pPr>
            <w:r w:rsidRPr="003F245B">
              <w:rPr>
                <w:rFonts w:cs="Calibri"/>
                <w:kern w:val="2"/>
                <w:szCs w:val="24"/>
                <w:lang w:val="pl-PL" w:eastAsia="pl-PL"/>
              </w:rPr>
              <w:t xml:space="preserve">co najmniej </w:t>
            </w:r>
            <w:r w:rsidR="00CA7803">
              <w:rPr>
                <w:rFonts w:cs="Calibri"/>
                <w:kern w:val="2"/>
                <w:szCs w:val="24"/>
                <w:lang w:val="pl-PL" w:eastAsia="pl-PL"/>
              </w:rPr>
              <w:t>44</w:t>
            </w:r>
            <w:r w:rsidRPr="003F245B">
              <w:rPr>
                <w:rFonts w:cs="Calibri"/>
                <w:kern w:val="2"/>
                <w:szCs w:val="24"/>
                <w:lang w:val="pl-PL" w:eastAsia="pl-PL"/>
              </w:rPr>
              <w:t xml:space="preserve"> kW</w:t>
            </w:r>
            <w:r w:rsidRPr="003F245B">
              <w:rPr>
                <w:rFonts w:cs="Calibri"/>
                <w:kern w:val="2"/>
                <w:szCs w:val="24"/>
                <w:vertAlign w:val="subscript"/>
                <w:lang w:val="pl-PL" w:eastAsia="pl-PL"/>
              </w:rPr>
              <w:t>e</w:t>
            </w:r>
          </w:p>
          <w:p w14:paraId="78A80334" w14:textId="727D1C6C" w:rsidR="007E00C4" w:rsidRPr="003F245B" w:rsidRDefault="007E00C4" w:rsidP="007E00C4">
            <w:pPr>
              <w:pStyle w:val="Akapitzlist"/>
              <w:numPr>
                <w:ilvl w:val="0"/>
                <w:numId w:val="16"/>
              </w:numPr>
              <w:tabs>
                <w:tab w:val="left" w:pos="567"/>
              </w:tabs>
              <w:ind w:left="568" w:hanging="284"/>
              <w:jc w:val="both"/>
              <w:rPr>
                <w:rFonts w:cs="Calibri"/>
                <w:kern w:val="2"/>
                <w:szCs w:val="24"/>
                <w:lang w:val="pl-PL" w:eastAsia="pl-PL"/>
              </w:rPr>
            </w:pPr>
            <w:r w:rsidRPr="003F245B">
              <w:rPr>
                <w:rFonts w:cs="Calibri"/>
                <w:kern w:val="2"/>
                <w:szCs w:val="24"/>
                <w:lang w:val="pl-PL" w:eastAsia="pl-PL"/>
              </w:rPr>
              <w:t xml:space="preserve">lecz nie więcej niż </w:t>
            </w:r>
            <w:r w:rsidR="00CA7803">
              <w:rPr>
                <w:rFonts w:cs="Calibri"/>
                <w:kern w:val="2"/>
                <w:szCs w:val="24"/>
                <w:lang w:val="pl-PL" w:eastAsia="pl-PL"/>
              </w:rPr>
              <w:t>50</w:t>
            </w:r>
            <w:r w:rsidRPr="003F245B">
              <w:rPr>
                <w:rFonts w:cs="Calibri"/>
                <w:kern w:val="2"/>
                <w:szCs w:val="24"/>
                <w:lang w:val="pl-PL" w:eastAsia="pl-PL"/>
              </w:rPr>
              <w:t xml:space="preserve"> kW</w:t>
            </w:r>
            <w:r w:rsidRPr="003F245B">
              <w:rPr>
                <w:rFonts w:cs="Calibri"/>
                <w:kern w:val="2"/>
                <w:szCs w:val="24"/>
                <w:vertAlign w:val="subscript"/>
                <w:lang w:val="pl-PL" w:eastAsia="pl-PL"/>
              </w:rPr>
              <w:t>e</w:t>
            </w:r>
          </w:p>
          <w:p w14:paraId="608FE490" w14:textId="77777777" w:rsidR="007E00C4" w:rsidRPr="003F245B" w:rsidRDefault="007E00C4" w:rsidP="007E00C4">
            <w:pPr>
              <w:pStyle w:val="Akapitzlist"/>
              <w:numPr>
                <w:ilvl w:val="0"/>
                <w:numId w:val="17"/>
              </w:numPr>
              <w:tabs>
                <w:tab w:val="left" w:pos="284"/>
              </w:tabs>
              <w:ind w:left="284" w:hanging="284"/>
              <w:jc w:val="both"/>
              <w:rPr>
                <w:rFonts w:cs="Calibri"/>
                <w:kern w:val="2"/>
                <w:szCs w:val="24"/>
                <w:lang w:val="pl-PL" w:eastAsia="pl-PL"/>
              </w:rPr>
            </w:pPr>
            <w:r w:rsidRPr="003F245B">
              <w:rPr>
                <w:rFonts w:cs="Calibri"/>
                <w:kern w:val="2"/>
                <w:szCs w:val="24"/>
                <w:lang w:val="pl-PL" w:eastAsia="pl-PL"/>
              </w:rPr>
              <w:t xml:space="preserve">moc cieplna agregatu </w:t>
            </w:r>
            <w:r w:rsidRPr="003F245B">
              <w:rPr>
                <w:rFonts w:cs="Calibri"/>
                <w:kern w:val="2"/>
                <w:szCs w:val="24"/>
                <w:lang w:val="pl-PL"/>
              </w:rPr>
              <w:t>kogeneracyjnego</w:t>
            </w:r>
            <w:r w:rsidRPr="003F245B">
              <w:rPr>
                <w:rFonts w:cs="Calibri"/>
                <w:kern w:val="2"/>
                <w:szCs w:val="24"/>
                <w:lang w:val="pl-PL" w:eastAsia="pl-PL"/>
              </w:rPr>
              <w:t xml:space="preserve"> przy znamionowej mocy elektrycznej</w:t>
            </w:r>
            <w:r w:rsidR="00B90C07" w:rsidRPr="003F245B">
              <w:rPr>
                <w:rFonts w:cs="Calibri"/>
                <w:kern w:val="2"/>
                <w:szCs w:val="24"/>
                <w:lang w:val="pl-PL" w:eastAsia="pl-PL"/>
              </w:rPr>
              <w:t xml:space="preserve"> z </w:t>
            </w:r>
            <w:r w:rsidR="00B90C07" w:rsidRPr="003F245B">
              <w:rPr>
                <w:rFonts w:cstheme="minorHAnsi"/>
                <w:color w:val="000000"/>
                <w:spacing w:val="-5"/>
                <w:w w:val="105"/>
                <w:kern w:val="2"/>
                <w:lang w:val="pl-PL"/>
              </w:rPr>
              <w:t>układu chłodzenia silnika</w:t>
            </w:r>
            <w:r w:rsidRPr="003F245B">
              <w:rPr>
                <w:rFonts w:cs="Calibri"/>
                <w:kern w:val="2"/>
                <w:szCs w:val="24"/>
                <w:lang w:val="pl-PL" w:eastAsia="pl-PL"/>
              </w:rPr>
              <w:t>:</w:t>
            </w:r>
          </w:p>
          <w:p w14:paraId="0B406020" w14:textId="3F404915" w:rsidR="007E00C4" w:rsidRPr="003F245B" w:rsidRDefault="007E00C4" w:rsidP="007E00C4">
            <w:pPr>
              <w:pStyle w:val="Akapitzlist"/>
              <w:numPr>
                <w:ilvl w:val="0"/>
                <w:numId w:val="16"/>
              </w:numPr>
              <w:tabs>
                <w:tab w:val="left" w:pos="567"/>
              </w:tabs>
              <w:ind w:left="568" w:hanging="284"/>
              <w:jc w:val="both"/>
              <w:rPr>
                <w:rFonts w:cs="Calibri"/>
                <w:kern w:val="2"/>
                <w:szCs w:val="24"/>
                <w:lang w:val="pl-PL" w:eastAsia="pl-PL"/>
              </w:rPr>
            </w:pPr>
            <w:r w:rsidRPr="003F245B">
              <w:rPr>
                <w:rFonts w:cs="Calibri"/>
                <w:kern w:val="2"/>
                <w:szCs w:val="24"/>
                <w:lang w:val="pl-PL" w:eastAsia="pl-PL"/>
              </w:rPr>
              <w:t xml:space="preserve">co najmniej </w:t>
            </w:r>
            <w:r w:rsidR="00485C24">
              <w:rPr>
                <w:rFonts w:cs="Calibri"/>
                <w:kern w:val="2"/>
                <w:szCs w:val="24"/>
                <w:lang w:val="pl-PL" w:eastAsia="pl-PL"/>
              </w:rPr>
              <w:t xml:space="preserve">45 </w:t>
            </w:r>
            <w:r w:rsidRPr="003F245B">
              <w:rPr>
                <w:rFonts w:cs="Calibri"/>
                <w:kern w:val="2"/>
                <w:szCs w:val="24"/>
                <w:lang w:val="pl-PL" w:eastAsia="pl-PL"/>
              </w:rPr>
              <w:t>kW</w:t>
            </w:r>
            <w:r w:rsidRPr="003F245B">
              <w:rPr>
                <w:rFonts w:cs="Calibri"/>
                <w:kern w:val="2"/>
                <w:szCs w:val="24"/>
                <w:vertAlign w:val="subscript"/>
                <w:lang w:val="pl-PL" w:eastAsia="pl-PL"/>
              </w:rPr>
              <w:t>th</w:t>
            </w:r>
          </w:p>
          <w:p w14:paraId="3FB4701C" w14:textId="77777777" w:rsidR="00B90C07" w:rsidRPr="003F245B" w:rsidRDefault="00463C0C" w:rsidP="00B90C07">
            <w:pPr>
              <w:pStyle w:val="Akapitzlist"/>
              <w:numPr>
                <w:ilvl w:val="0"/>
                <w:numId w:val="17"/>
              </w:numPr>
              <w:tabs>
                <w:tab w:val="left" w:pos="284"/>
              </w:tabs>
              <w:ind w:left="284" w:hanging="284"/>
              <w:jc w:val="both"/>
              <w:rPr>
                <w:rFonts w:cs="Calibri"/>
                <w:kern w:val="2"/>
                <w:szCs w:val="24"/>
                <w:lang w:val="pl-PL" w:eastAsia="pl-PL"/>
              </w:rPr>
            </w:pPr>
            <w:r w:rsidRPr="003F245B">
              <w:rPr>
                <w:rFonts w:cs="Calibri"/>
                <w:kern w:val="2"/>
                <w:szCs w:val="24"/>
                <w:lang w:val="pl-PL" w:eastAsia="pl-PL"/>
              </w:rPr>
              <w:t xml:space="preserve">możliwość odbioru dodatkowej </w:t>
            </w:r>
            <w:r w:rsidR="00B90C07" w:rsidRPr="003F245B">
              <w:rPr>
                <w:rFonts w:cs="Calibri"/>
                <w:kern w:val="2"/>
                <w:szCs w:val="24"/>
                <w:lang w:val="pl-PL" w:eastAsia="pl-PL"/>
              </w:rPr>
              <w:t>moc</w:t>
            </w:r>
            <w:r w:rsidRPr="003F245B">
              <w:rPr>
                <w:rFonts w:cs="Calibri"/>
                <w:kern w:val="2"/>
                <w:szCs w:val="24"/>
                <w:lang w:val="pl-PL" w:eastAsia="pl-PL"/>
              </w:rPr>
              <w:t>y</w:t>
            </w:r>
            <w:r w:rsidR="00B90C07" w:rsidRPr="003F245B">
              <w:rPr>
                <w:rFonts w:cs="Calibri"/>
                <w:kern w:val="2"/>
                <w:szCs w:val="24"/>
                <w:lang w:val="pl-PL" w:eastAsia="pl-PL"/>
              </w:rPr>
              <w:t xml:space="preserve"> ciepln</w:t>
            </w:r>
            <w:r w:rsidRPr="003F245B">
              <w:rPr>
                <w:rFonts w:cs="Calibri"/>
                <w:kern w:val="2"/>
                <w:szCs w:val="24"/>
                <w:lang w:val="pl-PL" w:eastAsia="pl-PL"/>
              </w:rPr>
              <w:t>ej</w:t>
            </w:r>
            <w:r w:rsidR="00B90C07" w:rsidRPr="003F245B">
              <w:rPr>
                <w:rFonts w:cs="Calibri"/>
                <w:kern w:val="2"/>
                <w:szCs w:val="24"/>
                <w:lang w:val="pl-PL" w:eastAsia="pl-PL"/>
              </w:rPr>
              <w:t xml:space="preserve"> </w:t>
            </w:r>
            <w:r w:rsidRPr="003F245B">
              <w:rPr>
                <w:rFonts w:cstheme="minorHAnsi"/>
                <w:color w:val="000000"/>
                <w:spacing w:val="-5"/>
                <w:w w:val="105"/>
                <w:kern w:val="2"/>
                <w:lang w:val="pl-PL"/>
              </w:rPr>
              <w:t>po podłączeniu zewnętrznego układu odzysku ciepła ze spalin</w:t>
            </w:r>
            <w:r w:rsidR="00B90C07" w:rsidRPr="003F245B">
              <w:rPr>
                <w:rFonts w:cs="Calibri"/>
                <w:kern w:val="2"/>
                <w:szCs w:val="24"/>
                <w:lang w:val="pl-PL" w:eastAsia="pl-PL"/>
              </w:rPr>
              <w:t>:</w:t>
            </w:r>
          </w:p>
          <w:p w14:paraId="083DBCC4" w14:textId="5ACD55B5" w:rsidR="00B90C07" w:rsidRPr="003F245B" w:rsidRDefault="00B90C07" w:rsidP="00B90C07">
            <w:pPr>
              <w:pStyle w:val="Akapitzlist"/>
              <w:numPr>
                <w:ilvl w:val="0"/>
                <w:numId w:val="16"/>
              </w:numPr>
              <w:tabs>
                <w:tab w:val="left" w:pos="567"/>
              </w:tabs>
              <w:ind w:left="568" w:hanging="284"/>
              <w:jc w:val="both"/>
              <w:rPr>
                <w:rFonts w:cs="Calibri"/>
                <w:kern w:val="2"/>
                <w:szCs w:val="24"/>
                <w:lang w:val="pl-PL" w:eastAsia="pl-PL"/>
              </w:rPr>
            </w:pPr>
            <w:r w:rsidRPr="003F245B">
              <w:rPr>
                <w:rFonts w:cs="Calibri"/>
                <w:kern w:val="2"/>
                <w:szCs w:val="24"/>
                <w:lang w:val="pl-PL" w:eastAsia="pl-PL"/>
              </w:rPr>
              <w:t xml:space="preserve">co najmniej </w:t>
            </w:r>
            <w:r w:rsidR="00485C24">
              <w:rPr>
                <w:rFonts w:cs="Calibri"/>
                <w:kern w:val="2"/>
                <w:szCs w:val="24"/>
                <w:lang w:val="pl-PL" w:eastAsia="pl-PL"/>
              </w:rPr>
              <w:t>25</w:t>
            </w:r>
            <w:r w:rsidRPr="003F245B">
              <w:rPr>
                <w:rFonts w:cs="Calibri"/>
                <w:kern w:val="2"/>
                <w:szCs w:val="24"/>
                <w:lang w:val="pl-PL" w:eastAsia="pl-PL"/>
              </w:rPr>
              <w:t xml:space="preserve"> kW</w:t>
            </w:r>
            <w:r w:rsidRPr="003F245B">
              <w:rPr>
                <w:rFonts w:cs="Calibri"/>
                <w:kern w:val="2"/>
                <w:szCs w:val="24"/>
                <w:vertAlign w:val="subscript"/>
                <w:lang w:val="pl-PL" w:eastAsia="pl-PL"/>
              </w:rPr>
              <w:t>th</w:t>
            </w:r>
          </w:p>
          <w:p w14:paraId="437F4F78" w14:textId="77777777" w:rsidR="007E00C4" w:rsidRPr="003F245B" w:rsidRDefault="007E00C4" w:rsidP="007E00C4">
            <w:pPr>
              <w:pStyle w:val="Akapitzlist"/>
              <w:numPr>
                <w:ilvl w:val="0"/>
                <w:numId w:val="17"/>
              </w:numPr>
              <w:tabs>
                <w:tab w:val="left" w:pos="284"/>
              </w:tabs>
              <w:ind w:left="284" w:hanging="284"/>
              <w:jc w:val="both"/>
              <w:rPr>
                <w:rFonts w:cs="Calibri"/>
                <w:kern w:val="2"/>
                <w:szCs w:val="24"/>
                <w:lang w:val="pl-PL" w:eastAsia="pl-PL"/>
              </w:rPr>
            </w:pPr>
            <w:r w:rsidRPr="003F245B">
              <w:rPr>
                <w:rFonts w:cs="Calibri"/>
                <w:kern w:val="2"/>
                <w:szCs w:val="24"/>
                <w:lang w:val="pl-PL" w:eastAsia="pl-PL"/>
              </w:rPr>
              <w:t xml:space="preserve">sprawność wytwarzania energii elektrycznej przez agregat </w:t>
            </w:r>
            <w:r w:rsidRPr="003F245B">
              <w:rPr>
                <w:rFonts w:cs="Calibri"/>
                <w:kern w:val="2"/>
                <w:szCs w:val="24"/>
                <w:lang w:val="pl-PL"/>
              </w:rPr>
              <w:t>kogeneracyjny</w:t>
            </w:r>
            <w:r w:rsidRPr="003F245B">
              <w:rPr>
                <w:rFonts w:cs="Calibri"/>
                <w:kern w:val="2"/>
                <w:szCs w:val="24"/>
                <w:lang w:val="pl-PL" w:eastAsia="pl-PL"/>
              </w:rPr>
              <w:t xml:space="preserve"> (wg ISO 3046-1, mierzona na zaciskach prądnicy):</w:t>
            </w:r>
          </w:p>
          <w:p w14:paraId="06188524" w14:textId="6C158A4B" w:rsidR="007E00C4" w:rsidRPr="003F245B" w:rsidRDefault="007E00C4" w:rsidP="00463C0C">
            <w:pPr>
              <w:pStyle w:val="Akapitzlist"/>
              <w:numPr>
                <w:ilvl w:val="0"/>
                <w:numId w:val="16"/>
              </w:numPr>
              <w:tabs>
                <w:tab w:val="left" w:pos="567"/>
              </w:tabs>
              <w:ind w:left="568" w:hanging="284"/>
              <w:jc w:val="both"/>
              <w:rPr>
                <w:rFonts w:cs="Calibri"/>
                <w:kern w:val="2"/>
                <w:szCs w:val="24"/>
                <w:lang w:val="pl-PL" w:eastAsia="pl-PL"/>
              </w:rPr>
            </w:pPr>
            <w:r w:rsidRPr="00A962B7">
              <w:rPr>
                <w:rFonts w:cs="Calibri"/>
                <w:kern w:val="2"/>
                <w:szCs w:val="24"/>
                <w:lang w:val="pl-PL" w:eastAsia="pl-PL"/>
              </w:rPr>
              <w:t xml:space="preserve">co najmniej </w:t>
            </w:r>
            <w:r w:rsidR="00485C24" w:rsidRPr="00A962B7">
              <w:rPr>
                <w:rFonts w:cs="Calibri"/>
                <w:kern w:val="2"/>
                <w:szCs w:val="24"/>
                <w:lang w:val="pl-PL" w:eastAsia="pl-PL"/>
              </w:rPr>
              <w:t>32</w:t>
            </w:r>
            <w:r w:rsidRPr="00A962B7">
              <w:rPr>
                <w:rFonts w:cs="Calibri"/>
                <w:kern w:val="2"/>
                <w:szCs w:val="24"/>
                <w:lang w:val="pl-PL" w:eastAsia="pl-PL"/>
              </w:rPr>
              <w:t>%.</w:t>
            </w:r>
          </w:p>
        </w:tc>
        <w:tc>
          <w:tcPr>
            <w:tcW w:w="1414" w:type="pct"/>
            <w:tcBorders>
              <w:top w:val="single" w:sz="4" w:space="0" w:color="auto"/>
              <w:left w:val="single" w:sz="4" w:space="0" w:color="auto"/>
              <w:bottom w:val="single" w:sz="4" w:space="0" w:color="auto"/>
              <w:right w:val="single" w:sz="4" w:space="0" w:color="auto"/>
            </w:tcBorders>
            <w:vAlign w:val="bottom"/>
          </w:tcPr>
          <w:p w14:paraId="75B861AF" w14:textId="77777777" w:rsidR="007E00C4" w:rsidRPr="003F245B" w:rsidRDefault="007E00C4" w:rsidP="000B7AAE">
            <w:pPr>
              <w:jc w:val="center"/>
              <w:rPr>
                <w:rFonts w:cs="Calibri"/>
                <w:kern w:val="2"/>
                <w:szCs w:val="24"/>
                <w:lang w:val="pl-PL"/>
              </w:rPr>
            </w:pPr>
            <w:r w:rsidRPr="003F245B">
              <w:rPr>
                <w:rFonts w:cs="Calibri"/>
                <w:kern w:val="2"/>
                <w:szCs w:val="24"/>
                <w:lang w:val="pl-PL"/>
              </w:rPr>
              <w:t>moc elektryczna</w:t>
            </w:r>
          </w:p>
          <w:p w14:paraId="3D886BD6" w14:textId="77777777" w:rsidR="007E00C4" w:rsidRPr="003F245B" w:rsidRDefault="007E00C4" w:rsidP="000B7AAE">
            <w:pPr>
              <w:jc w:val="center"/>
              <w:rPr>
                <w:rFonts w:cs="Calibri"/>
                <w:kern w:val="2"/>
                <w:szCs w:val="24"/>
                <w:lang w:val="pl-PL"/>
              </w:rPr>
            </w:pPr>
            <w:r w:rsidRPr="003F245B">
              <w:rPr>
                <w:rFonts w:cs="Calibri"/>
                <w:kern w:val="2"/>
                <w:szCs w:val="24"/>
                <w:lang w:val="pl-PL"/>
              </w:rPr>
              <w:t>………………………..</w:t>
            </w:r>
          </w:p>
          <w:p w14:paraId="359DD4EC" w14:textId="77777777" w:rsidR="007E00C4" w:rsidRPr="003F245B" w:rsidRDefault="007E00C4" w:rsidP="000B7AAE">
            <w:pPr>
              <w:jc w:val="center"/>
              <w:rPr>
                <w:rFonts w:cs="Calibri"/>
                <w:kern w:val="2"/>
                <w:szCs w:val="24"/>
                <w:lang w:val="pl-PL"/>
              </w:rPr>
            </w:pPr>
          </w:p>
          <w:p w14:paraId="02FE35F5" w14:textId="77777777" w:rsidR="007E00C4" w:rsidRPr="003F245B" w:rsidRDefault="007E00C4" w:rsidP="000B7AAE">
            <w:pPr>
              <w:jc w:val="center"/>
              <w:rPr>
                <w:rFonts w:cs="Calibri"/>
                <w:kern w:val="2"/>
                <w:szCs w:val="24"/>
                <w:lang w:val="pl-PL"/>
              </w:rPr>
            </w:pPr>
          </w:p>
          <w:p w14:paraId="6D68B1C5" w14:textId="77777777" w:rsidR="007E00C4" w:rsidRPr="003F245B" w:rsidRDefault="00463C0C" w:rsidP="000B7AAE">
            <w:pPr>
              <w:jc w:val="center"/>
              <w:rPr>
                <w:rFonts w:cs="Calibri"/>
                <w:kern w:val="2"/>
                <w:szCs w:val="24"/>
                <w:lang w:val="pl-PL"/>
              </w:rPr>
            </w:pPr>
            <w:r w:rsidRPr="003F245B">
              <w:rPr>
                <w:rFonts w:cs="Calibri"/>
                <w:kern w:val="2"/>
                <w:szCs w:val="24"/>
                <w:lang w:val="pl-PL"/>
              </w:rPr>
              <w:t>dodatkowa moc</w:t>
            </w:r>
            <w:r w:rsidR="007E00C4" w:rsidRPr="003F245B">
              <w:rPr>
                <w:rFonts w:cs="Calibri"/>
                <w:kern w:val="2"/>
                <w:szCs w:val="24"/>
                <w:lang w:val="pl-PL"/>
              </w:rPr>
              <w:t xml:space="preserve"> elektryczna</w:t>
            </w:r>
          </w:p>
          <w:p w14:paraId="6478D47E" w14:textId="77777777" w:rsidR="007E00C4" w:rsidRPr="003F245B" w:rsidRDefault="007E00C4" w:rsidP="000B7AAE">
            <w:pPr>
              <w:jc w:val="center"/>
              <w:rPr>
                <w:rFonts w:cs="Calibri"/>
                <w:kern w:val="2"/>
                <w:szCs w:val="24"/>
                <w:lang w:val="pl-PL"/>
              </w:rPr>
            </w:pPr>
            <w:r w:rsidRPr="003F245B">
              <w:rPr>
                <w:rFonts w:cs="Calibri"/>
                <w:kern w:val="2"/>
                <w:szCs w:val="24"/>
                <w:lang w:val="pl-PL"/>
              </w:rPr>
              <w:t>………………………..</w:t>
            </w:r>
          </w:p>
          <w:p w14:paraId="0A7CD558" w14:textId="77777777" w:rsidR="007E00C4" w:rsidRPr="003F245B" w:rsidRDefault="007E00C4" w:rsidP="000B7AAE">
            <w:pPr>
              <w:jc w:val="center"/>
              <w:rPr>
                <w:rFonts w:cs="Calibri"/>
                <w:kern w:val="2"/>
                <w:szCs w:val="24"/>
                <w:lang w:val="pl-PL"/>
              </w:rPr>
            </w:pPr>
          </w:p>
          <w:p w14:paraId="72115633" w14:textId="77777777" w:rsidR="007E00C4" w:rsidRPr="003F245B" w:rsidRDefault="007E00C4" w:rsidP="000B7AAE">
            <w:pPr>
              <w:jc w:val="center"/>
              <w:rPr>
                <w:rFonts w:cs="Calibri"/>
                <w:kern w:val="2"/>
                <w:szCs w:val="24"/>
                <w:lang w:val="pl-PL"/>
              </w:rPr>
            </w:pPr>
            <w:r w:rsidRPr="003F245B">
              <w:rPr>
                <w:rFonts w:cs="Calibri"/>
                <w:kern w:val="2"/>
                <w:szCs w:val="24"/>
                <w:lang w:val="pl-PL"/>
              </w:rPr>
              <w:t xml:space="preserve">sprawność </w:t>
            </w:r>
            <w:r w:rsidR="00463C0C" w:rsidRPr="003F245B">
              <w:rPr>
                <w:rFonts w:cs="Calibri"/>
                <w:kern w:val="2"/>
                <w:szCs w:val="24"/>
                <w:lang w:val="pl-PL"/>
              </w:rPr>
              <w:t>elektrycz</w:t>
            </w:r>
            <w:r w:rsidRPr="003F245B">
              <w:rPr>
                <w:rFonts w:cs="Calibri"/>
                <w:kern w:val="2"/>
                <w:szCs w:val="24"/>
                <w:lang w:val="pl-PL"/>
              </w:rPr>
              <w:t>na</w:t>
            </w:r>
          </w:p>
          <w:p w14:paraId="1E24DC70" w14:textId="77777777" w:rsidR="007E00C4" w:rsidRPr="003F245B" w:rsidRDefault="007E00C4" w:rsidP="000B7AAE">
            <w:pPr>
              <w:jc w:val="center"/>
              <w:rPr>
                <w:rFonts w:cs="Calibri"/>
                <w:kern w:val="2"/>
                <w:szCs w:val="24"/>
                <w:lang w:val="pl-PL"/>
              </w:rPr>
            </w:pPr>
            <w:r w:rsidRPr="003F245B">
              <w:rPr>
                <w:rFonts w:cs="Calibri"/>
                <w:kern w:val="2"/>
                <w:szCs w:val="24"/>
                <w:lang w:val="pl-PL"/>
              </w:rPr>
              <w:t>………………………..</w:t>
            </w:r>
          </w:p>
          <w:p w14:paraId="07297C8C" w14:textId="77777777" w:rsidR="007E00C4" w:rsidRPr="003F245B" w:rsidRDefault="007E00C4" w:rsidP="000B7AAE">
            <w:pPr>
              <w:rPr>
                <w:rFonts w:cs="Calibri"/>
                <w:kern w:val="2"/>
                <w:szCs w:val="24"/>
                <w:lang w:val="pl-PL"/>
              </w:rPr>
            </w:pPr>
          </w:p>
        </w:tc>
      </w:tr>
      <w:tr w:rsidR="007E00C4" w:rsidRPr="003F245B" w14:paraId="4A635270" w14:textId="77777777" w:rsidTr="000B7AAE">
        <w:trPr>
          <w:cantSplit/>
          <w:trHeight w:val="397"/>
          <w:jc w:val="center"/>
        </w:trPr>
        <w:tc>
          <w:tcPr>
            <w:tcW w:w="315" w:type="pct"/>
            <w:tcBorders>
              <w:top w:val="single" w:sz="4" w:space="0" w:color="auto"/>
              <w:left w:val="single" w:sz="4" w:space="0" w:color="auto"/>
              <w:bottom w:val="single" w:sz="4" w:space="0" w:color="auto"/>
              <w:right w:val="single" w:sz="4" w:space="0" w:color="auto"/>
            </w:tcBorders>
            <w:vAlign w:val="center"/>
          </w:tcPr>
          <w:p w14:paraId="3B64DA1D" w14:textId="77777777" w:rsidR="007E00C4" w:rsidRPr="003F245B" w:rsidRDefault="007E00C4" w:rsidP="007E00C4">
            <w:pPr>
              <w:numPr>
                <w:ilvl w:val="0"/>
                <w:numId w:val="15"/>
              </w:numPr>
              <w:ind w:left="0" w:firstLine="0"/>
              <w:rPr>
                <w:rFonts w:cs="Calibri"/>
                <w:color w:val="000000"/>
                <w:kern w:val="2"/>
                <w:szCs w:val="24"/>
                <w:lang w:val="pl-PL"/>
              </w:rPr>
            </w:pPr>
          </w:p>
        </w:tc>
        <w:tc>
          <w:tcPr>
            <w:tcW w:w="3271" w:type="pct"/>
            <w:tcBorders>
              <w:top w:val="single" w:sz="4" w:space="0" w:color="auto"/>
              <w:left w:val="single" w:sz="4" w:space="0" w:color="auto"/>
              <w:bottom w:val="single" w:sz="4" w:space="0" w:color="auto"/>
              <w:right w:val="single" w:sz="4" w:space="0" w:color="auto"/>
            </w:tcBorders>
            <w:vAlign w:val="center"/>
            <w:hideMark/>
          </w:tcPr>
          <w:p w14:paraId="27104B93" w14:textId="77777777" w:rsidR="007E00C4" w:rsidRPr="003F245B" w:rsidRDefault="007E00C4" w:rsidP="000B7AAE">
            <w:pPr>
              <w:jc w:val="both"/>
              <w:rPr>
                <w:rFonts w:cs="Calibri"/>
                <w:kern w:val="2"/>
                <w:szCs w:val="24"/>
                <w:lang w:val="pl-PL"/>
              </w:rPr>
            </w:pPr>
            <w:r w:rsidRPr="003F245B">
              <w:rPr>
                <w:rFonts w:cs="Calibri"/>
                <w:kern w:val="2"/>
                <w:szCs w:val="24"/>
                <w:lang w:val="pl-PL"/>
              </w:rPr>
              <w:t>Agregat kogeneracyjny musi umożliwiać pracę ciągłą w zakresie od 50% do 100% znamionowej mocy elektrycznej.</w:t>
            </w:r>
          </w:p>
        </w:tc>
        <w:tc>
          <w:tcPr>
            <w:tcW w:w="1414" w:type="pct"/>
            <w:tcBorders>
              <w:top w:val="single" w:sz="4" w:space="0" w:color="auto"/>
              <w:left w:val="single" w:sz="4" w:space="0" w:color="auto"/>
              <w:bottom w:val="single" w:sz="4" w:space="0" w:color="auto"/>
              <w:right w:val="single" w:sz="4" w:space="0" w:color="auto"/>
            </w:tcBorders>
            <w:vAlign w:val="center"/>
          </w:tcPr>
          <w:p w14:paraId="3730135B" w14:textId="77777777" w:rsidR="007E00C4" w:rsidRPr="003F245B" w:rsidRDefault="007E00C4" w:rsidP="000B7AAE">
            <w:pPr>
              <w:jc w:val="center"/>
              <w:rPr>
                <w:rFonts w:cs="Calibri"/>
                <w:kern w:val="2"/>
                <w:szCs w:val="24"/>
                <w:lang w:val="pl-PL"/>
              </w:rPr>
            </w:pPr>
            <w:r w:rsidRPr="003F245B">
              <w:rPr>
                <w:rFonts w:cs="Calibri"/>
                <w:kern w:val="2"/>
                <w:szCs w:val="24"/>
                <w:lang w:val="pl-PL"/>
              </w:rPr>
              <w:t>tak*/</w:t>
            </w:r>
            <w:r w:rsidRPr="00526ADE">
              <w:rPr>
                <w:rFonts w:cs="Calibri"/>
                <w:kern w:val="2"/>
                <w:szCs w:val="24"/>
                <w:lang w:val="pl-PL"/>
              </w:rPr>
              <w:t>nie</w:t>
            </w:r>
            <w:r w:rsidRPr="003F245B">
              <w:rPr>
                <w:rFonts w:cs="Calibri"/>
                <w:kern w:val="2"/>
                <w:szCs w:val="24"/>
                <w:lang w:val="pl-PL"/>
              </w:rPr>
              <w:t>*</w:t>
            </w:r>
          </w:p>
        </w:tc>
      </w:tr>
      <w:tr w:rsidR="007E00C4" w:rsidRPr="003F245B" w14:paraId="5006627F" w14:textId="77777777" w:rsidTr="000B7AAE">
        <w:trPr>
          <w:cantSplit/>
          <w:trHeight w:val="567"/>
          <w:jc w:val="center"/>
        </w:trPr>
        <w:tc>
          <w:tcPr>
            <w:tcW w:w="315" w:type="pct"/>
            <w:tcBorders>
              <w:top w:val="single" w:sz="4" w:space="0" w:color="auto"/>
              <w:left w:val="single" w:sz="4" w:space="0" w:color="auto"/>
              <w:bottom w:val="single" w:sz="4" w:space="0" w:color="auto"/>
              <w:right w:val="single" w:sz="4" w:space="0" w:color="auto"/>
            </w:tcBorders>
            <w:vAlign w:val="center"/>
          </w:tcPr>
          <w:p w14:paraId="5F5E7E5C" w14:textId="77777777" w:rsidR="007E00C4" w:rsidRPr="003F245B" w:rsidRDefault="007E00C4" w:rsidP="007E00C4">
            <w:pPr>
              <w:numPr>
                <w:ilvl w:val="0"/>
                <w:numId w:val="15"/>
              </w:numPr>
              <w:ind w:left="0" w:firstLine="0"/>
              <w:rPr>
                <w:rFonts w:cs="Calibri"/>
                <w:color w:val="000000"/>
                <w:kern w:val="2"/>
                <w:szCs w:val="24"/>
                <w:lang w:val="pl-PL"/>
              </w:rPr>
            </w:pPr>
          </w:p>
        </w:tc>
        <w:tc>
          <w:tcPr>
            <w:tcW w:w="3271" w:type="pct"/>
            <w:tcBorders>
              <w:top w:val="single" w:sz="4" w:space="0" w:color="auto"/>
              <w:left w:val="single" w:sz="4" w:space="0" w:color="auto"/>
              <w:bottom w:val="single" w:sz="4" w:space="0" w:color="auto"/>
              <w:right w:val="single" w:sz="4" w:space="0" w:color="auto"/>
            </w:tcBorders>
            <w:vAlign w:val="center"/>
            <w:hideMark/>
          </w:tcPr>
          <w:p w14:paraId="472269EF" w14:textId="77777777" w:rsidR="007E00C4" w:rsidRPr="003F245B" w:rsidRDefault="007E00C4" w:rsidP="00463C0C">
            <w:pPr>
              <w:jc w:val="both"/>
              <w:rPr>
                <w:rFonts w:cs="Calibri"/>
                <w:kern w:val="2"/>
                <w:szCs w:val="24"/>
                <w:lang w:val="pl-PL"/>
              </w:rPr>
            </w:pPr>
            <w:r w:rsidRPr="003F245B">
              <w:rPr>
                <w:rFonts w:cs="Calibri"/>
                <w:kern w:val="2"/>
                <w:szCs w:val="24"/>
                <w:lang w:val="pl-PL"/>
              </w:rPr>
              <w:t>Rodzaj wytwarzanego prądu: przemienny 50 Hz, trójfazowy z</w:t>
            </w:r>
            <w:r w:rsidR="00463C0C" w:rsidRPr="003F245B">
              <w:rPr>
                <w:rFonts w:cs="Calibri"/>
                <w:kern w:val="2"/>
                <w:szCs w:val="24"/>
                <w:lang w:val="pl-PL"/>
              </w:rPr>
              <w:t xml:space="preserve"> </w:t>
            </w:r>
            <w:r w:rsidRPr="003F245B">
              <w:rPr>
                <w:rFonts w:cs="Calibri"/>
                <w:kern w:val="2"/>
                <w:szCs w:val="24"/>
                <w:lang w:val="pl-PL"/>
              </w:rPr>
              <w:t>EMR (elektroniczna stabilizacja prędkości obrotowej / częstotliwości) i</w:t>
            </w:r>
            <w:r w:rsidR="00463C0C" w:rsidRPr="003F245B">
              <w:rPr>
                <w:rFonts w:cs="Calibri"/>
                <w:kern w:val="2"/>
                <w:szCs w:val="24"/>
                <w:lang w:val="pl-PL"/>
              </w:rPr>
              <w:t xml:space="preserve"> </w:t>
            </w:r>
            <w:r w:rsidRPr="003F245B">
              <w:rPr>
                <w:rFonts w:cs="Calibri"/>
                <w:kern w:val="2"/>
                <w:szCs w:val="24"/>
                <w:lang w:val="pl-PL"/>
              </w:rPr>
              <w:t xml:space="preserve">AVR (automatyczna regulacja napięcia prądnicy) do </w:t>
            </w:r>
            <w:r w:rsidR="00463C0C" w:rsidRPr="003F245B">
              <w:rPr>
                <w:rFonts w:cstheme="minorHAnsi"/>
                <w:color w:val="000000"/>
                <w:spacing w:val="-5"/>
                <w:w w:val="105"/>
                <w:kern w:val="2"/>
                <w:lang w:val="pl-PL"/>
              </w:rPr>
              <w:t>ciągłej pracy równoległej z siecią</w:t>
            </w:r>
            <w:r w:rsidRPr="003F245B">
              <w:rPr>
                <w:rFonts w:cs="Calibri"/>
                <w:kern w:val="2"/>
                <w:szCs w:val="24"/>
                <w:lang w:val="pl-PL"/>
              </w:rPr>
              <w:t>.</w:t>
            </w:r>
          </w:p>
        </w:tc>
        <w:tc>
          <w:tcPr>
            <w:tcW w:w="1414" w:type="pct"/>
            <w:tcBorders>
              <w:top w:val="single" w:sz="4" w:space="0" w:color="auto"/>
              <w:left w:val="single" w:sz="4" w:space="0" w:color="auto"/>
              <w:bottom w:val="single" w:sz="4" w:space="0" w:color="auto"/>
              <w:right w:val="single" w:sz="4" w:space="0" w:color="auto"/>
            </w:tcBorders>
            <w:vAlign w:val="center"/>
          </w:tcPr>
          <w:p w14:paraId="0E46DFDA" w14:textId="77777777" w:rsidR="007E00C4" w:rsidRPr="003F245B" w:rsidRDefault="007E00C4" w:rsidP="000B7AAE">
            <w:pPr>
              <w:jc w:val="center"/>
              <w:rPr>
                <w:rFonts w:cs="Calibri"/>
                <w:kern w:val="2"/>
                <w:szCs w:val="24"/>
                <w:lang w:val="pl-PL"/>
              </w:rPr>
            </w:pPr>
            <w:r w:rsidRPr="003F245B">
              <w:rPr>
                <w:rFonts w:cs="Calibri"/>
                <w:kern w:val="2"/>
                <w:szCs w:val="24"/>
                <w:lang w:val="pl-PL"/>
              </w:rPr>
              <w:t>tak*/nie*</w:t>
            </w:r>
          </w:p>
        </w:tc>
      </w:tr>
      <w:tr w:rsidR="000C4CA2" w:rsidRPr="003F245B" w14:paraId="7B3F812D" w14:textId="77777777" w:rsidTr="000B7AAE">
        <w:trPr>
          <w:cantSplit/>
          <w:trHeight w:val="567"/>
          <w:jc w:val="center"/>
        </w:trPr>
        <w:tc>
          <w:tcPr>
            <w:tcW w:w="315" w:type="pct"/>
            <w:tcBorders>
              <w:top w:val="single" w:sz="4" w:space="0" w:color="auto"/>
              <w:left w:val="single" w:sz="4" w:space="0" w:color="auto"/>
              <w:bottom w:val="single" w:sz="4" w:space="0" w:color="auto"/>
              <w:right w:val="single" w:sz="4" w:space="0" w:color="auto"/>
            </w:tcBorders>
            <w:vAlign w:val="center"/>
          </w:tcPr>
          <w:p w14:paraId="1FFD73BC" w14:textId="77777777" w:rsidR="000C4CA2" w:rsidRPr="003F245B" w:rsidRDefault="000C4CA2" w:rsidP="007E00C4">
            <w:pPr>
              <w:numPr>
                <w:ilvl w:val="0"/>
                <w:numId w:val="15"/>
              </w:numPr>
              <w:ind w:left="0" w:firstLine="0"/>
              <w:rPr>
                <w:rFonts w:cs="Calibri"/>
                <w:color w:val="000000"/>
                <w:kern w:val="2"/>
                <w:szCs w:val="24"/>
                <w:lang w:val="pl-PL"/>
              </w:rPr>
            </w:pPr>
          </w:p>
        </w:tc>
        <w:tc>
          <w:tcPr>
            <w:tcW w:w="3271" w:type="pct"/>
            <w:tcBorders>
              <w:top w:val="single" w:sz="4" w:space="0" w:color="auto"/>
              <w:left w:val="single" w:sz="4" w:space="0" w:color="auto"/>
              <w:bottom w:val="single" w:sz="4" w:space="0" w:color="auto"/>
              <w:right w:val="single" w:sz="4" w:space="0" w:color="auto"/>
            </w:tcBorders>
            <w:vAlign w:val="center"/>
            <w:hideMark/>
          </w:tcPr>
          <w:p w14:paraId="594DC5B7" w14:textId="77777777" w:rsidR="000C4CA2" w:rsidRPr="003F245B" w:rsidRDefault="000C4CA2" w:rsidP="000C4CA2">
            <w:pPr>
              <w:jc w:val="both"/>
              <w:rPr>
                <w:rFonts w:cs="Calibri"/>
                <w:kern w:val="2"/>
                <w:szCs w:val="24"/>
                <w:lang w:val="pl-PL" w:eastAsia="pl-PL"/>
              </w:rPr>
            </w:pPr>
            <w:r w:rsidRPr="003F245B">
              <w:rPr>
                <w:rFonts w:cs="Calibri"/>
                <w:kern w:val="2"/>
                <w:szCs w:val="24"/>
                <w:lang w:val="pl-PL" w:eastAsia="pl-PL"/>
              </w:rPr>
              <w:t xml:space="preserve">Silnik napędowy </w:t>
            </w:r>
            <w:r w:rsidR="00B64F1A" w:rsidRPr="003F245B">
              <w:rPr>
                <w:rFonts w:cs="Calibri"/>
                <w:kern w:val="2"/>
                <w:szCs w:val="24"/>
                <w:lang w:val="pl-PL"/>
              </w:rPr>
              <w:t>zasilany biogazem</w:t>
            </w:r>
            <w:r w:rsidR="00B64F1A" w:rsidRPr="003F245B">
              <w:rPr>
                <w:rFonts w:cs="Calibri"/>
                <w:kern w:val="2"/>
                <w:szCs w:val="24"/>
                <w:lang w:val="pl-PL" w:eastAsia="pl-PL"/>
              </w:rPr>
              <w:t xml:space="preserve"> </w:t>
            </w:r>
            <w:r w:rsidRPr="003F245B">
              <w:rPr>
                <w:rFonts w:cs="Calibri"/>
                <w:kern w:val="2"/>
                <w:szCs w:val="24"/>
                <w:lang w:val="pl-PL" w:eastAsia="pl-PL"/>
              </w:rPr>
              <w:t xml:space="preserve">fabrycznie nowy od wyspecjalizowanego producenta silników gazowych </w:t>
            </w:r>
            <w:r w:rsidRPr="003F245B">
              <w:rPr>
                <w:rFonts w:cs="Calibri"/>
                <w:kern w:val="2"/>
                <w:szCs w:val="24"/>
                <w:lang w:val="pl-PL" w:eastAsia="pl-PL"/>
              </w:rPr>
              <w:sym w:font="Symbol" w:char="F02D"/>
            </w:r>
            <w:r w:rsidRPr="003F245B">
              <w:rPr>
                <w:rFonts w:cs="Calibri"/>
                <w:kern w:val="2"/>
                <w:szCs w:val="24"/>
                <w:lang w:val="pl-PL" w:eastAsia="pl-PL"/>
              </w:rPr>
              <w:t xml:space="preserve"> niedopuszczalny jest silnik adaptowany na biogaz, produkowany nieseryjnie lub konstrukcja własna Wykonawcy.</w:t>
            </w:r>
          </w:p>
        </w:tc>
        <w:tc>
          <w:tcPr>
            <w:tcW w:w="1414" w:type="pct"/>
            <w:tcBorders>
              <w:top w:val="single" w:sz="4" w:space="0" w:color="auto"/>
              <w:left w:val="single" w:sz="4" w:space="0" w:color="auto"/>
              <w:bottom w:val="single" w:sz="4" w:space="0" w:color="auto"/>
              <w:right w:val="single" w:sz="4" w:space="0" w:color="auto"/>
            </w:tcBorders>
            <w:vAlign w:val="center"/>
          </w:tcPr>
          <w:p w14:paraId="17A6F631" w14:textId="77777777" w:rsidR="000C4CA2" w:rsidRPr="003F245B" w:rsidRDefault="000C4CA2" w:rsidP="000B7AAE">
            <w:pPr>
              <w:jc w:val="center"/>
              <w:rPr>
                <w:rFonts w:cs="Calibri"/>
                <w:kern w:val="2"/>
                <w:szCs w:val="24"/>
                <w:lang w:val="pl-PL"/>
              </w:rPr>
            </w:pPr>
            <w:r w:rsidRPr="003F245B">
              <w:rPr>
                <w:rFonts w:cs="Calibri"/>
                <w:kern w:val="2"/>
                <w:szCs w:val="24"/>
                <w:lang w:val="pl-PL"/>
              </w:rPr>
              <w:t>tak*/nie*</w:t>
            </w:r>
          </w:p>
        </w:tc>
      </w:tr>
      <w:tr w:rsidR="007E00C4" w:rsidRPr="003F245B" w14:paraId="7E924BF0" w14:textId="77777777" w:rsidTr="000B7AAE">
        <w:trPr>
          <w:cantSplit/>
          <w:trHeight w:val="680"/>
          <w:jc w:val="center"/>
        </w:trPr>
        <w:tc>
          <w:tcPr>
            <w:tcW w:w="315" w:type="pct"/>
            <w:tcBorders>
              <w:top w:val="single" w:sz="4" w:space="0" w:color="auto"/>
              <w:left w:val="single" w:sz="4" w:space="0" w:color="auto"/>
              <w:bottom w:val="single" w:sz="4" w:space="0" w:color="auto"/>
              <w:right w:val="single" w:sz="4" w:space="0" w:color="auto"/>
            </w:tcBorders>
            <w:vAlign w:val="center"/>
          </w:tcPr>
          <w:p w14:paraId="4E4B9136" w14:textId="77777777" w:rsidR="007E00C4" w:rsidRPr="003F245B" w:rsidRDefault="007E00C4" w:rsidP="007E00C4">
            <w:pPr>
              <w:numPr>
                <w:ilvl w:val="0"/>
                <w:numId w:val="15"/>
              </w:numPr>
              <w:ind w:left="0" w:firstLine="0"/>
              <w:rPr>
                <w:rFonts w:cs="Calibri"/>
                <w:color w:val="000000"/>
                <w:kern w:val="2"/>
                <w:szCs w:val="24"/>
                <w:lang w:val="pl-PL"/>
              </w:rPr>
            </w:pPr>
          </w:p>
        </w:tc>
        <w:tc>
          <w:tcPr>
            <w:tcW w:w="3271" w:type="pct"/>
            <w:tcBorders>
              <w:top w:val="single" w:sz="4" w:space="0" w:color="auto"/>
              <w:left w:val="single" w:sz="4" w:space="0" w:color="auto"/>
              <w:bottom w:val="single" w:sz="4" w:space="0" w:color="auto"/>
              <w:right w:val="single" w:sz="4" w:space="0" w:color="auto"/>
            </w:tcBorders>
            <w:vAlign w:val="center"/>
            <w:hideMark/>
          </w:tcPr>
          <w:p w14:paraId="440E93D1" w14:textId="77777777" w:rsidR="007E00C4" w:rsidRPr="003F245B" w:rsidRDefault="007E00C4" w:rsidP="000B7AAE">
            <w:pPr>
              <w:jc w:val="both"/>
              <w:rPr>
                <w:rFonts w:cs="Calibri"/>
                <w:kern w:val="2"/>
                <w:szCs w:val="24"/>
                <w:lang w:val="pl-PL"/>
              </w:rPr>
            </w:pPr>
            <w:r w:rsidRPr="003F245B">
              <w:rPr>
                <w:rFonts w:cs="Calibri"/>
                <w:kern w:val="2"/>
                <w:szCs w:val="24"/>
                <w:lang w:val="pl-PL"/>
              </w:rPr>
              <w:t xml:space="preserve">Silnik napędowy: </w:t>
            </w:r>
            <w:r w:rsidRPr="00485C24">
              <w:rPr>
                <w:rFonts w:cs="Calibri"/>
                <w:kern w:val="2"/>
                <w:szCs w:val="24"/>
                <w:lang w:val="pl-PL"/>
              </w:rPr>
              <w:t>czterosuwowy</w:t>
            </w:r>
            <w:r w:rsidRPr="003F245B">
              <w:rPr>
                <w:rFonts w:cs="Calibri"/>
                <w:kern w:val="2"/>
                <w:szCs w:val="24"/>
                <w:lang w:val="pl-PL"/>
              </w:rPr>
              <w:t xml:space="preserve"> do pracy ciągłej, chłodzony cieczą, obroty nominalne 1500 obr/min:</w:t>
            </w:r>
          </w:p>
          <w:p w14:paraId="7E499289" w14:textId="77777777" w:rsidR="007E00C4" w:rsidRPr="003F245B" w:rsidRDefault="007E00C4" w:rsidP="007E00C4">
            <w:pPr>
              <w:pStyle w:val="Akapitzlist"/>
              <w:numPr>
                <w:ilvl w:val="0"/>
                <w:numId w:val="16"/>
              </w:numPr>
              <w:tabs>
                <w:tab w:val="left" w:pos="284"/>
              </w:tabs>
              <w:ind w:left="284" w:hanging="284"/>
              <w:jc w:val="both"/>
              <w:rPr>
                <w:rFonts w:cs="Calibri"/>
                <w:kern w:val="2"/>
                <w:szCs w:val="24"/>
                <w:lang w:val="pl-PL" w:eastAsia="pl-PL"/>
              </w:rPr>
            </w:pPr>
            <w:r w:rsidRPr="003F245B">
              <w:rPr>
                <w:rFonts w:cs="Calibri"/>
                <w:kern w:val="2"/>
                <w:szCs w:val="24"/>
                <w:lang w:val="pl-PL" w:eastAsia="pl-PL"/>
              </w:rPr>
              <w:t>bez osprzętu i</w:t>
            </w:r>
            <w:r w:rsidR="00463C0C" w:rsidRPr="003F245B">
              <w:rPr>
                <w:rFonts w:cs="Calibri"/>
                <w:kern w:val="2"/>
                <w:szCs w:val="24"/>
                <w:lang w:val="pl-PL" w:eastAsia="pl-PL"/>
              </w:rPr>
              <w:t xml:space="preserve"> </w:t>
            </w:r>
            <w:r w:rsidRPr="003F245B">
              <w:rPr>
                <w:rFonts w:cs="Calibri"/>
                <w:kern w:val="2"/>
                <w:szCs w:val="24"/>
                <w:lang w:val="pl-PL" w:eastAsia="pl-PL"/>
              </w:rPr>
              <w:t xml:space="preserve">elementów szybkozużywających się (w szczególności bez: </w:t>
            </w:r>
            <w:r w:rsidR="00463C0C" w:rsidRPr="003F245B">
              <w:rPr>
                <w:rFonts w:cs="Calibri"/>
                <w:kern w:val="2"/>
                <w:szCs w:val="24"/>
                <w:lang w:val="pl-PL" w:eastAsia="pl-PL"/>
              </w:rPr>
              <w:t xml:space="preserve">mechaniczna pompa płynu chłodzącego, </w:t>
            </w:r>
            <w:r w:rsidRPr="003F245B">
              <w:rPr>
                <w:rFonts w:cs="Calibri"/>
                <w:kern w:val="2"/>
                <w:szCs w:val="24"/>
                <w:lang w:val="pl-PL" w:eastAsia="pl-PL"/>
              </w:rPr>
              <w:t>pask</w:t>
            </w:r>
            <w:r w:rsidR="00463C0C" w:rsidRPr="003F245B">
              <w:rPr>
                <w:rFonts w:cs="Calibri"/>
                <w:kern w:val="2"/>
                <w:szCs w:val="24"/>
                <w:lang w:val="pl-PL" w:eastAsia="pl-PL"/>
              </w:rPr>
              <w:t>i</w:t>
            </w:r>
            <w:r w:rsidRPr="003F245B">
              <w:rPr>
                <w:rFonts w:cs="Calibri"/>
                <w:kern w:val="2"/>
                <w:szCs w:val="24"/>
                <w:lang w:val="pl-PL" w:eastAsia="pl-PL"/>
              </w:rPr>
              <w:t xml:space="preserve"> klinow</w:t>
            </w:r>
            <w:r w:rsidR="00463C0C" w:rsidRPr="003F245B">
              <w:rPr>
                <w:rFonts w:cs="Calibri"/>
                <w:kern w:val="2"/>
                <w:szCs w:val="24"/>
                <w:lang w:val="pl-PL" w:eastAsia="pl-PL"/>
              </w:rPr>
              <w:t>e</w:t>
            </w:r>
            <w:r w:rsidRPr="003F245B">
              <w:rPr>
                <w:rFonts w:cs="Calibri"/>
                <w:kern w:val="2"/>
                <w:szCs w:val="24"/>
                <w:lang w:val="pl-PL" w:eastAsia="pl-PL"/>
              </w:rPr>
              <w:t>,  pask</w:t>
            </w:r>
            <w:r w:rsidR="00463C0C" w:rsidRPr="003F245B">
              <w:rPr>
                <w:rFonts w:cs="Calibri"/>
                <w:kern w:val="2"/>
                <w:szCs w:val="24"/>
                <w:lang w:val="pl-PL" w:eastAsia="pl-PL"/>
              </w:rPr>
              <w:t>i</w:t>
            </w:r>
            <w:r w:rsidRPr="003F245B">
              <w:rPr>
                <w:rFonts w:cs="Calibri"/>
                <w:kern w:val="2"/>
                <w:szCs w:val="24"/>
                <w:lang w:val="pl-PL" w:eastAsia="pl-PL"/>
              </w:rPr>
              <w:t xml:space="preserve"> zębat</w:t>
            </w:r>
            <w:r w:rsidR="00463C0C" w:rsidRPr="003F245B">
              <w:rPr>
                <w:rFonts w:cs="Calibri"/>
                <w:kern w:val="2"/>
                <w:szCs w:val="24"/>
                <w:lang w:val="pl-PL" w:eastAsia="pl-PL"/>
              </w:rPr>
              <w:t>e, alternator</w:t>
            </w:r>
            <w:r w:rsidRPr="003F245B">
              <w:rPr>
                <w:rFonts w:cs="Calibri"/>
                <w:kern w:val="2"/>
                <w:szCs w:val="24"/>
                <w:lang w:val="pl-PL" w:eastAsia="pl-PL"/>
              </w:rPr>
              <w:t>, sonda lambda, katalizator);</w:t>
            </w:r>
          </w:p>
          <w:p w14:paraId="585C3F2B" w14:textId="52C263AA" w:rsidR="007E00C4" w:rsidRPr="00621C9F" w:rsidRDefault="007E00C4" w:rsidP="00621C9F">
            <w:pPr>
              <w:pStyle w:val="Akapitzlist"/>
              <w:numPr>
                <w:ilvl w:val="0"/>
                <w:numId w:val="16"/>
              </w:numPr>
              <w:tabs>
                <w:tab w:val="left" w:pos="284"/>
              </w:tabs>
              <w:ind w:left="284" w:hanging="284"/>
              <w:jc w:val="both"/>
              <w:rPr>
                <w:rFonts w:cs="Calibri"/>
                <w:kern w:val="2"/>
                <w:szCs w:val="24"/>
                <w:lang w:val="pl-PL" w:eastAsia="pl-PL"/>
              </w:rPr>
            </w:pPr>
            <w:r w:rsidRPr="003F245B">
              <w:rPr>
                <w:rFonts w:cs="Calibri"/>
                <w:kern w:val="2"/>
                <w:szCs w:val="24"/>
                <w:lang w:val="pl-PL" w:eastAsia="pl-PL"/>
              </w:rPr>
              <w:t xml:space="preserve">elektroniczna regulacja składu mieszanki gazowo-powietrznej </w:t>
            </w:r>
            <w:r w:rsidR="00223C8B">
              <w:rPr>
                <w:rFonts w:cs="Calibri"/>
                <w:kern w:val="2"/>
                <w:szCs w:val="24"/>
                <w:lang w:val="pl-PL" w:eastAsia="pl-PL"/>
              </w:rPr>
              <w:t>z sondą</w:t>
            </w:r>
            <w:r w:rsidRPr="003F245B">
              <w:rPr>
                <w:rFonts w:cs="Calibri"/>
                <w:kern w:val="2"/>
                <w:szCs w:val="24"/>
                <w:lang w:val="pl-PL" w:eastAsia="pl-PL"/>
              </w:rPr>
              <w:t xml:space="preserve"> lambda</w:t>
            </w:r>
          </w:p>
          <w:p w14:paraId="65F028B0" w14:textId="20C10C3F" w:rsidR="002538E6" w:rsidRPr="003F245B" w:rsidRDefault="002538E6" w:rsidP="002538E6">
            <w:pPr>
              <w:pStyle w:val="Akapitzlist"/>
              <w:numPr>
                <w:ilvl w:val="0"/>
                <w:numId w:val="16"/>
              </w:numPr>
              <w:tabs>
                <w:tab w:val="left" w:pos="284"/>
              </w:tabs>
              <w:ind w:left="284" w:hanging="284"/>
              <w:jc w:val="both"/>
              <w:rPr>
                <w:rFonts w:cs="Calibri"/>
                <w:kern w:val="2"/>
                <w:szCs w:val="24"/>
                <w:lang w:val="pl-PL" w:eastAsia="pl-PL"/>
              </w:rPr>
            </w:pPr>
            <w:r w:rsidRPr="003F245B">
              <w:rPr>
                <w:rFonts w:cstheme="minorHAnsi"/>
                <w:color w:val="000000"/>
                <w:spacing w:val="-5"/>
                <w:w w:val="105"/>
                <w:kern w:val="2"/>
                <w:lang w:val="pl-PL"/>
              </w:rPr>
              <w:t>smarowany olejem z wbudowanym wymiennym filtrem pełnego przepływu</w:t>
            </w:r>
            <w:r w:rsidR="00391108">
              <w:rPr>
                <w:rFonts w:cstheme="minorHAnsi"/>
                <w:color w:val="000000"/>
                <w:spacing w:val="-5"/>
                <w:w w:val="105"/>
                <w:kern w:val="2"/>
                <w:lang w:val="pl-PL"/>
              </w:rPr>
              <w:t>.</w:t>
            </w:r>
          </w:p>
        </w:tc>
        <w:tc>
          <w:tcPr>
            <w:tcW w:w="1414" w:type="pct"/>
            <w:tcBorders>
              <w:top w:val="single" w:sz="4" w:space="0" w:color="auto"/>
              <w:left w:val="single" w:sz="4" w:space="0" w:color="auto"/>
              <w:bottom w:val="single" w:sz="4" w:space="0" w:color="auto"/>
              <w:right w:val="single" w:sz="4" w:space="0" w:color="auto"/>
            </w:tcBorders>
            <w:vAlign w:val="center"/>
          </w:tcPr>
          <w:p w14:paraId="4955E07F" w14:textId="77777777" w:rsidR="007E00C4" w:rsidRPr="003F245B" w:rsidRDefault="007E00C4" w:rsidP="000B7AAE">
            <w:pPr>
              <w:jc w:val="center"/>
              <w:rPr>
                <w:rFonts w:cs="Calibri"/>
                <w:kern w:val="2"/>
                <w:szCs w:val="24"/>
                <w:lang w:val="pl-PL"/>
              </w:rPr>
            </w:pPr>
            <w:r w:rsidRPr="003F245B">
              <w:rPr>
                <w:rFonts w:cs="Calibri"/>
                <w:kern w:val="2"/>
                <w:szCs w:val="24"/>
                <w:lang w:val="pl-PL"/>
              </w:rPr>
              <w:t>tak*/</w:t>
            </w:r>
            <w:r w:rsidRPr="00526ADE">
              <w:rPr>
                <w:rFonts w:cs="Calibri"/>
                <w:kern w:val="2"/>
                <w:szCs w:val="24"/>
                <w:lang w:val="pl-PL"/>
              </w:rPr>
              <w:t>nie</w:t>
            </w:r>
            <w:r w:rsidRPr="003F245B">
              <w:rPr>
                <w:rFonts w:cs="Calibri"/>
                <w:kern w:val="2"/>
                <w:szCs w:val="24"/>
                <w:lang w:val="pl-PL"/>
              </w:rPr>
              <w:t>*</w:t>
            </w:r>
          </w:p>
        </w:tc>
      </w:tr>
      <w:tr w:rsidR="007E00C4" w:rsidRPr="003F245B" w14:paraId="48F355EB" w14:textId="77777777" w:rsidTr="000B7AAE">
        <w:trPr>
          <w:cantSplit/>
          <w:trHeight w:val="454"/>
          <w:jc w:val="center"/>
        </w:trPr>
        <w:tc>
          <w:tcPr>
            <w:tcW w:w="315" w:type="pct"/>
            <w:tcBorders>
              <w:top w:val="single" w:sz="4" w:space="0" w:color="auto"/>
              <w:left w:val="single" w:sz="4" w:space="0" w:color="auto"/>
              <w:bottom w:val="single" w:sz="4" w:space="0" w:color="auto"/>
              <w:right w:val="single" w:sz="4" w:space="0" w:color="auto"/>
            </w:tcBorders>
            <w:vAlign w:val="center"/>
          </w:tcPr>
          <w:p w14:paraId="658FB435" w14:textId="77777777" w:rsidR="007E00C4" w:rsidRPr="003F245B" w:rsidRDefault="007E00C4" w:rsidP="007E00C4">
            <w:pPr>
              <w:numPr>
                <w:ilvl w:val="0"/>
                <w:numId w:val="15"/>
              </w:numPr>
              <w:ind w:left="0" w:firstLine="0"/>
              <w:rPr>
                <w:rFonts w:cs="Calibri"/>
                <w:color w:val="000000"/>
                <w:kern w:val="2"/>
                <w:szCs w:val="24"/>
                <w:lang w:val="pl-PL"/>
              </w:rPr>
            </w:pPr>
          </w:p>
        </w:tc>
        <w:tc>
          <w:tcPr>
            <w:tcW w:w="3271" w:type="pct"/>
            <w:tcBorders>
              <w:top w:val="single" w:sz="4" w:space="0" w:color="auto"/>
              <w:left w:val="single" w:sz="4" w:space="0" w:color="auto"/>
              <w:bottom w:val="single" w:sz="4" w:space="0" w:color="auto"/>
              <w:right w:val="single" w:sz="4" w:space="0" w:color="auto"/>
            </w:tcBorders>
            <w:vAlign w:val="center"/>
            <w:hideMark/>
          </w:tcPr>
          <w:p w14:paraId="55014592" w14:textId="0B14F0A1" w:rsidR="007E00C4" w:rsidRPr="003F245B" w:rsidRDefault="007E00C4" w:rsidP="00B64F1A">
            <w:pPr>
              <w:jc w:val="both"/>
              <w:rPr>
                <w:rFonts w:cs="Calibri"/>
                <w:kern w:val="2"/>
                <w:lang w:val="pl-PL"/>
              </w:rPr>
            </w:pPr>
            <w:r w:rsidRPr="003F245B">
              <w:rPr>
                <w:rFonts w:cs="Calibri"/>
                <w:kern w:val="2"/>
                <w:lang w:val="pl-PL"/>
              </w:rPr>
              <w:t>Prądnica: synchroniczna, 400 V</w:t>
            </w:r>
            <w:r w:rsidR="00B64F1A" w:rsidRPr="003F245B">
              <w:rPr>
                <w:rFonts w:cs="Calibri"/>
                <w:kern w:val="2"/>
                <w:lang w:val="pl-PL"/>
              </w:rPr>
              <w:t xml:space="preserve"> /</w:t>
            </w:r>
            <w:r w:rsidRPr="003F245B">
              <w:rPr>
                <w:rFonts w:cs="Calibri"/>
                <w:kern w:val="2"/>
                <w:lang w:val="pl-PL"/>
              </w:rPr>
              <w:t xml:space="preserve"> 50 Hz, bezszczotkowa, samowzbudna</w:t>
            </w:r>
            <w:r w:rsidR="00485C24">
              <w:rPr>
                <w:rFonts w:cs="Calibri"/>
                <w:kern w:val="2"/>
                <w:lang w:val="pl-PL"/>
              </w:rPr>
              <w:t>.</w:t>
            </w:r>
          </w:p>
        </w:tc>
        <w:tc>
          <w:tcPr>
            <w:tcW w:w="1414" w:type="pct"/>
            <w:tcBorders>
              <w:top w:val="single" w:sz="4" w:space="0" w:color="auto"/>
              <w:left w:val="single" w:sz="4" w:space="0" w:color="auto"/>
              <w:bottom w:val="single" w:sz="4" w:space="0" w:color="auto"/>
              <w:right w:val="single" w:sz="4" w:space="0" w:color="auto"/>
            </w:tcBorders>
            <w:vAlign w:val="center"/>
          </w:tcPr>
          <w:p w14:paraId="2CD6D698" w14:textId="77777777" w:rsidR="007E00C4" w:rsidRPr="003F245B" w:rsidRDefault="007E00C4" w:rsidP="000B7AAE">
            <w:pPr>
              <w:jc w:val="center"/>
              <w:rPr>
                <w:rFonts w:cs="Calibri"/>
                <w:kern w:val="2"/>
                <w:szCs w:val="24"/>
                <w:lang w:val="pl-PL"/>
              </w:rPr>
            </w:pPr>
            <w:r w:rsidRPr="003F245B">
              <w:rPr>
                <w:rFonts w:cs="Calibri"/>
                <w:kern w:val="2"/>
                <w:szCs w:val="24"/>
                <w:lang w:val="pl-PL"/>
              </w:rPr>
              <w:t>tak*/</w:t>
            </w:r>
            <w:r w:rsidRPr="00526ADE">
              <w:rPr>
                <w:rFonts w:cs="Calibri"/>
                <w:kern w:val="2"/>
                <w:szCs w:val="24"/>
                <w:lang w:val="pl-PL"/>
              </w:rPr>
              <w:t>nie</w:t>
            </w:r>
            <w:r w:rsidRPr="003F245B">
              <w:rPr>
                <w:rFonts w:cs="Calibri"/>
                <w:kern w:val="2"/>
                <w:szCs w:val="24"/>
                <w:lang w:val="pl-PL"/>
              </w:rPr>
              <w:t>*</w:t>
            </w:r>
          </w:p>
        </w:tc>
      </w:tr>
      <w:tr w:rsidR="000C4CA2" w:rsidRPr="003F245B" w14:paraId="42FD5014" w14:textId="77777777" w:rsidTr="000B7AAE">
        <w:trPr>
          <w:cantSplit/>
          <w:trHeight w:val="567"/>
          <w:jc w:val="center"/>
        </w:trPr>
        <w:tc>
          <w:tcPr>
            <w:tcW w:w="315" w:type="pct"/>
            <w:tcBorders>
              <w:top w:val="single" w:sz="4" w:space="0" w:color="auto"/>
              <w:left w:val="single" w:sz="4" w:space="0" w:color="auto"/>
              <w:bottom w:val="single" w:sz="4" w:space="0" w:color="auto"/>
              <w:right w:val="single" w:sz="4" w:space="0" w:color="auto"/>
            </w:tcBorders>
            <w:vAlign w:val="center"/>
          </w:tcPr>
          <w:p w14:paraId="3A33E3E6" w14:textId="77777777" w:rsidR="000C4CA2" w:rsidRPr="003F245B" w:rsidRDefault="000C4CA2" w:rsidP="007E00C4">
            <w:pPr>
              <w:numPr>
                <w:ilvl w:val="0"/>
                <w:numId w:val="15"/>
              </w:numPr>
              <w:ind w:left="0" w:firstLine="0"/>
              <w:rPr>
                <w:rFonts w:cs="Calibri"/>
                <w:color w:val="000000"/>
                <w:kern w:val="2"/>
                <w:szCs w:val="24"/>
                <w:lang w:val="pl-PL"/>
              </w:rPr>
            </w:pPr>
          </w:p>
        </w:tc>
        <w:tc>
          <w:tcPr>
            <w:tcW w:w="3271" w:type="pct"/>
            <w:tcBorders>
              <w:top w:val="single" w:sz="4" w:space="0" w:color="auto"/>
              <w:left w:val="single" w:sz="4" w:space="0" w:color="auto"/>
              <w:bottom w:val="single" w:sz="4" w:space="0" w:color="auto"/>
              <w:right w:val="single" w:sz="4" w:space="0" w:color="auto"/>
            </w:tcBorders>
            <w:vAlign w:val="center"/>
            <w:hideMark/>
          </w:tcPr>
          <w:p w14:paraId="73BACBFD" w14:textId="77777777" w:rsidR="000C4CA2" w:rsidRPr="003F245B" w:rsidRDefault="000C4CA2" w:rsidP="002538E6">
            <w:pPr>
              <w:jc w:val="both"/>
              <w:rPr>
                <w:rFonts w:cs="Calibri"/>
                <w:kern w:val="2"/>
                <w:szCs w:val="24"/>
                <w:lang w:val="pl-PL"/>
              </w:rPr>
            </w:pPr>
            <w:r w:rsidRPr="003F245B">
              <w:rPr>
                <w:rFonts w:cs="Calibri"/>
                <w:kern w:val="2"/>
                <w:szCs w:val="24"/>
                <w:lang w:val="pl-PL"/>
              </w:rPr>
              <w:t>Agregat kogeneracyjny musi posiadać system zabezpieczeń silnika napędowego i prądnic</w:t>
            </w:r>
            <w:r w:rsidR="00FA018A" w:rsidRPr="003F245B">
              <w:rPr>
                <w:rFonts w:cs="Calibri"/>
                <w:kern w:val="2"/>
                <w:szCs w:val="24"/>
                <w:lang w:val="pl-PL"/>
              </w:rPr>
              <w:t>y</w:t>
            </w:r>
            <w:r w:rsidRPr="003F245B">
              <w:rPr>
                <w:rFonts w:cs="Calibri"/>
                <w:kern w:val="2"/>
                <w:szCs w:val="24"/>
                <w:lang w:val="pl-PL"/>
              </w:rPr>
              <w:t xml:space="preserve"> wyłączający agregat kogeneracyjny w przypadku przekroczenia parametrów pracy (niskie ciśnienie oleju smarowania silnika, niski </w:t>
            </w:r>
            <w:r w:rsidRPr="003F245B">
              <w:rPr>
                <w:rFonts w:cstheme="minorHAnsi"/>
                <w:color w:val="000000"/>
                <w:spacing w:val="-5"/>
                <w:w w:val="105"/>
                <w:kern w:val="2"/>
                <w:lang w:val="pl-PL"/>
              </w:rPr>
              <w:t>poziom/ciśnienie płynu chłodzącego</w:t>
            </w:r>
            <w:r w:rsidRPr="003F245B">
              <w:rPr>
                <w:rFonts w:cs="Calibri"/>
                <w:kern w:val="2"/>
                <w:szCs w:val="24"/>
                <w:lang w:val="pl-PL"/>
              </w:rPr>
              <w:t>, wysoka temp. płynu chłodzącego, wysoka temp. spalin, inne zapobiegające zniszczeniu agregatu w przypadku awarii).</w:t>
            </w:r>
          </w:p>
        </w:tc>
        <w:tc>
          <w:tcPr>
            <w:tcW w:w="1414" w:type="pct"/>
            <w:tcBorders>
              <w:top w:val="single" w:sz="4" w:space="0" w:color="auto"/>
              <w:left w:val="single" w:sz="4" w:space="0" w:color="auto"/>
              <w:bottom w:val="single" w:sz="4" w:space="0" w:color="auto"/>
              <w:right w:val="single" w:sz="4" w:space="0" w:color="auto"/>
            </w:tcBorders>
            <w:vAlign w:val="center"/>
          </w:tcPr>
          <w:p w14:paraId="60309627" w14:textId="77777777" w:rsidR="000C4CA2" w:rsidRPr="003F245B" w:rsidRDefault="000C4CA2" w:rsidP="000B7AAE">
            <w:pPr>
              <w:jc w:val="center"/>
              <w:rPr>
                <w:rFonts w:cs="Calibri"/>
                <w:kern w:val="2"/>
                <w:szCs w:val="24"/>
                <w:lang w:val="pl-PL"/>
              </w:rPr>
            </w:pPr>
            <w:r w:rsidRPr="003F245B">
              <w:rPr>
                <w:rFonts w:cs="Calibri"/>
                <w:kern w:val="2"/>
                <w:szCs w:val="24"/>
                <w:lang w:val="pl-PL"/>
              </w:rPr>
              <w:t>tak*/</w:t>
            </w:r>
            <w:r w:rsidRPr="00526ADE">
              <w:rPr>
                <w:rFonts w:cs="Calibri"/>
                <w:kern w:val="2"/>
                <w:szCs w:val="24"/>
                <w:lang w:val="pl-PL"/>
              </w:rPr>
              <w:t>nie</w:t>
            </w:r>
            <w:r w:rsidRPr="003F245B">
              <w:rPr>
                <w:rFonts w:cs="Calibri"/>
                <w:kern w:val="2"/>
                <w:szCs w:val="24"/>
                <w:lang w:val="pl-PL"/>
              </w:rPr>
              <w:t>*</w:t>
            </w:r>
          </w:p>
        </w:tc>
      </w:tr>
      <w:tr w:rsidR="000C4CA2" w:rsidRPr="003F245B" w14:paraId="7F56BACF" w14:textId="77777777" w:rsidTr="000B7AAE">
        <w:trPr>
          <w:cantSplit/>
          <w:trHeight w:val="567"/>
          <w:jc w:val="center"/>
        </w:trPr>
        <w:tc>
          <w:tcPr>
            <w:tcW w:w="315" w:type="pct"/>
            <w:tcBorders>
              <w:top w:val="single" w:sz="4" w:space="0" w:color="auto"/>
              <w:left w:val="single" w:sz="4" w:space="0" w:color="auto"/>
              <w:bottom w:val="single" w:sz="4" w:space="0" w:color="auto"/>
              <w:right w:val="single" w:sz="4" w:space="0" w:color="auto"/>
            </w:tcBorders>
            <w:vAlign w:val="center"/>
          </w:tcPr>
          <w:p w14:paraId="0AF5D70D" w14:textId="77777777" w:rsidR="000C4CA2" w:rsidRPr="003F245B" w:rsidRDefault="000C4CA2" w:rsidP="007E00C4">
            <w:pPr>
              <w:numPr>
                <w:ilvl w:val="0"/>
                <w:numId w:val="15"/>
              </w:numPr>
              <w:ind w:left="0" w:firstLine="0"/>
              <w:rPr>
                <w:rFonts w:cs="Calibri"/>
                <w:color w:val="000000"/>
                <w:kern w:val="2"/>
                <w:szCs w:val="24"/>
                <w:lang w:val="pl-PL"/>
              </w:rPr>
            </w:pPr>
          </w:p>
        </w:tc>
        <w:tc>
          <w:tcPr>
            <w:tcW w:w="3271" w:type="pct"/>
            <w:tcBorders>
              <w:top w:val="single" w:sz="4" w:space="0" w:color="auto"/>
              <w:left w:val="single" w:sz="4" w:space="0" w:color="auto"/>
              <w:bottom w:val="single" w:sz="4" w:space="0" w:color="auto"/>
              <w:right w:val="single" w:sz="4" w:space="0" w:color="auto"/>
            </w:tcBorders>
            <w:vAlign w:val="center"/>
            <w:hideMark/>
          </w:tcPr>
          <w:p w14:paraId="1447C1A7" w14:textId="77777777" w:rsidR="000C4CA2" w:rsidRPr="003F245B" w:rsidRDefault="000C4CA2" w:rsidP="000B7AAE">
            <w:pPr>
              <w:jc w:val="both"/>
              <w:rPr>
                <w:rFonts w:cs="Calibri"/>
                <w:kern w:val="2"/>
                <w:szCs w:val="24"/>
                <w:lang w:val="pl-PL"/>
              </w:rPr>
            </w:pPr>
            <w:r w:rsidRPr="003F245B">
              <w:rPr>
                <w:rFonts w:cs="Calibri"/>
                <w:kern w:val="2"/>
                <w:szCs w:val="24"/>
                <w:lang w:val="pl-PL"/>
              </w:rPr>
              <w:t>Agregat kogeneracyjny musi posiadać układ automatycznej synchronizacji z siecią publiczną oraz wszystkie zabezpieczenia podstawowe wymagane do pracy równoległej z</w:t>
            </w:r>
            <w:r w:rsidR="00FA018A" w:rsidRPr="003F245B">
              <w:rPr>
                <w:rFonts w:cs="Calibri"/>
                <w:kern w:val="2"/>
                <w:szCs w:val="24"/>
                <w:lang w:val="pl-PL"/>
              </w:rPr>
              <w:t xml:space="preserve"> </w:t>
            </w:r>
            <w:r w:rsidRPr="003F245B">
              <w:rPr>
                <w:rFonts w:cs="Calibri"/>
                <w:kern w:val="2"/>
                <w:szCs w:val="24"/>
                <w:lang w:val="pl-PL"/>
              </w:rPr>
              <w:t xml:space="preserve">siecią określone przez </w:t>
            </w:r>
            <w:r w:rsidR="00FA018A" w:rsidRPr="003F245B">
              <w:rPr>
                <w:rFonts w:cstheme="minorHAnsi"/>
                <w:color w:val="000000"/>
                <w:spacing w:val="-5"/>
                <w:w w:val="105"/>
                <w:kern w:val="2"/>
                <w:lang w:val="pl-PL"/>
              </w:rPr>
              <w:t xml:space="preserve">właściwego </w:t>
            </w:r>
            <w:r w:rsidR="00FA018A" w:rsidRPr="003F245B">
              <w:rPr>
                <w:rFonts w:cstheme="minorHAnsi"/>
                <w:color w:val="000000"/>
                <w:w w:val="105"/>
                <w:kern w:val="2"/>
                <w:lang w:val="pl-PL"/>
              </w:rPr>
              <w:t xml:space="preserve">Operatora Systemu Dystrybucyjnego (tj. Enea Operator) dot. </w:t>
            </w:r>
            <w:r w:rsidR="00FA018A" w:rsidRPr="003F245B">
              <w:rPr>
                <w:rFonts w:cstheme="minorHAnsi"/>
                <w:color w:val="000000"/>
                <w:spacing w:val="-5"/>
                <w:w w:val="105"/>
                <w:kern w:val="2"/>
                <w:lang w:val="pl-PL"/>
              </w:rPr>
              <w:t xml:space="preserve">przyłączenia agregatu kogeneracyjnego </w:t>
            </w:r>
            <w:r w:rsidR="00FA018A" w:rsidRPr="003F245B">
              <w:rPr>
                <w:rFonts w:cstheme="minorHAnsi"/>
                <w:color w:val="000000"/>
                <w:w w:val="105"/>
                <w:kern w:val="2"/>
                <w:lang w:val="pl-PL"/>
              </w:rPr>
              <w:t>do sieci elektroenergetycznej OSD</w:t>
            </w:r>
            <w:r w:rsidRPr="003F245B">
              <w:rPr>
                <w:rFonts w:cs="Calibri"/>
                <w:kern w:val="2"/>
                <w:szCs w:val="24"/>
                <w:lang w:val="pl-PL"/>
              </w:rPr>
              <w:t>.</w:t>
            </w:r>
          </w:p>
          <w:p w14:paraId="1FDCD26D" w14:textId="77777777" w:rsidR="000C4CA2" w:rsidRPr="003F245B" w:rsidRDefault="000C4CA2" w:rsidP="00B64F1A">
            <w:pPr>
              <w:jc w:val="both"/>
              <w:rPr>
                <w:rFonts w:cs="Calibri"/>
                <w:kern w:val="2"/>
                <w:szCs w:val="24"/>
                <w:lang w:val="pl-PL"/>
              </w:rPr>
            </w:pPr>
            <w:r w:rsidRPr="003F245B">
              <w:rPr>
                <w:rFonts w:cs="Calibri"/>
                <w:kern w:val="2"/>
                <w:szCs w:val="24"/>
                <w:lang w:val="pl-PL"/>
              </w:rPr>
              <w:t xml:space="preserve">Ponadto agregat kogeneracyjny musi być przystosowany do pracy jako rezerwowe źródło zasilania </w:t>
            </w:r>
            <w:r w:rsidR="00FA018A" w:rsidRPr="003F245B">
              <w:rPr>
                <w:rFonts w:cs="Calibri"/>
                <w:kern w:val="2"/>
                <w:szCs w:val="24"/>
                <w:lang w:val="pl-PL"/>
              </w:rPr>
              <w:t>gospodarstwa</w:t>
            </w:r>
            <w:r w:rsidRPr="003F245B">
              <w:rPr>
                <w:rFonts w:cs="Calibri"/>
                <w:kern w:val="2"/>
                <w:szCs w:val="24"/>
                <w:lang w:val="pl-PL"/>
              </w:rPr>
              <w:t xml:space="preserve"> w</w:t>
            </w:r>
            <w:r w:rsidR="00FA018A" w:rsidRPr="003F245B">
              <w:rPr>
                <w:rFonts w:cs="Calibri"/>
                <w:kern w:val="2"/>
                <w:szCs w:val="24"/>
                <w:lang w:val="pl-PL"/>
              </w:rPr>
              <w:t xml:space="preserve"> </w:t>
            </w:r>
            <w:r w:rsidRPr="003F245B">
              <w:rPr>
                <w:rFonts w:cs="Calibri"/>
                <w:kern w:val="2"/>
                <w:szCs w:val="24"/>
                <w:lang w:val="pl-PL"/>
              </w:rPr>
              <w:t>energię elektryczną przy zaniku napięcia w</w:t>
            </w:r>
            <w:r w:rsidR="00B64F1A" w:rsidRPr="003F245B">
              <w:rPr>
                <w:rFonts w:cs="Calibri"/>
                <w:kern w:val="2"/>
                <w:szCs w:val="24"/>
                <w:lang w:val="pl-PL"/>
              </w:rPr>
              <w:t xml:space="preserve"> </w:t>
            </w:r>
            <w:r w:rsidRPr="003F245B">
              <w:rPr>
                <w:rFonts w:cs="Calibri"/>
                <w:kern w:val="2"/>
                <w:szCs w:val="24"/>
                <w:lang w:val="pl-PL"/>
              </w:rPr>
              <w:t>sieci publicznej. Wyposażenie agregatu kogeneracyjnego w</w:t>
            </w:r>
            <w:r w:rsidR="00FA018A" w:rsidRPr="003F245B">
              <w:rPr>
                <w:rFonts w:cs="Calibri"/>
                <w:kern w:val="2"/>
                <w:szCs w:val="24"/>
                <w:lang w:val="pl-PL"/>
              </w:rPr>
              <w:t xml:space="preserve"> </w:t>
            </w:r>
            <w:r w:rsidRPr="003F245B">
              <w:rPr>
                <w:rFonts w:cs="Calibri"/>
                <w:kern w:val="2"/>
                <w:szCs w:val="24"/>
                <w:lang w:val="pl-PL"/>
              </w:rPr>
              <w:t>układ samoczynnego przełączenia na zasilanie rezerwowe pływalni (SZR) i</w:t>
            </w:r>
            <w:r w:rsidR="00FA018A" w:rsidRPr="003F245B">
              <w:rPr>
                <w:rFonts w:cs="Calibri"/>
                <w:kern w:val="2"/>
                <w:szCs w:val="24"/>
                <w:lang w:val="pl-PL"/>
              </w:rPr>
              <w:t xml:space="preserve"> </w:t>
            </w:r>
            <w:r w:rsidRPr="003F245B">
              <w:rPr>
                <w:rFonts w:cs="Calibri"/>
                <w:kern w:val="2"/>
                <w:szCs w:val="24"/>
                <w:lang w:val="pl-PL"/>
              </w:rPr>
              <w:t>samoczynnego powrotnego przełączania (SPP, APZ) nie jest wymagane.</w:t>
            </w:r>
          </w:p>
        </w:tc>
        <w:tc>
          <w:tcPr>
            <w:tcW w:w="1414" w:type="pct"/>
            <w:tcBorders>
              <w:top w:val="single" w:sz="4" w:space="0" w:color="auto"/>
              <w:left w:val="single" w:sz="4" w:space="0" w:color="auto"/>
              <w:bottom w:val="single" w:sz="4" w:space="0" w:color="auto"/>
              <w:right w:val="single" w:sz="4" w:space="0" w:color="auto"/>
            </w:tcBorders>
            <w:vAlign w:val="center"/>
          </w:tcPr>
          <w:p w14:paraId="75816042" w14:textId="77777777" w:rsidR="000C4CA2" w:rsidRPr="003F245B" w:rsidRDefault="000C4CA2" w:rsidP="000B7AAE">
            <w:pPr>
              <w:jc w:val="center"/>
              <w:rPr>
                <w:rFonts w:cs="Calibri"/>
                <w:kern w:val="2"/>
                <w:szCs w:val="24"/>
                <w:lang w:val="pl-PL"/>
              </w:rPr>
            </w:pPr>
            <w:r w:rsidRPr="003F245B">
              <w:rPr>
                <w:rFonts w:cs="Calibri"/>
                <w:kern w:val="2"/>
                <w:szCs w:val="24"/>
                <w:lang w:val="pl-PL"/>
              </w:rPr>
              <w:t>tak*/</w:t>
            </w:r>
            <w:r w:rsidRPr="00526ADE">
              <w:rPr>
                <w:rFonts w:cs="Calibri"/>
                <w:kern w:val="2"/>
                <w:szCs w:val="24"/>
                <w:lang w:val="pl-PL"/>
              </w:rPr>
              <w:t>nie</w:t>
            </w:r>
            <w:r w:rsidRPr="003F245B">
              <w:rPr>
                <w:rFonts w:cs="Calibri"/>
                <w:kern w:val="2"/>
                <w:szCs w:val="24"/>
                <w:lang w:val="pl-PL"/>
              </w:rPr>
              <w:t>*</w:t>
            </w:r>
          </w:p>
        </w:tc>
      </w:tr>
      <w:tr w:rsidR="000C4CA2" w:rsidRPr="003F245B" w14:paraId="2AF8DAA1" w14:textId="77777777" w:rsidTr="000B7AAE">
        <w:trPr>
          <w:cantSplit/>
          <w:trHeight w:val="567"/>
          <w:jc w:val="center"/>
        </w:trPr>
        <w:tc>
          <w:tcPr>
            <w:tcW w:w="315" w:type="pct"/>
            <w:tcBorders>
              <w:top w:val="single" w:sz="4" w:space="0" w:color="auto"/>
              <w:left w:val="single" w:sz="4" w:space="0" w:color="auto"/>
              <w:bottom w:val="single" w:sz="4" w:space="0" w:color="auto"/>
              <w:right w:val="single" w:sz="4" w:space="0" w:color="auto"/>
            </w:tcBorders>
            <w:vAlign w:val="center"/>
          </w:tcPr>
          <w:p w14:paraId="3D499AB3" w14:textId="77777777" w:rsidR="000C4CA2" w:rsidRPr="003F245B" w:rsidRDefault="000C4CA2" w:rsidP="007E00C4">
            <w:pPr>
              <w:numPr>
                <w:ilvl w:val="0"/>
                <w:numId w:val="15"/>
              </w:numPr>
              <w:ind w:left="0" w:firstLine="0"/>
              <w:rPr>
                <w:rFonts w:cs="Calibri"/>
                <w:color w:val="000000"/>
                <w:kern w:val="2"/>
                <w:szCs w:val="24"/>
                <w:lang w:val="pl-PL"/>
              </w:rPr>
            </w:pPr>
          </w:p>
        </w:tc>
        <w:tc>
          <w:tcPr>
            <w:tcW w:w="3271" w:type="pct"/>
            <w:tcBorders>
              <w:top w:val="single" w:sz="4" w:space="0" w:color="auto"/>
              <w:left w:val="single" w:sz="4" w:space="0" w:color="auto"/>
              <w:bottom w:val="single" w:sz="4" w:space="0" w:color="auto"/>
              <w:right w:val="single" w:sz="4" w:space="0" w:color="auto"/>
            </w:tcBorders>
            <w:hideMark/>
          </w:tcPr>
          <w:p w14:paraId="34A4AF3A" w14:textId="4A6BFF03" w:rsidR="000C4CA2" w:rsidRPr="003F245B" w:rsidRDefault="000C4CA2" w:rsidP="00577B84">
            <w:pPr>
              <w:jc w:val="both"/>
              <w:rPr>
                <w:rFonts w:cs="Calibri"/>
                <w:kern w:val="2"/>
                <w:szCs w:val="24"/>
                <w:lang w:val="pl-PL"/>
              </w:rPr>
            </w:pPr>
            <w:r w:rsidRPr="003F245B">
              <w:rPr>
                <w:rFonts w:cs="Calibri"/>
                <w:kern w:val="2"/>
                <w:szCs w:val="24"/>
                <w:lang w:val="pl-PL"/>
              </w:rPr>
              <w:t>Agregat kogeneracyjny winien być wyposażony w</w:t>
            </w:r>
            <w:r w:rsidR="008538A1" w:rsidRPr="003F245B">
              <w:rPr>
                <w:rFonts w:cs="Calibri"/>
                <w:kern w:val="2"/>
                <w:szCs w:val="24"/>
                <w:lang w:val="pl-PL"/>
              </w:rPr>
              <w:t xml:space="preserve"> </w:t>
            </w:r>
            <w:r w:rsidRPr="003F245B">
              <w:rPr>
                <w:rFonts w:cs="Calibri"/>
                <w:kern w:val="2"/>
                <w:szCs w:val="24"/>
                <w:lang w:val="pl-PL"/>
              </w:rPr>
              <w:t xml:space="preserve">układ odbioru ciepła z  silnika </w:t>
            </w:r>
          </w:p>
          <w:p w14:paraId="2CE31A9D" w14:textId="2C230582" w:rsidR="008538A1" w:rsidRPr="003F245B" w:rsidRDefault="008538A1" w:rsidP="00AB29C2">
            <w:pPr>
              <w:pStyle w:val="Akapitzlist"/>
              <w:numPr>
                <w:ilvl w:val="0"/>
                <w:numId w:val="16"/>
              </w:numPr>
              <w:tabs>
                <w:tab w:val="left" w:pos="284"/>
              </w:tabs>
              <w:ind w:left="284" w:hanging="284"/>
              <w:jc w:val="both"/>
              <w:rPr>
                <w:rFonts w:cs="Calibri"/>
                <w:kern w:val="2"/>
                <w:szCs w:val="24"/>
                <w:lang w:val="pl-PL"/>
              </w:rPr>
            </w:pPr>
            <w:r w:rsidRPr="003F245B">
              <w:rPr>
                <w:rFonts w:cstheme="minorHAnsi"/>
                <w:color w:val="000000"/>
                <w:spacing w:val="-5"/>
                <w:w w:val="105"/>
                <w:kern w:val="2"/>
                <w:lang w:val="pl-PL"/>
              </w:rPr>
              <w:t xml:space="preserve">system chłodzenia awaryjnego pozwalający na awaryjny zrzut całości lub części ciepła wyprodukowanego </w:t>
            </w:r>
          </w:p>
        </w:tc>
        <w:tc>
          <w:tcPr>
            <w:tcW w:w="1414" w:type="pct"/>
            <w:tcBorders>
              <w:top w:val="single" w:sz="4" w:space="0" w:color="auto"/>
              <w:left w:val="single" w:sz="4" w:space="0" w:color="auto"/>
              <w:bottom w:val="single" w:sz="4" w:space="0" w:color="auto"/>
              <w:right w:val="single" w:sz="4" w:space="0" w:color="auto"/>
            </w:tcBorders>
            <w:vAlign w:val="center"/>
          </w:tcPr>
          <w:p w14:paraId="1F80CB02" w14:textId="77777777" w:rsidR="000C4CA2" w:rsidRPr="003F245B" w:rsidRDefault="000C4CA2" w:rsidP="000B7AAE">
            <w:pPr>
              <w:jc w:val="center"/>
              <w:rPr>
                <w:rFonts w:cs="Calibri"/>
                <w:kern w:val="2"/>
                <w:szCs w:val="24"/>
                <w:lang w:val="pl-PL"/>
              </w:rPr>
            </w:pPr>
            <w:r w:rsidRPr="003F245B">
              <w:rPr>
                <w:rFonts w:cs="Calibri"/>
                <w:kern w:val="2"/>
                <w:szCs w:val="24"/>
                <w:lang w:val="pl-PL"/>
              </w:rPr>
              <w:t>tak*/</w:t>
            </w:r>
            <w:r w:rsidRPr="00526ADE">
              <w:rPr>
                <w:rFonts w:cs="Calibri"/>
                <w:kern w:val="2"/>
                <w:szCs w:val="24"/>
                <w:lang w:val="pl-PL"/>
              </w:rPr>
              <w:t>nie</w:t>
            </w:r>
            <w:r w:rsidRPr="003F245B">
              <w:rPr>
                <w:rFonts w:cs="Calibri"/>
                <w:kern w:val="2"/>
                <w:szCs w:val="24"/>
                <w:lang w:val="pl-PL"/>
              </w:rPr>
              <w:t>*</w:t>
            </w:r>
          </w:p>
        </w:tc>
      </w:tr>
      <w:tr w:rsidR="002538E6" w:rsidRPr="003F245B" w14:paraId="7513064F" w14:textId="77777777" w:rsidTr="000B7AAE">
        <w:trPr>
          <w:cantSplit/>
          <w:trHeight w:val="454"/>
          <w:jc w:val="center"/>
        </w:trPr>
        <w:tc>
          <w:tcPr>
            <w:tcW w:w="315" w:type="pct"/>
            <w:tcBorders>
              <w:top w:val="single" w:sz="4" w:space="0" w:color="auto"/>
              <w:left w:val="single" w:sz="4" w:space="0" w:color="auto"/>
              <w:bottom w:val="single" w:sz="4" w:space="0" w:color="auto"/>
              <w:right w:val="single" w:sz="4" w:space="0" w:color="auto"/>
            </w:tcBorders>
            <w:vAlign w:val="center"/>
          </w:tcPr>
          <w:p w14:paraId="27E8103B" w14:textId="77777777" w:rsidR="002538E6" w:rsidRPr="003F245B" w:rsidRDefault="002538E6" w:rsidP="000B7AAE">
            <w:pPr>
              <w:numPr>
                <w:ilvl w:val="0"/>
                <w:numId w:val="15"/>
              </w:numPr>
              <w:ind w:left="0" w:firstLine="0"/>
              <w:rPr>
                <w:rFonts w:cs="Calibri"/>
                <w:color w:val="000000"/>
                <w:kern w:val="2"/>
                <w:szCs w:val="24"/>
                <w:lang w:val="pl-PL"/>
              </w:rPr>
            </w:pPr>
          </w:p>
        </w:tc>
        <w:tc>
          <w:tcPr>
            <w:tcW w:w="3271" w:type="pct"/>
            <w:tcBorders>
              <w:top w:val="single" w:sz="4" w:space="0" w:color="auto"/>
              <w:left w:val="single" w:sz="4" w:space="0" w:color="auto"/>
              <w:bottom w:val="single" w:sz="4" w:space="0" w:color="auto"/>
              <w:right w:val="single" w:sz="4" w:space="0" w:color="auto"/>
            </w:tcBorders>
            <w:vAlign w:val="center"/>
            <w:hideMark/>
          </w:tcPr>
          <w:p w14:paraId="0CC374B0" w14:textId="77777777" w:rsidR="002538E6" w:rsidRPr="003F245B" w:rsidRDefault="002538E6" w:rsidP="000B7AAE">
            <w:pPr>
              <w:jc w:val="both"/>
              <w:rPr>
                <w:rFonts w:eastAsia="Calibri" w:cs="Calibri"/>
                <w:kern w:val="2"/>
                <w:lang w:val="pl-PL"/>
              </w:rPr>
            </w:pPr>
            <w:r w:rsidRPr="003F245B">
              <w:rPr>
                <w:rFonts w:eastAsia="Calibri" w:cs="Calibri"/>
                <w:kern w:val="2"/>
                <w:lang w:val="pl-PL"/>
              </w:rPr>
              <w:t xml:space="preserve">Zamknięta obudowa wyciszona </w:t>
            </w:r>
            <w:r w:rsidRPr="003F245B">
              <w:rPr>
                <w:rFonts w:cs="Calibri"/>
                <w:kern w:val="2"/>
                <w:lang w:val="pl-PL" w:eastAsia="pl-PL"/>
              </w:rPr>
              <w:t xml:space="preserve">agregatu </w:t>
            </w:r>
            <w:r w:rsidRPr="003F245B">
              <w:rPr>
                <w:rFonts w:cs="Calibri"/>
                <w:kern w:val="2"/>
                <w:lang w:val="pl-PL"/>
              </w:rPr>
              <w:t>kogeneracyjnego</w:t>
            </w:r>
            <w:r w:rsidRPr="003F245B">
              <w:rPr>
                <w:rFonts w:cs="Calibri"/>
                <w:kern w:val="2"/>
                <w:lang w:val="pl-PL" w:eastAsia="pl-PL"/>
              </w:rPr>
              <w:t xml:space="preserve"> </w:t>
            </w:r>
            <w:r w:rsidRPr="003F245B">
              <w:rPr>
                <w:rFonts w:eastAsia="Calibri" w:cs="Calibri"/>
                <w:kern w:val="2"/>
                <w:lang w:val="pl-PL"/>
              </w:rPr>
              <w:t>winna:</w:t>
            </w:r>
          </w:p>
          <w:p w14:paraId="24CA3D35" w14:textId="77777777" w:rsidR="002538E6" w:rsidRPr="003F245B" w:rsidRDefault="002538E6" w:rsidP="000B7AAE">
            <w:pPr>
              <w:pStyle w:val="Akapitzlist"/>
              <w:numPr>
                <w:ilvl w:val="0"/>
                <w:numId w:val="16"/>
              </w:numPr>
              <w:tabs>
                <w:tab w:val="left" w:pos="284"/>
              </w:tabs>
              <w:ind w:left="284" w:hanging="284"/>
              <w:jc w:val="both"/>
              <w:rPr>
                <w:rFonts w:cs="Calibri"/>
                <w:kern w:val="2"/>
                <w:lang w:val="pl-PL" w:eastAsia="pl-PL"/>
              </w:rPr>
            </w:pPr>
            <w:r w:rsidRPr="003F245B">
              <w:rPr>
                <w:rFonts w:cs="Calibri"/>
                <w:kern w:val="2"/>
                <w:lang w:val="pl-PL" w:eastAsia="pl-PL"/>
              </w:rPr>
              <w:t xml:space="preserve">zapewniać przeprowadzanie przeglądów okresowych </w:t>
            </w:r>
            <w:r w:rsidR="000B12AC" w:rsidRPr="003F245B">
              <w:rPr>
                <w:rFonts w:cs="Calibri"/>
                <w:kern w:val="2"/>
                <w:lang w:val="pl-PL" w:eastAsia="pl-PL"/>
              </w:rPr>
              <w:t xml:space="preserve">agregatu </w:t>
            </w:r>
            <w:r w:rsidR="000B12AC" w:rsidRPr="003F245B">
              <w:rPr>
                <w:rFonts w:cs="Calibri"/>
                <w:kern w:val="2"/>
                <w:lang w:val="pl-PL"/>
              </w:rPr>
              <w:t>kogeneracyjnego</w:t>
            </w:r>
            <w:r w:rsidRPr="003F245B">
              <w:rPr>
                <w:rFonts w:cs="Calibri"/>
                <w:kern w:val="2"/>
                <w:lang w:val="pl-PL" w:eastAsia="pl-PL"/>
              </w:rPr>
              <w:t xml:space="preserve"> bez konieczności demontażu silnika z obudowy</w:t>
            </w:r>
          </w:p>
          <w:p w14:paraId="5BBDA3B0" w14:textId="77777777" w:rsidR="002538E6" w:rsidRPr="003F245B" w:rsidRDefault="002538E6" w:rsidP="000B7AAE">
            <w:pPr>
              <w:pStyle w:val="Akapitzlist"/>
              <w:numPr>
                <w:ilvl w:val="0"/>
                <w:numId w:val="16"/>
              </w:numPr>
              <w:tabs>
                <w:tab w:val="left" w:pos="284"/>
              </w:tabs>
              <w:ind w:left="284" w:hanging="284"/>
              <w:jc w:val="both"/>
              <w:rPr>
                <w:rFonts w:cs="Calibri"/>
                <w:kern w:val="2"/>
                <w:lang w:val="pl-PL" w:eastAsia="pl-PL"/>
              </w:rPr>
            </w:pPr>
            <w:r w:rsidRPr="003F245B">
              <w:rPr>
                <w:rFonts w:cstheme="minorHAnsi"/>
                <w:color w:val="000000"/>
                <w:spacing w:val="-5"/>
                <w:w w:val="105"/>
                <w:kern w:val="2"/>
                <w:lang w:val="pl-PL"/>
              </w:rPr>
              <w:t>być wyposażona w przyłącza instalacji zasilania biogazem, instalacji ciepłowniczej odzysku ciepła oraz instalacji elektrycznej i sterowania</w:t>
            </w:r>
            <w:r w:rsidRPr="003F245B">
              <w:rPr>
                <w:rFonts w:cs="Calibri"/>
                <w:kern w:val="2"/>
                <w:lang w:val="pl-PL" w:eastAsia="pl-PL"/>
              </w:rPr>
              <w:t>.</w:t>
            </w:r>
          </w:p>
        </w:tc>
        <w:tc>
          <w:tcPr>
            <w:tcW w:w="1414" w:type="pct"/>
            <w:tcBorders>
              <w:top w:val="single" w:sz="4" w:space="0" w:color="auto"/>
              <w:left w:val="single" w:sz="4" w:space="0" w:color="auto"/>
              <w:bottom w:val="single" w:sz="4" w:space="0" w:color="auto"/>
              <w:right w:val="single" w:sz="4" w:space="0" w:color="auto"/>
            </w:tcBorders>
            <w:vAlign w:val="center"/>
          </w:tcPr>
          <w:p w14:paraId="153D8B3B" w14:textId="77777777" w:rsidR="002538E6" w:rsidRPr="003F245B" w:rsidRDefault="002538E6" w:rsidP="000B7AAE">
            <w:pPr>
              <w:jc w:val="center"/>
              <w:rPr>
                <w:rFonts w:cs="Calibri"/>
                <w:kern w:val="2"/>
                <w:szCs w:val="24"/>
                <w:lang w:val="pl-PL"/>
              </w:rPr>
            </w:pPr>
            <w:r w:rsidRPr="003F245B">
              <w:rPr>
                <w:rFonts w:cs="Calibri"/>
                <w:kern w:val="2"/>
                <w:szCs w:val="24"/>
                <w:lang w:val="pl-PL"/>
              </w:rPr>
              <w:t>tak*/nie*</w:t>
            </w:r>
          </w:p>
        </w:tc>
      </w:tr>
      <w:tr w:rsidR="000C4CA2" w:rsidRPr="003F245B" w14:paraId="569BB0D1" w14:textId="77777777" w:rsidTr="000B7AAE">
        <w:trPr>
          <w:cantSplit/>
          <w:trHeight w:val="454"/>
          <w:jc w:val="center"/>
        </w:trPr>
        <w:tc>
          <w:tcPr>
            <w:tcW w:w="315" w:type="pct"/>
            <w:tcBorders>
              <w:top w:val="single" w:sz="4" w:space="0" w:color="auto"/>
              <w:left w:val="single" w:sz="4" w:space="0" w:color="auto"/>
              <w:bottom w:val="single" w:sz="4" w:space="0" w:color="auto"/>
              <w:right w:val="single" w:sz="4" w:space="0" w:color="auto"/>
            </w:tcBorders>
            <w:vAlign w:val="center"/>
          </w:tcPr>
          <w:p w14:paraId="75E60785" w14:textId="77777777" w:rsidR="000C4CA2" w:rsidRPr="003F245B" w:rsidRDefault="000C4CA2" w:rsidP="007E00C4">
            <w:pPr>
              <w:numPr>
                <w:ilvl w:val="0"/>
                <w:numId w:val="15"/>
              </w:numPr>
              <w:ind w:left="0" w:firstLine="0"/>
              <w:rPr>
                <w:rFonts w:cs="Calibri"/>
                <w:color w:val="000000"/>
                <w:kern w:val="2"/>
                <w:szCs w:val="24"/>
                <w:lang w:val="pl-PL"/>
              </w:rPr>
            </w:pPr>
          </w:p>
        </w:tc>
        <w:tc>
          <w:tcPr>
            <w:tcW w:w="3271" w:type="pct"/>
            <w:tcBorders>
              <w:top w:val="single" w:sz="4" w:space="0" w:color="auto"/>
              <w:left w:val="single" w:sz="4" w:space="0" w:color="auto"/>
              <w:bottom w:val="single" w:sz="4" w:space="0" w:color="auto"/>
              <w:right w:val="single" w:sz="4" w:space="0" w:color="auto"/>
            </w:tcBorders>
            <w:vAlign w:val="center"/>
            <w:hideMark/>
          </w:tcPr>
          <w:p w14:paraId="14BB7F37" w14:textId="77777777" w:rsidR="000C4CA2" w:rsidRPr="003F245B" w:rsidRDefault="000C4CA2" w:rsidP="000B7AAE">
            <w:pPr>
              <w:jc w:val="both"/>
              <w:rPr>
                <w:rFonts w:cs="Calibri"/>
                <w:kern w:val="2"/>
                <w:szCs w:val="24"/>
                <w:lang w:val="pl-PL"/>
              </w:rPr>
            </w:pPr>
            <w:r w:rsidRPr="003F245B">
              <w:rPr>
                <w:rFonts w:cs="Calibri"/>
                <w:kern w:val="2"/>
                <w:szCs w:val="24"/>
                <w:lang w:val="pl-PL"/>
              </w:rPr>
              <w:t xml:space="preserve">Ścieżka gazowa zasilania </w:t>
            </w:r>
            <w:r w:rsidR="00FD2DAE" w:rsidRPr="003F245B">
              <w:rPr>
                <w:rFonts w:cs="Calibri"/>
                <w:kern w:val="2"/>
                <w:szCs w:val="24"/>
                <w:lang w:val="pl-PL"/>
              </w:rPr>
              <w:t>bio</w:t>
            </w:r>
            <w:r w:rsidRPr="003F245B">
              <w:rPr>
                <w:rFonts w:cs="Calibri"/>
                <w:kern w:val="2"/>
                <w:szCs w:val="24"/>
                <w:lang w:val="pl-PL"/>
              </w:rPr>
              <w:t xml:space="preserve">gazem winna być wbudowana wewnątrz obudowy </w:t>
            </w:r>
            <w:r w:rsidR="00AB29C2" w:rsidRPr="003F245B">
              <w:rPr>
                <w:rFonts w:cs="Calibri"/>
                <w:kern w:val="2"/>
                <w:szCs w:val="24"/>
                <w:lang w:val="pl-PL"/>
              </w:rPr>
              <w:t>wyciszonej</w:t>
            </w:r>
            <w:r w:rsidRPr="003F245B">
              <w:rPr>
                <w:rFonts w:cs="Calibri"/>
                <w:kern w:val="2"/>
                <w:szCs w:val="24"/>
                <w:lang w:val="pl-PL"/>
              </w:rPr>
              <w:t xml:space="preserve"> (przed mieszalnikiem instalacji silnikowej agregatu kogeneracyjnego) i zawierać:</w:t>
            </w:r>
          </w:p>
          <w:p w14:paraId="780C2B3B" w14:textId="77777777" w:rsidR="000C4CA2" w:rsidRPr="003F245B" w:rsidRDefault="000C4CA2" w:rsidP="007E00C4">
            <w:pPr>
              <w:pStyle w:val="Akapitzlist"/>
              <w:numPr>
                <w:ilvl w:val="0"/>
                <w:numId w:val="16"/>
              </w:numPr>
              <w:tabs>
                <w:tab w:val="left" w:pos="284"/>
              </w:tabs>
              <w:ind w:left="284" w:hanging="284"/>
              <w:jc w:val="both"/>
              <w:rPr>
                <w:rFonts w:cs="Calibri"/>
                <w:kern w:val="2"/>
                <w:szCs w:val="24"/>
                <w:lang w:val="pl-PL" w:eastAsia="pl-PL"/>
              </w:rPr>
            </w:pPr>
            <w:r w:rsidRPr="003F245B">
              <w:rPr>
                <w:rFonts w:cs="Calibri"/>
                <w:kern w:val="2"/>
                <w:szCs w:val="24"/>
                <w:lang w:val="pl-PL" w:eastAsia="pl-PL"/>
              </w:rPr>
              <w:t xml:space="preserve">ręczny zawór odcinający dopływ </w:t>
            </w:r>
            <w:r w:rsidR="00AB29C2" w:rsidRPr="003F245B">
              <w:rPr>
                <w:rFonts w:cs="Calibri"/>
                <w:kern w:val="2"/>
                <w:szCs w:val="24"/>
                <w:lang w:val="pl-PL" w:eastAsia="pl-PL"/>
              </w:rPr>
              <w:t>bio</w:t>
            </w:r>
            <w:r w:rsidRPr="003F245B">
              <w:rPr>
                <w:rFonts w:cs="Calibri"/>
                <w:kern w:val="2"/>
                <w:szCs w:val="24"/>
                <w:lang w:val="pl-PL" w:eastAsia="pl-PL"/>
              </w:rPr>
              <w:t>gazu</w:t>
            </w:r>
          </w:p>
          <w:p w14:paraId="05E376DD" w14:textId="569729E3" w:rsidR="000C4CA2" w:rsidRPr="003F245B" w:rsidRDefault="000C4CA2" w:rsidP="007E00C4">
            <w:pPr>
              <w:pStyle w:val="Akapitzlist"/>
              <w:numPr>
                <w:ilvl w:val="0"/>
                <w:numId w:val="16"/>
              </w:numPr>
              <w:tabs>
                <w:tab w:val="left" w:pos="284"/>
              </w:tabs>
              <w:ind w:left="284" w:hanging="284"/>
              <w:jc w:val="both"/>
              <w:rPr>
                <w:rFonts w:cs="Calibri"/>
                <w:kern w:val="2"/>
                <w:szCs w:val="24"/>
                <w:lang w:val="pl-PL" w:eastAsia="pl-PL"/>
              </w:rPr>
            </w:pPr>
            <w:r w:rsidRPr="003F245B">
              <w:rPr>
                <w:rFonts w:cs="Calibri"/>
                <w:kern w:val="2"/>
                <w:szCs w:val="24"/>
                <w:lang w:val="pl-PL" w:eastAsia="pl-PL"/>
              </w:rPr>
              <w:t xml:space="preserve">filtr zgrubny (zabezpieczający przed przedostaniem się ciał stałych z rurociągu </w:t>
            </w:r>
            <w:r w:rsidR="00AB29C2" w:rsidRPr="003F245B">
              <w:rPr>
                <w:rFonts w:cs="Calibri"/>
                <w:kern w:val="2"/>
                <w:szCs w:val="24"/>
                <w:lang w:val="pl-PL" w:eastAsia="pl-PL"/>
              </w:rPr>
              <w:t>bio</w:t>
            </w:r>
            <w:r w:rsidRPr="003F245B">
              <w:rPr>
                <w:rFonts w:cs="Calibri"/>
                <w:kern w:val="2"/>
                <w:szCs w:val="24"/>
                <w:lang w:val="pl-PL" w:eastAsia="pl-PL"/>
              </w:rPr>
              <w:t>gazowego)</w:t>
            </w:r>
          </w:p>
          <w:p w14:paraId="0253BCA7" w14:textId="002EC542" w:rsidR="000C4CA2" w:rsidRPr="003F245B" w:rsidRDefault="000C4CA2" w:rsidP="007E00C4">
            <w:pPr>
              <w:pStyle w:val="Akapitzlist"/>
              <w:numPr>
                <w:ilvl w:val="0"/>
                <w:numId w:val="16"/>
              </w:numPr>
              <w:tabs>
                <w:tab w:val="left" w:pos="284"/>
              </w:tabs>
              <w:ind w:left="284" w:hanging="284"/>
              <w:jc w:val="both"/>
              <w:rPr>
                <w:rFonts w:cs="Calibri"/>
                <w:kern w:val="2"/>
                <w:szCs w:val="24"/>
                <w:lang w:val="pl-PL" w:eastAsia="pl-PL"/>
              </w:rPr>
            </w:pPr>
            <w:r w:rsidRPr="003F245B">
              <w:rPr>
                <w:rFonts w:cs="Calibri"/>
                <w:kern w:val="2"/>
                <w:szCs w:val="24"/>
                <w:lang w:val="pl-PL" w:eastAsia="pl-PL"/>
              </w:rPr>
              <w:t xml:space="preserve">zespolony układ odcinających elektrozaworów gazu </w:t>
            </w:r>
            <w:r w:rsidR="00AB29C2" w:rsidRPr="003F245B">
              <w:rPr>
                <w:rFonts w:cs="Calibri"/>
                <w:kern w:val="2"/>
                <w:szCs w:val="24"/>
                <w:lang w:val="pl-PL" w:eastAsia="pl-PL"/>
              </w:rPr>
              <w:t>przetwornikami ciśnienia biogazu</w:t>
            </w:r>
          </w:p>
          <w:p w14:paraId="7B18A92C" w14:textId="77777777" w:rsidR="000C4CA2" w:rsidRPr="003F245B" w:rsidRDefault="000C4CA2" w:rsidP="007E00C4">
            <w:pPr>
              <w:pStyle w:val="Akapitzlist"/>
              <w:numPr>
                <w:ilvl w:val="0"/>
                <w:numId w:val="16"/>
              </w:numPr>
              <w:tabs>
                <w:tab w:val="left" w:pos="284"/>
              </w:tabs>
              <w:ind w:left="284" w:hanging="284"/>
              <w:jc w:val="both"/>
              <w:rPr>
                <w:rFonts w:cs="Calibri"/>
                <w:kern w:val="2"/>
                <w:szCs w:val="24"/>
                <w:lang w:val="pl-PL" w:eastAsia="pl-PL"/>
              </w:rPr>
            </w:pPr>
            <w:r w:rsidRPr="003F245B">
              <w:rPr>
                <w:rFonts w:cs="Calibri"/>
                <w:kern w:val="2"/>
                <w:szCs w:val="24"/>
                <w:lang w:val="pl-PL" w:eastAsia="pl-PL"/>
              </w:rPr>
              <w:t>regulator zero-ciśnieniowy</w:t>
            </w:r>
          </w:p>
          <w:p w14:paraId="7C1EFC49" w14:textId="1D5215A6" w:rsidR="000C4CA2" w:rsidRPr="00160DB9" w:rsidRDefault="000C4CA2" w:rsidP="00577B84">
            <w:pPr>
              <w:pStyle w:val="Akapitzlist"/>
              <w:tabs>
                <w:tab w:val="left" w:pos="284"/>
              </w:tabs>
              <w:ind w:left="284"/>
              <w:jc w:val="both"/>
              <w:rPr>
                <w:rFonts w:cs="Calibri"/>
                <w:strike/>
                <w:color w:val="FF0000"/>
                <w:kern w:val="2"/>
                <w:szCs w:val="24"/>
                <w:lang w:val="pl-PL" w:eastAsia="pl-PL"/>
              </w:rPr>
            </w:pPr>
          </w:p>
        </w:tc>
        <w:tc>
          <w:tcPr>
            <w:tcW w:w="1414" w:type="pct"/>
            <w:tcBorders>
              <w:top w:val="single" w:sz="4" w:space="0" w:color="auto"/>
              <w:left w:val="single" w:sz="4" w:space="0" w:color="auto"/>
              <w:bottom w:val="single" w:sz="4" w:space="0" w:color="auto"/>
              <w:right w:val="single" w:sz="4" w:space="0" w:color="auto"/>
            </w:tcBorders>
            <w:vAlign w:val="center"/>
          </w:tcPr>
          <w:p w14:paraId="4BC16DBC" w14:textId="77777777" w:rsidR="000C4CA2" w:rsidRPr="003F245B" w:rsidRDefault="000C4CA2" w:rsidP="000B7AAE">
            <w:pPr>
              <w:jc w:val="center"/>
              <w:rPr>
                <w:rFonts w:cs="Calibri"/>
                <w:kern w:val="2"/>
                <w:szCs w:val="24"/>
                <w:lang w:val="pl-PL"/>
              </w:rPr>
            </w:pPr>
            <w:r w:rsidRPr="003F245B">
              <w:rPr>
                <w:rFonts w:cs="Calibri"/>
                <w:kern w:val="2"/>
                <w:szCs w:val="24"/>
                <w:lang w:val="pl-PL"/>
              </w:rPr>
              <w:t>tak*/</w:t>
            </w:r>
            <w:r w:rsidRPr="00526ADE">
              <w:rPr>
                <w:rFonts w:cs="Calibri"/>
                <w:kern w:val="2"/>
                <w:szCs w:val="24"/>
                <w:lang w:val="pl-PL"/>
              </w:rPr>
              <w:t>nie</w:t>
            </w:r>
            <w:r w:rsidRPr="003F245B">
              <w:rPr>
                <w:rFonts w:cs="Calibri"/>
                <w:kern w:val="2"/>
                <w:szCs w:val="24"/>
                <w:lang w:val="pl-PL"/>
              </w:rPr>
              <w:t>*</w:t>
            </w:r>
          </w:p>
        </w:tc>
      </w:tr>
      <w:tr w:rsidR="000C4CA2" w:rsidRPr="003F245B" w14:paraId="4C8EDA5B" w14:textId="77777777" w:rsidTr="000B7AAE">
        <w:trPr>
          <w:cantSplit/>
          <w:trHeight w:val="454"/>
          <w:jc w:val="center"/>
        </w:trPr>
        <w:tc>
          <w:tcPr>
            <w:tcW w:w="315" w:type="pct"/>
            <w:tcBorders>
              <w:top w:val="single" w:sz="4" w:space="0" w:color="auto"/>
              <w:left w:val="single" w:sz="4" w:space="0" w:color="auto"/>
              <w:bottom w:val="single" w:sz="4" w:space="0" w:color="auto"/>
              <w:right w:val="single" w:sz="4" w:space="0" w:color="auto"/>
            </w:tcBorders>
            <w:vAlign w:val="center"/>
          </w:tcPr>
          <w:p w14:paraId="2DDB34DE" w14:textId="77777777" w:rsidR="000C4CA2" w:rsidRPr="003F245B" w:rsidRDefault="000C4CA2" w:rsidP="007E00C4">
            <w:pPr>
              <w:numPr>
                <w:ilvl w:val="0"/>
                <w:numId w:val="15"/>
              </w:numPr>
              <w:ind w:left="0" w:firstLine="0"/>
              <w:rPr>
                <w:rFonts w:cs="Calibri"/>
                <w:color w:val="000000"/>
                <w:kern w:val="2"/>
                <w:szCs w:val="24"/>
                <w:lang w:val="pl-PL"/>
              </w:rPr>
            </w:pPr>
          </w:p>
        </w:tc>
        <w:tc>
          <w:tcPr>
            <w:tcW w:w="3271" w:type="pct"/>
            <w:tcBorders>
              <w:top w:val="single" w:sz="4" w:space="0" w:color="auto"/>
              <w:left w:val="single" w:sz="4" w:space="0" w:color="auto"/>
              <w:bottom w:val="single" w:sz="4" w:space="0" w:color="auto"/>
              <w:right w:val="single" w:sz="4" w:space="0" w:color="auto"/>
            </w:tcBorders>
            <w:vAlign w:val="center"/>
            <w:hideMark/>
          </w:tcPr>
          <w:p w14:paraId="4D87F48D" w14:textId="60E5D691" w:rsidR="000C4CA2" w:rsidRPr="003F245B" w:rsidRDefault="000C4CA2" w:rsidP="000B12AC">
            <w:pPr>
              <w:jc w:val="both"/>
              <w:rPr>
                <w:rFonts w:cs="Calibri"/>
                <w:kern w:val="2"/>
                <w:szCs w:val="24"/>
                <w:lang w:val="pl-PL"/>
              </w:rPr>
            </w:pPr>
            <w:r w:rsidRPr="003F245B">
              <w:rPr>
                <w:rFonts w:cs="Calibri"/>
                <w:kern w:val="2"/>
                <w:szCs w:val="24"/>
                <w:lang w:val="pl-PL"/>
              </w:rPr>
              <w:t xml:space="preserve">Agregat kogeneracyjny musi posiadać system smarowania wyposażony </w:t>
            </w:r>
            <w:r w:rsidR="002538E6" w:rsidRPr="003F245B">
              <w:rPr>
                <w:rFonts w:cs="Calibri"/>
                <w:kern w:val="2"/>
                <w:szCs w:val="24"/>
                <w:lang w:val="pl-PL"/>
              </w:rPr>
              <w:t xml:space="preserve">w </w:t>
            </w:r>
            <w:r w:rsidRPr="003F245B">
              <w:rPr>
                <w:rFonts w:cs="Calibri"/>
                <w:kern w:val="2"/>
                <w:szCs w:val="24"/>
                <w:lang w:val="pl-PL"/>
              </w:rPr>
              <w:t xml:space="preserve">układ uzupełniania oleju </w:t>
            </w:r>
          </w:p>
        </w:tc>
        <w:tc>
          <w:tcPr>
            <w:tcW w:w="1414" w:type="pct"/>
            <w:tcBorders>
              <w:top w:val="single" w:sz="4" w:space="0" w:color="auto"/>
              <w:left w:val="single" w:sz="4" w:space="0" w:color="auto"/>
              <w:bottom w:val="single" w:sz="4" w:space="0" w:color="auto"/>
              <w:right w:val="single" w:sz="4" w:space="0" w:color="auto"/>
            </w:tcBorders>
            <w:vAlign w:val="center"/>
          </w:tcPr>
          <w:p w14:paraId="73BD9F22" w14:textId="77777777" w:rsidR="000C4CA2" w:rsidRPr="003F245B" w:rsidRDefault="000C4CA2" w:rsidP="000B7AAE">
            <w:pPr>
              <w:jc w:val="center"/>
              <w:rPr>
                <w:rFonts w:cs="Calibri"/>
                <w:kern w:val="2"/>
                <w:szCs w:val="24"/>
                <w:lang w:val="pl-PL"/>
              </w:rPr>
            </w:pPr>
            <w:r w:rsidRPr="003F245B">
              <w:rPr>
                <w:rFonts w:cs="Calibri"/>
                <w:kern w:val="2"/>
                <w:szCs w:val="24"/>
                <w:lang w:val="pl-PL"/>
              </w:rPr>
              <w:t>tak*/</w:t>
            </w:r>
            <w:r w:rsidRPr="00526ADE">
              <w:rPr>
                <w:rFonts w:cs="Calibri"/>
                <w:kern w:val="2"/>
                <w:szCs w:val="24"/>
                <w:lang w:val="pl-PL"/>
              </w:rPr>
              <w:t>nie</w:t>
            </w:r>
            <w:r w:rsidRPr="003F245B">
              <w:rPr>
                <w:rFonts w:cs="Calibri"/>
                <w:kern w:val="2"/>
                <w:szCs w:val="24"/>
                <w:lang w:val="pl-PL"/>
              </w:rPr>
              <w:t>*</w:t>
            </w:r>
          </w:p>
        </w:tc>
      </w:tr>
      <w:tr w:rsidR="000C4CA2" w:rsidRPr="003F245B" w14:paraId="27924372" w14:textId="77777777" w:rsidTr="000B7AAE">
        <w:trPr>
          <w:cantSplit/>
          <w:trHeight w:val="454"/>
          <w:jc w:val="center"/>
        </w:trPr>
        <w:tc>
          <w:tcPr>
            <w:tcW w:w="315" w:type="pct"/>
            <w:tcBorders>
              <w:top w:val="single" w:sz="4" w:space="0" w:color="auto"/>
              <w:left w:val="single" w:sz="4" w:space="0" w:color="auto"/>
              <w:bottom w:val="single" w:sz="4" w:space="0" w:color="auto"/>
              <w:right w:val="single" w:sz="4" w:space="0" w:color="auto"/>
            </w:tcBorders>
            <w:vAlign w:val="center"/>
          </w:tcPr>
          <w:p w14:paraId="5102CAFC" w14:textId="77777777" w:rsidR="000C4CA2" w:rsidRPr="003F245B" w:rsidRDefault="000C4CA2" w:rsidP="007E00C4">
            <w:pPr>
              <w:numPr>
                <w:ilvl w:val="0"/>
                <w:numId w:val="15"/>
              </w:numPr>
              <w:ind w:left="0" w:firstLine="0"/>
              <w:rPr>
                <w:rFonts w:cs="Calibri"/>
                <w:color w:val="000000"/>
                <w:kern w:val="2"/>
                <w:szCs w:val="24"/>
                <w:lang w:val="pl-PL"/>
              </w:rPr>
            </w:pPr>
          </w:p>
        </w:tc>
        <w:tc>
          <w:tcPr>
            <w:tcW w:w="3271" w:type="pct"/>
            <w:tcBorders>
              <w:top w:val="single" w:sz="4" w:space="0" w:color="auto"/>
              <w:left w:val="single" w:sz="4" w:space="0" w:color="auto"/>
              <w:bottom w:val="single" w:sz="4" w:space="0" w:color="auto"/>
              <w:right w:val="single" w:sz="4" w:space="0" w:color="auto"/>
            </w:tcBorders>
            <w:vAlign w:val="center"/>
            <w:hideMark/>
          </w:tcPr>
          <w:p w14:paraId="7331FEDC" w14:textId="1F4C9C75" w:rsidR="000C4CA2" w:rsidRPr="003F245B" w:rsidRDefault="000C4CA2" w:rsidP="00C82CB7">
            <w:pPr>
              <w:jc w:val="both"/>
              <w:rPr>
                <w:rFonts w:cs="Calibri"/>
                <w:kern w:val="2"/>
                <w:szCs w:val="24"/>
                <w:lang w:val="pl-PL"/>
              </w:rPr>
            </w:pPr>
            <w:r w:rsidRPr="003F245B">
              <w:rPr>
                <w:rFonts w:cs="Calibri"/>
                <w:kern w:val="2"/>
                <w:szCs w:val="24"/>
                <w:lang w:val="pl-PL"/>
              </w:rPr>
              <w:t xml:space="preserve">Układ sterowania agregatu winien zawierać główny sterownik elektroniczny zarządzający całością pracy agregatu kogeneracyjnego oraz komunikacyjnie zintegrowane cyfrowe sterowniki podległe (w tym co najmniej sterownik układu zapłonowego, sterownik układu regulacji prędkości obrotowej, sterownik układu regulacji składu mieszanki wraz z ewent. modułami rozszerzeń). </w:t>
            </w:r>
          </w:p>
        </w:tc>
        <w:tc>
          <w:tcPr>
            <w:tcW w:w="1414" w:type="pct"/>
            <w:tcBorders>
              <w:top w:val="single" w:sz="4" w:space="0" w:color="auto"/>
              <w:left w:val="single" w:sz="4" w:space="0" w:color="auto"/>
              <w:bottom w:val="single" w:sz="4" w:space="0" w:color="auto"/>
              <w:right w:val="single" w:sz="4" w:space="0" w:color="auto"/>
            </w:tcBorders>
            <w:vAlign w:val="center"/>
          </w:tcPr>
          <w:p w14:paraId="600B2B8A" w14:textId="77777777" w:rsidR="000C4CA2" w:rsidRPr="003F245B" w:rsidRDefault="000C4CA2" w:rsidP="000B7AAE">
            <w:pPr>
              <w:jc w:val="center"/>
              <w:rPr>
                <w:rFonts w:cs="Calibri"/>
                <w:kern w:val="2"/>
                <w:szCs w:val="24"/>
                <w:lang w:val="pl-PL"/>
              </w:rPr>
            </w:pPr>
            <w:r w:rsidRPr="003F245B">
              <w:rPr>
                <w:rFonts w:cs="Calibri"/>
                <w:kern w:val="2"/>
                <w:szCs w:val="24"/>
                <w:lang w:val="pl-PL"/>
              </w:rPr>
              <w:t>tak*/</w:t>
            </w:r>
            <w:r w:rsidRPr="00526ADE">
              <w:rPr>
                <w:rFonts w:cs="Calibri"/>
                <w:kern w:val="2"/>
                <w:szCs w:val="24"/>
                <w:lang w:val="pl-PL"/>
              </w:rPr>
              <w:t>nie</w:t>
            </w:r>
            <w:r w:rsidRPr="003F245B">
              <w:rPr>
                <w:rFonts w:cs="Calibri"/>
                <w:kern w:val="2"/>
                <w:szCs w:val="24"/>
                <w:lang w:val="pl-PL"/>
              </w:rPr>
              <w:t>*</w:t>
            </w:r>
          </w:p>
        </w:tc>
      </w:tr>
      <w:tr w:rsidR="000C4CA2" w:rsidRPr="003F245B" w14:paraId="46B3FF34" w14:textId="77777777" w:rsidTr="000B7AAE">
        <w:trPr>
          <w:cantSplit/>
          <w:trHeight w:val="454"/>
          <w:jc w:val="center"/>
        </w:trPr>
        <w:tc>
          <w:tcPr>
            <w:tcW w:w="315" w:type="pct"/>
            <w:tcBorders>
              <w:top w:val="single" w:sz="4" w:space="0" w:color="auto"/>
              <w:left w:val="single" w:sz="4" w:space="0" w:color="auto"/>
              <w:bottom w:val="single" w:sz="4" w:space="0" w:color="auto"/>
              <w:right w:val="single" w:sz="4" w:space="0" w:color="auto"/>
            </w:tcBorders>
            <w:vAlign w:val="center"/>
          </w:tcPr>
          <w:p w14:paraId="31323EFC" w14:textId="77777777" w:rsidR="000C4CA2" w:rsidRPr="003F245B" w:rsidRDefault="000C4CA2" w:rsidP="007E00C4">
            <w:pPr>
              <w:numPr>
                <w:ilvl w:val="0"/>
                <w:numId w:val="15"/>
              </w:numPr>
              <w:ind w:left="0" w:firstLine="0"/>
              <w:rPr>
                <w:rFonts w:cs="Calibri"/>
                <w:color w:val="000000"/>
                <w:kern w:val="2"/>
                <w:szCs w:val="24"/>
                <w:lang w:val="pl-PL"/>
              </w:rPr>
            </w:pPr>
          </w:p>
        </w:tc>
        <w:tc>
          <w:tcPr>
            <w:tcW w:w="3271" w:type="pct"/>
            <w:tcBorders>
              <w:top w:val="single" w:sz="4" w:space="0" w:color="auto"/>
              <w:left w:val="single" w:sz="4" w:space="0" w:color="auto"/>
              <w:bottom w:val="single" w:sz="4" w:space="0" w:color="auto"/>
              <w:right w:val="single" w:sz="4" w:space="0" w:color="auto"/>
            </w:tcBorders>
            <w:vAlign w:val="center"/>
            <w:hideMark/>
          </w:tcPr>
          <w:p w14:paraId="6FA729D4" w14:textId="77777777" w:rsidR="000C4CA2" w:rsidRPr="003F245B" w:rsidRDefault="000C4CA2" w:rsidP="000B7AAE">
            <w:pPr>
              <w:jc w:val="both"/>
              <w:rPr>
                <w:rFonts w:cs="Calibri"/>
                <w:kern w:val="2"/>
                <w:szCs w:val="24"/>
                <w:lang w:val="pl-PL"/>
              </w:rPr>
            </w:pPr>
            <w:r w:rsidRPr="003F245B">
              <w:rPr>
                <w:rFonts w:cs="Calibri"/>
                <w:kern w:val="2"/>
                <w:szCs w:val="24"/>
                <w:lang w:val="pl-PL"/>
              </w:rPr>
              <w:t>Główny sterownik agregatu kogeneracyjnego musi posiadać wyświetlacz z  menu, funkcjami i komunikatami oraz pomiarami parametrów agregatu kogeneracyjnego i sieci itp. w języku polskim.</w:t>
            </w:r>
          </w:p>
        </w:tc>
        <w:tc>
          <w:tcPr>
            <w:tcW w:w="1414" w:type="pct"/>
            <w:tcBorders>
              <w:top w:val="single" w:sz="4" w:space="0" w:color="auto"/>
              <w:left w:val="single" w:sz="4" w:space="0" w:color="auto"/>
              <w:bottom w:val="single" w:sz="4" w:space="0" w:color="auto"/>
              <w:right w:val="single" w:sz="4" w:space="0" w:color="auto"/>
            </w:tcBorders>
            <w:vAlign w:val="center"/>
          </w:tcPr>
          <w:p w14:paraId="7AFC9383" w14:textId="77777777" w:rsidR="000C4CA2" w:rsidRPr="003F245B" w:rsidRDefault="000C4CA2" w:rsidP="000B7AAE">
            <w:pPr>
              <w:jc w:val="center"/>
              <w:rPr>
                <w:rFonts w:cs="Calibri"/>
                <w:kern w:val="2"/>
                <w:szCs w:val="24"/>
                <w:lang w:val="pl-PL"/>
              </w:rPr>
            </w:pPr>
            <w:r w:rsidRPr="003F245B">
              <w:rPr>
                <w:rFonts w:cs="Calibri"/>
                <w:kern w:val="2"/>
                <w:szCs w:val="24"/>
                <w:lang w:val="pl-PL"/>
              </w:rPr>
              <w:t>tak*/</w:t>
            </w:r>
            <w:r w:rsidRPr="00526ADE">
              <w:rPr>
                <w:rFonts w:cs="Calibri"/>
                <w:kern w:val="2"/>
                <w:szCs w:val="24"/>
                <w:lang w:val="pl-PL"/>
              </w:rPr>
              <w:t>nie</w:t>
            </w:r>
            <w:r w:rsidRPr="003F245B">
              <w:rPr>
                <w:rFonts w:cs="Calibri"/>
                <w:kern w:val="2"/>
                <w:szCs w:val="24"/>
                <w:lang w:val="pl-PL"/>
              </w:rPr>
              <w:t>*</w:t>
            </w:r>
          </w:p>
        </w:tc>
      </w:tr>
      <w:tr w:rsidR="000C4CA2" w:rsidRPr="003F245B" w14:paraId="0299E168" w14:textId="77777777" w:rsidTr="000B7AAE">
        <w:trPr>
          <w:cantSplit/>
          <w:trHeight w:val="454"/>
          <w:jc w:val="center"/>
        </w:trPr>
        <w:tc>
          <w:tcPr>
            <w:tcW w:w="315" w:type="pct"/>
            <w:tcBorders>
              <w:top w:val="single" w:sz="4" w:space="0" w:color="auto"/>
              <w:left w:val="single" w:sz="4" w:space="0" w:color="auto"/>
              <w:bottom w:val="single" w:sz="4" w:space="0" w:color="auto"/>
              <w:right w:val="single" w:sz="4" w:space="0" w:color="auto"/>
            </w:tcBorders>
            <w:vAlign w:val="center"/>
          </w:tcPr>
          <w:p w14:paraId="0252360D" w14:textId="77777777" w:rsidR="000C4CA2" w:rsidRPr="003F245B" w:rsidRDefault="000C4CA2" w:rsidP="007E00C4">
            <w:pPr>
              <w:numPr>
                <w:ilvl w:val="0"/>
                <w:numId w:val="15"/>
              </w:numPr>
              <w:ind w:left="0" w:firstLine="0"/>
              <w:rPr>
                <w:rFonts w:cs="Calibri"/>
                <w:color w:val="000000"/>
                <w:kern w:val="2"/>
                <w:szCs w:val="24"/>
                <w:lang w:val="pl-PL"/>
              </w:rPr>
            </w:pPr>
          </w:p>
        </w:tc>
        <w:tc>
          <w:tcPr>
            <w:tcW w:w="3271" w:type="pct"/>
            <w:tcBorders>
              <w:top w:val="single" w:sz="4" w:space="0" w:color="auto"/>
              <w:left w:val="single" w:sz="4" w:space="0" w:color="auto"/>
              <w:bottom w:val="single" w:sz="4" w:space="0" w:color="auto"/>
              <w:right w:val="single" w:sz="4" w:space="0" w:color="auto"/>
            </w:tcBorders>
            <w:vAlign w:val="center"/>
            <w:hideMark/>
          </w:tcPr>
          <w:p w14:paraId="26F04121" w14:textId="77777777" w:rsidR="000C4CA2" w:rsidRPr="003F245B" w:rsidRDefault="000C4CA2" w:rsidP="000B7AAE">
            <w:pPr>
              <w:jc w:val="both"/>
              <w:rPr>
                <w:rFonts w:cs="Calibri"/>
                <w:kern w:val="2"/>
                <w:szCs w:val="24"/>
                <w:lang w:val="pl-PL"/>
              </w:rPr>
            </w:pPr>
            <w:r w:rsidRPr="003F245B">
              <w:rPr>
                <w:rFonts w:cs="Calibri"/>
                <w:kern w:val="2"/>
                <w:szCs w:val="24"/>
                <w:lang w:val="pl-PL"/>
              </w:rPr>
              <w:t>Główny sterownik agregatu musi pełnić funkcję licznika czasu pracy i pomocniczego licznika wyprodukowanej energii elektrycznej.</w:t>
            </w:r>
          </w:p>
        </w:tc>
        <w:tc>
          <w:tcPr>
            <w:tcW w:w="1414" w:type="pct"/>
            <w:tcBorders>
              <w:top w:val="single" w:sz="4" w:space="0" w:color="auto"/>
              <w:left w:val="single" w:sz="4" w:space="0" w:color="auto"/>
              <w:bottom w:val="single" w:sz="4" w:space="0" w:color="auto"/>
              <w:right w:val="single" w:sz="4" w:space="0" w:color="auto"/>
            </w:tcBorders>
            <w:vAlign w:val="center"/>
          </w:tcPr>
          <w:p w14:paraId="69FF4F80" w14:textId="77777777" w:rsidR="000C4CA2" w:rsidRPr="003F245B" w:rsidRDefault="000C4CA2" w:rsidP="000B7AAE">
            <w:pPr>
              <w:jc w:val="center"/>
              <w:rPr>
                <w:rFonts w:cs="Calibri"/>
                <w:kern w:val="2"/>
                <w:szCs w:val="24"/>
                <w:lang w:val="pl-PL"/>
              </w:rPr>
            </w:pPr>
            <w:r w:rsidRPr="003F245B">
              <w:rPr>
                <w:rFonts w:cs="Calibri"/>
                <w:kern w:val="2"/>
                <w:szCs w:val="24"/>
                <w:lang w:val="pl-PL"/>
              </w:rPr>
              <w:t>tak*/</w:t>
            </w:r>
            <w:r w:rsidRPr="00526ADE">
              <w:rPr>
                <w:rFonts w:cs="Calibri"/>
                <w:kern w:val="2"/>
                <w:szCs w:val="24"/>
                <w:lang w:val="pl-PL"/>
              </w:rPr>
              <w:t>nie</w:t>
            </w:r>
            <w:r w:rsidRPr="003F245B">
              <w:rPr>
                <w:rFonts w:cs="Calibri"/>
                <w:kern w:val="2"/>
                <w:szCs w:val="24"/>
                <w:lang w:val="pl-PL"/>
              </w:rPr>
              <w:t>*</w:t>
            </w:r>
          </w:p>
        </w:tc>
      </w:tr>
      <w:tr w:rsidR="000C4CA2" w:rsidRPr="003F245B" w14:paraId="0334197A" w14:textId="77777777" w:rsidTr="000B7AAE">
        <w:trPr>
          <w:cantSplit/>
          <w:trHeight w:val="567"/>
          <w:jc w:val="center"/>
        </w:trPr>
        <w:tc>
          <w:tcPr>
            <w:tcW w:w="315" w:type="pct"/>
            <w:tcBorders>
              <w:top w:val="single" w:sz="4" w:space="0" w:color="auto"/>
              <w:left w:val="single" w:sz="4" w:space="0" w:color="auto"/>
              <w:bottom w:val="single" w:sz="4" w:space="0" w:color="auto"/>
              <w:right w:val="single" w:sz="4" w:space="0" w:color="auto"/>
            </w:tcBorders>
            <w:vAlign w:val="center"/>
          </w:tcPr>
          <w:p w14:paraId="64690894" w14:textId="77777777" w:rsidR="000C4CA2" w:rsidRPr="003F245B" w:rsidRDefault="000C4CA2" w:rsidP="007E00C4">
            <w:pPr>
              <w:numPr>
                <w:ilvl w:val="0"/>
                <w:numId w:val="15"/>
              </w:numPr>
              <w:ind w:left="0" w:firstLine="0"/>
              <w:rPr>
                <w:rFonts w:cs="Calibri"/>
                <w:kern w:val="2"/>
                <w:szCs w:val="24"/>
                <w:lang w:val="pl-PL"/>
              </w:rPr>
            </w:pPr>
          </w:p>
        </w:tc>
        <w:tc>
          <w:tcPr>
            <w:tcW w:w="3271" w:type="pct"/>
            <w:tcBorders>
              <w:top w:val="single" w:sz="4" w:space="0" w:color="auto"/>
              <w:left w:val="single" w:sz="4" w:space="0" w:color="auto"/>
              <w:bottom w:val="single" w:sz="4" w:space="0" w:color="auto"/>
              <w:right w:val="single" w:sz="4" w:space="0" w:color="auto"/>
            </w:tcBorders>
            <w:vAlign w:val="center"/>
            <w:hideMark/>
          </w:tcPr>
          <w:p w14:paraId="2C7AFFA5" w14:textId="6C6566AB" w:rsidR="000C4CA2" w:rsidRPr="003F245B" w:rsidRDefault="000C4CA2" w:rsidP="00C82CB7">
            <w:pPr>
              <w:jc w:val="both"/>
              <w:rPr>
                <w:rFonts w:cs="Calibri"/>
                <w:kern w:val="2"/>
                <w:szCs w:val="24"/>
                <w:lang w:val="pl-PL"/>
              </w:rPr>
            </w:pPr>
            <w:r w:rsidRPr="003F245B">
              <w:rPr>
                <w:rFonts w:cs="Calibri"/>
                <w:kern w:val="2"/>
                <w:szCs w:val="24"/>
                <w:lang w:val="pl-PL"/>
              </w:rPr>
              <w:t xml:space="preserve">Główny sterownik agregatu kogeneracyjnego musi podawać sygnały o  normalnej pracy oraz awaryjnych (zatrzymanie agregatu kogeneracyjnego w przypadku przekroczenia parametrów pracy, zatrzymanie agregatu kogeneracyjnego przyciskiem bezpieczeństwa, </w:t>
            </w:r>
          </w:p>
        </w:tc>
        <w:tc>
          <w:tcPr>
            <w:tcW w:w="1414" w:type="pct"/>
            <w:tcBorders>
              <w:top w:val="single" w:sz="4" w:space="0" w:color="auto"/>
              <w:left w:val="single" w:sz="4" w:space="0" w:color="auto"/>
              <w:bottom w:val="single" w:sz="4" w:space="0" w:color="auto"/>
              <w:right w:val="single" w:sz="4" w:space="0" w:color="auto"/>
            </w:tcBorders>
            <w:vAlign w:val="center"/>
          </w:tcPr>
          <w:p w14:paraId="05AE1A50" w14:textId="77777777" w:rsidR="000C4CA2" w:rsidRPr="003F245B" w:rsidRDefault="000C4CA2" w:rsidP="000B7AAE">
            <w:pPr>
              <w:jc w:val="center"/>
              <w:rPr>
                <w:rFonts w:cs="Calibri"/>
                <w:kern w:val="2"/>
                <w:szCs w:val="24"/>
                <w:lang w:val="pl-PL"/>
              </w:rPr>
            </w:pPr>
            <w:r w:rsidRPr="003F245B">
              <w:rPr>
                <w:rFonts w:cs="Calibri"/>
                <w:kern w:val="2"/>
                <w:szCs w:val="24"/>
                <w:lang w:val="pl-PL"/>
              </w:rPr>
              <w:t>tak*/</w:t>
            </w:r>
            <w:r w:rsidRPr="00526ADE">
              <w:rPr>
                <w:rFonts w:cs="Calibri"/>
                <w:kern w:val="2"/>
                <w:szCs w:val="24"/>
                <w:lang w:val="pl-PL"/>
              </w:rPr>
              <w:t>nie</w:t>
            </w:r>
            <w:r w:rsidRPr="003F245B">
              <w:rPr>
                <w:rFonts w:cs="Calibri"/>
                <w:kern w:val="2"/>
                <w:szCs w:val="24"/>
                <w:lang w:val="pl-PL"/>
              </w:rPr>
              <w:t>*</w:t>
            </w:r>
          </w:p>
        </w:tc>
      </w:tr>
      <w:tr w:rsidR="000C4CA2" w:rsidRPr="003F245B" w14:paraId="6B8127FC" w14:textId="77777777" w:rsidTr="000B7AAE">
        <w:trPr>
          <w:cantSplit/>
          <w:trHeight w:val="567"/>
          <w:jc w:val="center"/>
        </w:trPr>
        <w:tc>
          <w:tcPr>
            <w:tcW w:w="315" w:type="pct"/>
            <w:tcBorders>
              <w:top w:val="single" w:sz="4" w:space="0" w:color="auto"/>
              <w:left w:val="single" w:sz="4" w:space="0" w:color="auto"/>
              <w:bottom w:val="single" w:sz="4" w:space="0" w:color="auto"/>
              <w:right w:val="single" w:sz="4" w:space="0" w:color="auto"/>
            </w:tcBorders>
            <w:vAlign w:val="center"/>
          </w:tcPr>
          <w:p w14:paraId="00C20975" w14:textId="77777777" w:rsidR="000C4CA2" w:rsidRPr="003F245B" w:rsidRDefault="000C4CA2" w:rsidP="007E00C4">
            <w:pPr>
              <w:numPr>
                <w:ilvl w:val="0"/>
                <w:numId w:val="15"/>
              </w:numPr>
              <w:ind w:left="0" w:firstLine="0"/>
              <w:rPr>
                <w:rFonts w:cs="Calibri"/>
                <w:kern w:val="2"/>
                <w:szCs w:val="24"/>
                <w:lang w:val="pl-PL"/>
              </w:rPr>
            </w:pPr>
          </w:p>
        </w:tc>
        <w:tc>
          <w:tcPr>
            <w:tcW w:w="3271" w:type="pct"/>
            <w:tcBorders>
              <w:top w:val="single" w:sz="4" w:space="0" w:color="auto"/>
              <w:left w:val="single" w:sz="4" w:space="0" w:color="auto"/>
              <w:bottom w:val="single" w:sz="4" w:space="0" w:color="auto"/>
              <w:right w:val="single" w:sz="4" w:space="0" w:color="auto"/>
            </w:tcBorders>
            <w:vAlign w:val="center"/>
            <w:hideMark/>
          </w:tcPr>
          <w:p w14:paraId="2EF18075" w14:textId="77777777" w:rsidR="000C4CA2" w:rsidRPr="003F245B" w:rsidRDefault="000C4CA2" w:rsidP="000B7AAE">
            <w:pPr>
              <w:jc w:val="both"/>
              <w:rPr>
                <w:rFonts w:cs="Calibri"/>
                <w:kern w:val="2"/>
                <w:szCs w:val="24"/>
                <w:lang w:val="pl-PL"/>
              </w:rPr>
            </w:pPr>
            <w:r w:rsidRPr="003F245B">
              <w:rPr>
                <w:rFonts w:cs="Calibri"/>
                <w:kern w:val="2"/>
                <w:szCs w:val="24"/>
                <w:lang w:val="pl-PL"/>
              </w:rPr>
              <w:t>Główny sterownik agregatu kogeneracyjnego winien być przygotowany do:</w:t>
            </w:r>
          </w:p>
          <w:p w14:paraId="01D9E6C3" w14:textId="77777777" w:rsidR="000C4CA2" w:rsidRPr="003F245B" w:rsidRDefault="000C4CA2" w:rsidP="007E00C4">
            <w:pPr>
              <w:pStyle w:val="Akapitzlist"/>
              <w:numPr>
                <w:ilvl w:val="0"/>
                <w:numId w:val="16"/>
              </w:numPr>
              <w:tabs>
                <w:tab w:val="left" w:pos="284"/>
              </w:tabs>
              <w:ind w:left="284" w:hanging="284"/>
              <w:jc w:val="both"/>
              <w:rPr>
                <w:rFonts w:cs="Calibri"/>
                <w:kern w:val="2"/>
                <w:szCs w:val="24"/>
                <w:lang w:val="pl-PL" w:eastAsia="pl-PL"/>
              </w:rPr>
            </w:pPr>
            <w:r w:rsidRPr="003F245B">
              <w:rPr>
                <w:rFonts w:cs="Calibri"/>
                <w:kern w:val="2"/>
                <w:szCs w:val="24"/>
                <w:lang w:val="pl-PL" w:eastAsia="pl-PL"/>
              </w:rPr>
              <w:t xml:space="preserve">podłączenia i transmisji danych do/z sieci LAN </w:t>
            </w:r>
            <w:r w:rsidR="00C82CB7" w:rsidRPr="003F245B">
              <w:rPr>
                <w:rFonts w:cs="Calibri"/>
                <w:kern w:val="2"/>
                <w:szCs w:val="24"/>
                <w:lang w:val="pl-PL" w:eastAsia="pl-PL"/>
              </w:rPr>
              <w:t>gospodarstwa</w:t>
            </w:r>
            <w:r w:rsidRPr="003F245B">
              <w:rPr>
                <w:rFonts w:cs="Calibri"/>
                <w:kern w:val="2"/>
                <w:szCs w:val="24"/>
                <w:lang w:val="pl-PL" w:eastAsia="pl-PL"/>
              </w:rPr>
              <w:t xml:space="preserve"> (gniazdo Ethernet/RJ</w:t>
            </w:r>
            <w:r w:rsidRPr="003F245B">
              <w:rPr>
                <w:rFonts w:cs="Calibri"/>
                <w:kern w:val="2"/>
                <w:szCs w:val="24"/>
                <w:lang w:val="pl-PL" w:eastAsia="pl-PL"/>
              </w:rPr>
              <w:noBreakHyphen/>
              <w:t>45)</w:t>
            </w:r>
          </w:p>
          <w:p w14:paraId="1F767A81" w14:textId="77777777" w:rsidR="000C4CA2" w:rsidRPr="003F245B" w:rsidRDefault="000C4CA2" w:rsidP="007E00C4">
            <w:pPr>
              <w:pStyle w:val="Akapitzlist"/>
              <w:numPr>
                <w:ilvl w:val="0"/>
                <w:numId w:val="16"/>
              </w:numPr>
              <w:tabs>
                <w:tab w:val="left" w:pos="284"/>
              </w:tabs>
              <w:ind w:left="284" w:hanging="284"/>
              <w:jc w:val="both"/>
              <w:rPr>
                <w:rFonts w:cs="Calibri"/>
                <w:kern w:val="2"/>
                <w:szCs w:val="24"/>
                <w:lang w:val="pl-PL" w:eastAsia="pl-PL"/>
              </w:rPr>
            </w:pPr>
            <w:r w:rsidRPr="003F245B">
              <w:rPr>
                <w:rFonts w:cs="Calibri"/>
                <w:kern w:val="2"/>
                <w:szCs w:val="24"/>
                <w:lang w:val="pl-PL" w:eastAsia="pl-PL"/>
              </w:rPr>
              <w:t>podłączenia i</w:t>
            </w:r>
            <w:r w:rsidR="00C82CB7" w:rsidRPr="003F245B">
              <w:rPr>
                <w:rFonts w:cs="Calibri"/>
                <w:kern w:val="2"/>
                <w:szCs w:val="24"/>
                <w:lang w:val="pl-PL" w:eastAsia="pl-PL"/>
              </w:rPr>
              <w:t xml:space="preserve"> </w:t>
            </w:r>
            <w:r w:rsidRPr="003F245B">
              <w:rPr>
                <w:rFonts w:cs="Calibri"/>
                <w:kern w:val="2"/>
                <w:szCs w:val="24"/>
                <w:lang w:val="pl-PL" w:eastAsia="pl-PL"/>
              </w:rPr>
              <w:t>transmisji danych do/z systemu nadrzędnego typu SCADA (gniazdo RS</w:t>
            </w:r>
            <w:r w:rsidRPr="003F245B">
              <w:rPr>
                <w:rFonts w:cs="Calibri"/>
                <w:kern w:val="2"/>
                <w:szCs w:val="24"/>
                <w:lang w:val="pl-PL" w:eastAsia="pl-PL"/>
              </w:rPr>
              <w:noBreakHyphen/>
              <w:t>485, protokół ModBUS RTU lub równoważny)</w:t>
            </w:r>
            <w:r w:rsidR="00C82CB7" w:rsidRPr="003F245B">
              <w:rPr>
                <w:rFonts w:cs="Calibri"/>
                <w:kern w:val="2"/>
                <w:szCs w:val="24"/>
                <w:lang w:val="pl-PL" w:eastAsia="pl-PL"/>
              </w:rPr>
              <w:t xml:space="preserve"> gospodarstwa</w:t>
            </w:r>
            <w:r w:rsidR="00C82CB7" w:rsidRPr="003F245B">
              <w:rPr>
                <w:rFonts w:cstheme="minorHAnsi"/>
                <w:color w:val="000000"/>
                <w:spacing w:val="-5"/>
                <w:w w:val="105"/>
                <w:kern w:val="2"/>
                <w:lang w:val="pl-PL"/>
              </w:rPr>
              <w:t xml:space="preserve"> i/lub aparaturą badawczą Zamawiającego</w:t>
            </w:r>
          </w:p>
          <w:p w14:paraId="1F4676C7" w14:textId="77777777" w:rsidR="000C4CA2" w:rsidRPr="003F245B" w:rsidRDefault="000C4CA2" w:rsidP="007E00C4">
            <w:pPr>
              <w:pStyle w:val="Akapitzlist"/>
              <w:numPr>
                <w:ilvl w:val="0"/>
                <w:numId w:val="16"/>
              </w:numPr>
              <w:tabs>
                <w:tab w:val="left" w:pos="284"/>
              </w:tabs>
              <w:ind w:left="284" w:hanging="284"/>
              <w:jc w:val="both"/>
              <w:rPr>
                <w:rFonts w:cs="Calibri"/>
                <w:kern w:val="2"/>
                <w:szCs w:val="24"/>
                <w:lang w:val="pl-PL" w:eastAsia="pl-PL"/>
              </w:rPr>
            </w:pPr>
            <w:r w:rsidRPr="003F245B">
              <w:rPr>
                <w:rFonts w:cs="Calibri"/>
                <w:kern w:val="2"/>
                <w:szCs w:val="24"/>
                <w:lang w:val="pl-PL" w:eastAsia="pl-PL"/>
              </w:rPr>
              <w:t>zdalnego  uruchamiania i zatrzymywania agregatu</w:t>
            </w:r>
            <w:r w:rsidRPr="003F245B">
              <w:rPr>
                <w:rFonts w:cs="Calibri"/>
                <w:kern w:val="2"/>
                <w:szCs w:val="24"/>
                <w:lang w:val="pl-PL"/>
              </w:rPr>
              <w:t xml:space="preserve"> kogeneracyjnego</w:t>
            </w:r>
            <w:r w:rsidRPr="003F245B">
              <w:rPr>
                <w:rFonts w:cs="Calibri"/>
                <w:kern w:val="2"/>
                <w:szCs w:val="24"/>
                <w:lang w:val="pl-PL" w:eastAsia="pl-PL"/>
              </w:rPr>
              <w:t>.</w:t>
            </w:r>
          </w:p>
        </w:tc>
        <w:tc>
          <w:tcPr>
            <w:tcW w:w="1414" w:type="pct"/>
            <w:tcBorders>
              <w:top w:val="single" w:sz="4" w:space="0" w:color="auto"/>
              <w:left w:val="single" w:sz="4" w:space="0" w:color="auto"/>
              <w:bottom w:val="single" w:sz="4" w:space="0" w:color="auto"/>
              <w:right w:val="single" w:sz="4" w:space="0" w:color="auto"/>
            </w:tcBorders>
            <w:vAlign w:val="center"/>
          </w:tcPr>
          <w:p w14:paraId="6D478333" w14:textId="77777777" w:rsidR="000C4CA2" w:rsidRPr="003F245B" w:rsidRDefault="000C4CA2" w:rsidP="000B7AAE">
            <w:pPr>
              <w:jc w:val="center"/>
              <w:rPr>
                <w:rFonts w:cs="Calibri"/>
                <w:kern w:val="2"/>
                <w:szCs w:val="24"/>
                <w:lang w:val="pl-PL"/>
              </w:rPr>
            </w:pPr>
            <w:r w:rsidRPr="003F245B">
              <w:rPr>
                <w:rFonts w:cs="Calibri"/>
                <w:kern w:val="2"/>
                <w:szCs w:val="24"/>
                <w:lang w:val="pl-PL"/>
              </w:rPr>
              <w:t>tak*/</w:t>
            </w:r>
            <w:r w:rsidRPr="00526ADE">
              <w:rPr>
                <w:rFonts w:cs="Calibri"/>
                <w:kern w:val="2"/>
                <w:szCs w:val="24"/>
                <w:lang w:val="pl-PL"/>
              </w:rPr>
              <w:t>nie</w:t>
            </w:r>
            <w:r w:rsidRPr="003F245B">
              <w:rPr>
                <w:rFonts w:cs="Calibri"/>
                <w:kern w:val="2"/>
                <w:szCs w:val="24"/>
                <w:lang w:val="pl-PL"/>
              </w:rPr>
              <w:t>*</w:t>
            </w:r>
          </w:p>
        </w:tc>
      </w:tr>
      <w:tr w:rsidR="000C4CA2" w:rsidRPr="003F245B" w14:paraId="1E1D33A1" w14:textId="77777777" w:rsidTr="000B7AAE">
        <w:trPr>
          <w:cantSplit/>
          <w:trHeight w:val="567"/>
          <w:jc w:val="center"/>
        </w:trPr>
        <w:tc>
          <w:tcPr>
            <w:tcW w:w="315" w:type="pct"/>
            <w:tcBorders>
              <w:top w:val="single" w:sz="4" w:space="0" w:color="auto"/>
              <w:left w:val="single" w:sz="4" w:space="0" w:color="auto"/>
              <w:bottom w:val="single" w:sz="4" w:space="0" w:color="auto"/>
              <w:right w:val="single" w:sz="4" w:space="0" w:color="auto"/>
            </w:tcBorders>
            <w:vAlign w:val="center"/>
          </w:tcPr>
          <w:p w14:paraId="54E7D8B8" w14:textId="77777777" w:rsidR="000C4CA2" w:rsidRPr="003F245B" w:rsidRDefault="000C4CA2" w:rsidP="007E00C4">
            <w:pPr>
              <w:numPr>
                <w:ilvl w:val="0"/>
                <w:numId w:val="15"/>
              </w:numPr>
              <w:ind w:left="0" w:firstLine="0"/>
              <w:rPr>
                <w:rFonts w:cs="Calibri"/>
                <w:kern w:val="2"/>
                <w:szCs w:val="24"/>
                <w:lang w:val="pl-PL"/>
              </w:rPr>
            </w:pPr>
          </w:p>
        </w:tc>
        <w:tc>
          <w:tcPr>
            <w:tcW w:w="3271" w:type="pct"/>
            <w:tcBorders>
              <w:top w:val="single" w:sz="4" w:space="0" w:color="auto"/>
              <w:left w:val="single" w:sz="4" w:space="0" w:color="auto"/>
              <w:bottom w:val="single" w:sz="4" w:space="0" w:color="auto"/>
              <w:right w:val="single" w:sz="4" w:space="0" w:color="auto"/>
            </w:tcBorders>
            <w:vAlign w:val="center"/>
            <w:hideMark/>
          </w:tcPr>
          <w:p w14:paraId="5D71F384" w14:textId="77777777" w:rsidR="000C4CA2" w:rsidRPr="003F245B" w:rsidRDefault="000C4CA2" w:rsidP="00C82CB7">
            <w:pPr>
              <w:jc w:val="both"/>
              <w:rPr>
                <w:rFonts w:cs="Calibri"/>
                <w:kern w:val="2"/>
                <w:szCs w:val="24"/>
                <w:lang w:val="pl-PL"/>
              </w:rPr>
            </w:pPr>
            <w:r w:rsidRPr="003F245B">
              <w:rPr>
                <w:rFonts w:cs="Calibri"/>
                <w:kern w:val="2"/>
                <w:szCs w:val="24"/>
                <w:lang w:val="pl-PL"/>
              </w:rPr>
              <w:t>Łącznie z</w:t>
            </w:r>
            <w:r w:rsidR="00C82CB7" w:rsidRPr="003F245B">
              <w:rPr>
                <w:rFonts w:cs="Calibri"/>
                <w:kern w:val="2"/>
                <w:szCs w:val="24"/>
                <w:lang w:val="pl-PL"/>
              </w:rPr>
              <w:t xml:space="preserve"> </w:t>
            </w:r>
            <w:r w:rsidRPr="003F245B">
              <w:rPr>
                <w:rFonts w:cs="Calibri"/>
                <w:kern w:val="2"/>
                <w:szCs w:val="24"/>
                <w:lang w:val="pl-PL"/>
              </w:rPr>
              <w:t xml:space="preserve">agregatem musi zostać dostarczone oprogramowanie pozwalające na monitoring parametrów pracy agregatu kogeneracyjnego poprzez sieć LAN </w:t>
            </w:r>
            <w:r w:rsidR="00C82CB7" w:rsidRPr="003F245B">
              <w:rPr>
                <w:rFonts w:cs="Calibri"/>
                <w:kern w:val="2"/>
                <w:szCs w:val="24"/>
                <w:lang w:val="pl-PL" w:eastAsia="pl-PL"/>
              </w:rPr>
              <w:t>gospodarstwa</w:t>
            </w:r>
            <w:r w:rsidRPr="003F245B">
              <w:rPr>
                <w:rFonts w:cs="Calibri"/>
                <w:kern w:val="2"/>
                <w:szCs w:val="24"/>
                <w:lang w:val="pl-PL"/>
              </w:rPr>
              <w:t>.</w:t>
            </w:r>
          </w:p>
        </w:tc>
        <w:tc>
          <w:tcPr>
            <w:tcW w:w="1414" w:type="pct"/>
            <w:tcBorders>
              <w:top w:val="single" w:sz="4" w:space="0" w:color="auto"/>
              <w:left w:val="single" w:sz="4" w:space="0" w:color="auto"/>
              <w:bottom w:val="single" w:sz="4" w:space="0" w:color="auto"/>
              <w:right w:val="single" w:sz="4" w:space="0" w:color="auto"/>
            </w:tcBorders>
            <w:vAlign w:val="center"/>
          </w:tcPr>
          <w:p w14:paraId="779805A3" w14:textId="77777777" w:rsidR="000C4CA2" w:rsidRPr="003F245B" w:rsidRDefault="000C4CA2" w:rsidP="000B7AAE">
            <w:pPr>
              <w:jc w:val="center"/>
              <w:rPr>
                <w:rFonts w:cs="Calibri"/>
                <w:kern w:val="2"/>
                <w:szCs w:val="24"/>
                <w:lang w:val="pl-PL"/>
              </w:rPr>
            </w:pPr>
            <w:r w:rsidRPr="003F245B">
              <w:rPr>
                <w:rFonts w:cs="Calibri"/>
                <w:kern w:val="2"/>
                <w:szCs w:val="24"/>
                <w:lang w:val="pl-PL"/>
              </w:rPr>
              <w:t>tak*/</w:t>
            </w:r>
            <w:r w:rsidRPr="00526ADE">
              <w:rPr>
                <w:rFonts w:cs="Calibri"/>
                <w:kern w:val="2"/>
                <w:szCs w:val="24"/>
                <w:lang w:val="pl-PL"/>
              </w:rPr>
              <w:t>nie</w:t>
            </w:r>
            <w:r w:rsidRPr="003F245B">
              <w:rPr>
                <w:rFonts w:cs="Calibri"/>
                <w:kern w:val="2"/>
                <w:szCs w:val="24"/>
                <w:lang w:val="pl-PL"/>
              </w:rPr>
              <w:t>*</w:t>
            </w:r>
          </w:p>
        </w:tc>
      </w:tr>
      <w:tr w:rsidR="000C4CA2" w:rsidRPr="00DF2F7C" w14:paraId="4E047C1F" w14:textId="77777777" w:rsidTr="000B7AAE">
        <w:trPr>
          <w:cantSplit/>
          <w:trHeight w:val="567"/>
          <w:jc w:val="center"/>
        </w:trPr>
        <w:tc>
          <w:tcPr>
            <w:tcW w:w="315" w:type="pct"/>
            <w:tcBorders>
              <w:top w:val="single" w:sz="4" w:space="0" w:color="auto"/>
              <w:left w:val="single" w:sz="4" w:space="0" w:color="auto"/>
              <w:bottom w:val="single" w:sz="4" w:space="0" w:color="auto"/>
              <w:right w:val="single" w:sz="4" w:space="0" w:color="auto"/>
            </w:tcBorders>
            <w:vAlign w:val="center"/>
          </w:tcPr>
          <w:p w14:paraId="6152733D" w14:textId="77777777" w:rsidR="000C4CA2" w:rsidRPr="003F245B" w:rsidRDefault="000C4CA2" w:rsidP="007E00C4">
            <w:pPr>
              <w:numPr>
                <w:ilvl w:val="0"/>
                <w:numId w:val="15"/>
              </w:numPr>
              <w:ind w:left="0" w:firstLine="0"/>
              <w:rPr>
                <w:rFonts w:cs="Calibri"/>
                <w:kern w:val="2"/>
                <w:szCs w:val="24"/>
                <w:lang w:val="pl-PL"/>
              </w:rPr>
            </w:pPr>
          </w:p>
        </w:tc>
        <w:tc>
          <w:tcPr>
            <w:tcW w:w="3271" w:type="pct"/>
            <w:tcBorders>
              <w:top w:val="single" w:sz="4" w:space="0" w:color="auto"/>
              <w:left w:val="single" w:sz="4" w:space="0" w:color="auto"/>
              <w:bottom w:val="single" w:sz="4" w:space="0" w:color="auto"/>
              <w:right w:val="single" w:sz="4" w:space="0" w:color="auto"/>
            </w:tcBorders>
            <w:vAlign w:val="center"/>
            <w:hideMark/>
          </w:tcPr>
          <w:p w14:paraId="331BDD80" w14:textId="77777777" w:rsidR="000C4CA2" w:rsidRPr="003F245B" w:rsidRDefault="000C4CA2" w:rsidP="00C82CB7">
            <w:pPr>
              <w:jc w:val="both"/>
              <w:rPr>
                <w:rFonts w:cs="Calibri"/>
                <w:kern w:val="2"/>
                <w:szCs w:val="24"/>
                <w:lang w:val="pl-PL"/>
              </w:rPr>
            </w:pPr>
            <w:r w:rsidRPr="003F245B">
              <w:rPr>
                <w:rFonts w:cs="Calibri"/>
                <w:kern w:val="2"/>
                <w:szCs w:val="24"/>
                <w:lang w:val="pl-PL" w:eastAsia="pl-PL"/>
              </w:rPr>
              <w:t xml:space="preserve">Dopuszczalny poziom mocy akustycznej wytwarzanej przez agregat </w:t>
            </w:r>
            <w:r w:rsidRPr="003F245B">
              <w:rPr>
                <w:rFonts w:cs="Calibri"/>
                <w:kern w:val="2"/>
                <w:szCs w:val="24"/>
                <w:lang w:val="pl-PL"/>
              </w:rPr>
              <w:t>kogeneracyjny</w:t>
            </w:r>
            <w:r w:rsidRPr="003F245B">
              <w:rPr>
                <w:rFonts w:cs="Calibri"/>
                <w:kern w:val="2"/>
                <w:szCs w:val="24"/>
                <w:lang w:val="pl-PL" w:eastAsia="pl-PL"/>
              </w:rPr>
              <w:t xml:space="preserve"> </w:t>
            </w:r>
            <w:r w:rsidR="00C82CB7" w:rsidRPr="003F245B">
              <w:rPr>
                <w:rFonts w:cs="Calibri"/>
                <w:kern w:val="2"/>
                <w:szCs w:val="24"/>
                <w:lang w:val="pl-PL" w:eastAsia="pl-PL"/>
              </w:rPr>
              <w:t xml:space="preserve">nie może przekraczać </w:t>
            </w:r>
            <w:r w:rsidRPr="003F245B">
              <w:rPr>
                <w:rFonts w:cs="Calibri"/>
                <w:kern w:val="2"/>
                <w:szCs w:val="24"/>
                <w:lang w:val="pl-PL" w:eastAsia="pl-PL"/>
              </w:rPr>
              <w:t>wartości graniczn</w:t>
            </w:r>
            <w:r w:rsidR="00C82CB7" w:rsidRPr="003F245B">
              <w:rPr>
                <w:rFonts w:cs="Calibri"/>
                <w:kern w:val="2"/>
                <w:szCs w:val="24"/>
                <w:lang w:val="pl-PL" w:eastAsia="pl-PL"/>
              </w:rPr>
              <w:t>ych</w:t>
            </w:r>
            <w:r w:rsidRPr="003F245B">
              <w:rPr>
                <w:rFonts w:cs="Calibri"/>
                <w:kern w:val="2"/>
                <w:szCs w:val="24"/>
                <w:lang w:val="pl-PL" w:eastAsia="pl-PL"/>
              </w:rPr>
              <w:t xml:space="preserve"> określon</w:t>
            </w:r>
            <w:r w:rsidR="00C82CB7" w:rsidRPr="003F245B">
              <w:rPr>
                <w:rFonts w:cs="Calibri"/>
                <w:kern w:val="2"/>
                <w:szCs w:val="24"/>
                <w:lang w:val="pl-PL" w:eastAsia="pl-PL"/>
              </w:rPr>
              <w:t>ych</w:t>
            </w:r>
            <w:r w:rsidRPr="003F245B">
              <w:rPr>
                <w:rFonts w:cs="Calibri"/>
                <w:kern w:val="2"/>
                <w:szCs w:val="24"/>
                <w:lang w:val="pl-PL" w:eastAsia="pl-PL"/>
              </w:rPr>
              <w:t xml:space="preserve"> w Dyrektywie 2005/88/WE odnoszącej się do emisji hałasu do środowiska przez urządzenia</w:t>
            </w:r>
          </w:p>
        </w:tc>
        <w:tc>
          <w:tcPr>
            <w:tcW w:w="1414" w:type="pct"/>
            <w:tcBorders>
              <w:top w:val="single" w:sz="4" w:space="0" w:color="auto"/>
              <w:left w:val="single" w:sz="4" w:space="0" w:color="auto"/>
              <w:bottom w:val="single" w:sz="4" w:space="0" w:color="auto"/>
              <w:right w:val="single" w:sz="4" w:space="0" w:color="auto"/>
            </w:tcBorders>
            <w:vAlign w:val="center"/>
          </w:tcPr>
          <w:p w14:paraId="4F0D5862" w14:textId="725E1E4F" w:rsidR="000C4CA2" w:rsidRPr="003F245B" w:rsidRDefault="000C4CA2" w:rsidP="000B7AAE">
            <w:pPr>
              <w:jc w:val="center"/>
              <w:rPr>
                <w:rFonts w:cs="Calibri"/>
                <w:kern w:val="2"/>
                <w:szCs w:val="24"/>
                <w:lang w:val="pl-PL"/>
              </w:rPr>
            </w:pPr>
            <w:r w:rsidRPr="003F245B">
              <w:rPr>
                <w:rFonts w:cs="Calibri"/>
                <w:kern w:val="2"/>
                <w:szCs w:val="24"/>
                <w:lang w:val="pl-PL" w:eastAsia="pl-PL"/>
              </w:rPr>
              <w:t>zmierzony wg PN EN</w:t>
            </w:r>
            <w:r w:rsidRPr="003F245B">
              <w:rPr>
                <w:rFonts w:cs="Calibri"/>
                <w:kern w:val="2"/>
                <w:szCs w:val="24"/>
                <w:lang w:val="pl-PL" w:eastAsia="pl-PL"/>
              </w:rPr>
              <w:noBreakHyphen/>
              <w:t xml:space="preserve">ISO 3746 poziom mocy akustycznej </w:t>
            </w:r>
            <w:r w:rsidR="00FD2DAE" w:rsidRPr="003F245B">
              <w:rPr>
                <w:rFonts w:cs="Calibri"/>
                <w:kern w:val="2"/>
                <w:szCs w:val="24"/>
                <w:lang w:val="pl-PL" w:eastAsia="pl-PL"/>
              </w:rPr>
              <w:t xml:space="preserve">w odległości 1 metra </w:t>
            </w:r>
            <w:r w:rsidRPr="003F245B">
              <w:rPr>
                <w:rFonts w:cs="Calibri"/>
                <w:kern w:val="2"/>
                <w:szCs w:val="24"/>
                <w:lang w:val="pl-PL" w:eastAsia="pl-PL"/>
              </w:rPr>
              <w:t xml:space="preserve">wynosi </w:t>
            </w:r>
            <w:r w:rsidR="00485C24">
              <w:rPr>
                <w:rFonts w:cs="Calibri"/>
                <w:kern w:val="2"/>
                <w:szCs w:val="24"/>
                <w:lang w:val="pl-PL" w:eastAsia="pl-PL"/>
              </w:rPr>
              <w:br/>
              <w:t>85</w:t>
            </w:r>
            <w:r w:rsidRPr="003F245B">
              <w:rPr>
                <w:rFonts w:cs="Calibri"/>
                <w:kern w:val="2"/>
                <w:szCs w:val="24"/>
                <w:lang w:val="pl-PL" w:eastAsia="pl-PL"/>
              </w:rPr>
              <w:t xml:space="preserve"> dB(A)</w:t>
            </w:r>
          </w:p>
        </w:tc>
      </w:tr>
      <w:tr w:rsidR="000C4CA2" w:rsidRPr="00245330" w14:paraId="6CCD9627" w14:textId="77777777" w:rsidTr="000B7AAE">
        <w:trPr>
          <w:cantSplit/>
          <w:trHeight w:val="567"/>
          <w:jc w:val="center"/>
        </w:trPr>
        <w:tc>
          <w:tcPr>
            <w:tcW w:w="315" w:type="pct"/>
            <w:tcBorders>
              <w:top w:val="single" w:sz="4" w:space="0" w:color="auto"/>
              <w:left w:val="single" w:sz="4" w:space="0" w:color="auto"/>
              <w:bottom w:val="single" w:sz="4" w:space="0" w:color="auto"/>
              <w:right w:val="single" w:sz="4" w:space="0" w:color="auto"/>
            </w:tcBorders>
            <w:vAlign w:val="center"/>
          </w:tcPr>
          <w:p w14:paraId="1D1A86E8" w14:textId="77777777" w:rsidR="000C4CA2" w:rsidRPr="003F245B" w:rsidRDefault="000C4CA2" w:rsidP="007E00C4">
            <w:pPr>
              <w:widowControl w:val="0"/>
              <w:numPr>
                <w:ilvl w:val="0"/>
                <w:numId w:val="15"/>
              </w:numPr>
              <w:shd w:val="clear" w:color="auto" w:fill="FFFFFF"/>
              <w:autoSpaceDE w:val="0"/>
              <w:autoSpaceDN w:val="0"/>
              <w:adjustRightInd w:val="0"/>
              <w:ind w:left="0" w:firstLine="0"/>
              <w:rPr>
                <w:rFonts w:cs="Calibri"/>
                <w:color w:val="000000"/>
                <w:kern w:val="2"/>
                <w:szCs w:val="24"/>
                <w:lang w:val="pl-PL"/>
              </w:rPr>
            </w:pPr>
          </w:p>
        </w:tc>
        <w:tc>
          <w:tcPr>
            <w:tcW w:w="3271" w:type="pct"/>
            <w:tcBorders>
              <w:top w:val="single" w:sz="4" w:space="0" w:color="auto"/>
              <w:left w:val="single" w:sz="4" w:space="0" w:color="auto"/>
              <w:bottom w:val="single" w:sz="4" w:space="0" w:color="auto"/>
              <w:right w:val="single" w:sz="4" w:space="0" w:color="auto"/>
            </w:tcBorders>
            <w:vAlign w:val="center"/>
            <w:hideMark/>
          </w:tcPr>
          <w:p w14:paraId="1DB63D5D" w14:textId="063671CD" w:rsidR="000C4CA2" w:rsidRPr="00245330" w:rsidRDefault="000C4CA2" w:rsidP="000B7AAE">
            <w:pPr>
              <w:jc w:val="both"/>
              <w:rPr>
                <w:rFonts w:cs="Calibri"/>
                <w:kern w:val="2"/>
                <w:szCs w:val="24"/>
                <w:lang w:val="pl-PL"/>
              </w:rPr>
            </w:pPr>
            <w:r w:rsidRPr="003F245B">
              <w:rPr>
                <w:rFonts w:cs="Calibri"/>
                <w:kern w:val="2"/>
                <w:szCs w:val="24"/>
                <w:lang w:val="pl-PL"/>
              </w:rPr>
              <w:t xml:space="preserve">Serwisowe przeglądy </w:t>
            </w:r>
            <w:r w:rsidRPr="00245330">
              <w:rPr>
                <w:rFonts w:cs="Calibri"/>
                <w:kern w:val="2"/>
                <w:szCs w:val="24"/>
                <w:lang w:val="pl-PL"/>
              </w:rPr>
              <w:t>okresowe przy pracy ciągłej nie mogą być wykonywane częściej niż co 1</w:t>
            </w:r>
            <w:r w:rsidR="007C72A4" w:rsidRPr="00245330">
              <w:rPr>
                <w:rFonts w:cs="Calibri"/>
                <w:kern w:val="2"/>
                <w:szCs w:val="24"/>
                <w:lang w:val="pl-PL"/>
              </w:rPr>
              <w:t>0</w:t>
            </w:r>
            <w:r w:rsidRPr="00245330">
              <w:rPr>
                <w:rFonts w:cs="Calibri"/>
                <w:kern w:val="2"/>
                <w:szCs w:val="24"/>
                <w:lang w:val="pl-PL"/>
              </w:rPr>
              <w:t>00 godzin pracy. Gwarantowany dyspozycyjny czas pracy agregatu kogeneracyjnego minimum 8 000 godzin pracy rocznie.</w:t>
            </w:r>
          </w:p>
          <w:p w14:paraId="735CCC68" w14:textId="545EFB00" w:rsidR="000C4CA2" w:rsidRPr="003F245B" w:rsidRDefault="000C4CA2" w:rsidP="000B7AAE">
            <w:pPr>
              <w:jc w:val="both"/>
              <w:rPr>
                <w:rFonts w:cs="Calibri"/>
                <w:kern w:val="2"/>
                <w:szCs w:val="24"/>
                <w:lang w:val="pl-PL"/>
              </w:rPr>
            </w:pPr>
            <w:r w:rsidRPr="00245330">
              <w:rPr>
                <w:rFonts w:cs="Calibri"/>
                <w:kern w:val="2"/>
                <w:szCs w:val="24"/>
                <w:lang w:val="pl-PL"/>
              </w:rPr>
              <w:t xml:space="preserve">Okres do remontu kapitalnego silnika nie może być mniejszy niż </w:t>
            </w:r>
            <w:r w:rsidR="007C72A4" w:rsidRPr="00245330">
              <w:rPr>
                <w:rFonts w:cs="Calibri"/>
                <w:kern w:val="2"/>
                <w:szCs w:val="24"/>
                <w:lang w:val="pl-PL"/>
              </w:rPr>
              <w:t>4</w:t>
            </w:r>
            <w:r w:rsidR="00EC5999" w:rsidRPr="00245330">
              <w:rPr>
                <w:rFonts w:cs="Calibri"/>
                <w:kern w:val="2"/>
                <w:szCs w:val="24"/>
                <w:lang w:val="pl-PL"/>
              </w:rPr>
              <w:t>0</w:t>
            </w:r>
            <w:r w:rsidRPr="00245330">
              <w:rPr>
                <w:rFonts w:cs="Calibri"/>
                <w:kern w:val="2"/>
                <w:szCs w:val="24"/>
                <w:lang w:val="pl-PL"/>
              </w:rPr>
              <w:t> 000 godzin przy pracy ciągłej.</w:t>
            </w:r>
          </w:p>
        </w:tc>
        <w:tc>
          <w:tcPr>
            <w:tcW w:w="1414" w:type="pct"/>
            <w:tcBorders>
              <w:top w:val="single" w:sz="4" w:space="0" w:color="auto"/>
              <w:left w:val="single" w:sz="4" w:space="0" w:color="auto"/>
              <w:bottom w:val="single" w:sz="4" w:space="0" w:color="auto"/>
              <w:right w:val="single" w:sz="4" w:space="0" w:color="auto"/>
            </w:tcBorders>
            <w:vAlign w:val="center"/>
          </w:tcPr>
          <w:p w14:paraId="7E083842" w14:textId="77777777" w:rsidR="000C4CA2" w:rsidRPr="003F245B" w:rsidRDefault="000C4CA2" w:rsidP="000B7AAE">
            <w:pPr>
              <w:jc w:val="center"/>
              <w:rPr>
                <w:rFonts w:cs="Calibri"/>
                <w:kern w:val="2"/>
                <w:szCs w:val="24"/>
                <w:lang w:val="pl-PL"/>
              </w:rPr>
            </w:pPr>
          </w:p>
          <w:p w14:paraId="1C633151" w14:textId="5EFD17C6" w:rsidR="000C4CA2" w:rsidRPr="003F245B" w:rsidRDefault="000C4CA2" w:rsidP="000B7AAE">
            <w:pPr>
              <w:jc w:val="center"/>
              <w:rPr>
                <w:rFonts w:cs="Calibri"/>
                <w:kern w:val="2"/>
                <w:szCs w:val="24"/>
                <w:lang w:val="pl-PL"/>
              </w:rPr>
            </w:pPr>
            <w:r w:rsidRPr="003F245B">
              <w:rPr>
                <w:rFonts w:cs="Calibri"/>
                <w:kern w:val="2"/>
                <w:szCs w:val="24"/>
                <w:lang w:val="pl-PL"/>
              </w:rPr>
              <w:t xml:space="preserve">Dyspozycyjny czas pracy </w:t>
            </w:r>
            <w:r w:rsidR="00485C24">
              <w:rPr>
                <w:rFonts w:cs="Calibri"/>
                <w:kern w:val="2"/>
                <w:szCs w:val="24"/>
                <w:lang w:val="pl-PL"/>
              </w:rPr>
              <w:br/>
              <w:t>8000 h</w:t>
            </w:r>
          </w:p>
          <w:p w14:paraId="2467B549" w14:textId="77777777" w:rsidR="000C4CA2" w:rsidRPr="003F245B" w:rsidRDefault="000C4CA2" w:rsidP="000B7AAE">
            <w:pPr>
              <w:jc w:val="center"/>
              <w:rPr>
                <w:rFonts w:cs="Calibri"/>
                <w:kern w:val="2"/>
                <w:szCs w:val="24"/>
                <w:lang w:val="pl-PL"/>
              </w:rPr>
            </w:pPr>
          </w:p>
          <w:p w14:paraId="2B5EBEE1" w14:textId="68DA167C" w:rsidR="000C4CA2" w:rsidRPr="003F245B" w:rsidRDefault="000C4CA2" w:rsidP="000B7AAE">
            <w:pPr>
              <w:jc w:val="center"/>
              <w:rPr>
                <w:rFonts w:cs="Calibri"/>
                <w:kern w:val="2"/>
                <w:szCs w:val="24"/>
                <w:lang w:val="pl-PL"/>
              </w:rPr>
            </w:pPr>
          </w:p>
        </w:tc>
      </w:tr>
      <w:tr w:rsidR="000C4CA2" w:rsidRPr="003F245B" w14:paraId="514F5200" w14:textId="77777777" w:rsidTr="000B7AAE">
        <w:trPr>
          <w:cantSplit/>
          <w:trHeight w:val="567"/>
          <w:jc w:val="center"/>
        </w:trPr>
        <w:tc>
          <w:tcPr>
            <w:tcW w:w="315" w:type="pct"/>
            <w:tcBorders>
              <w:top w:val="single" w:sz="4" w:space="0" w:color="auto"/>
              <w:left w:val="single" w:sz="4" w:space="0" w:color="auto"/>
              <w:bottom w:val="single" w:sz="4" w:space="0" w:color="auto"/>
              <w:right w:val="single" w:sz="4" w:space="0" w:color="auto"/>
            </w:tcBorders>
            <w:vAlign w:val="center"/>
          </w:tcPr>
          <w:p w14:paraId="26063CE6" w14:textId="77777777" w:rsidR="000C4CA2" w:rsidRPr="003F245B" w:rsidRDefault="000C4CA2" w:rsidP="007E00C4">
            <w:pPr>
              <w:widowControl w:val="0"/>
              <w:numPr>
                <w:ilvl w:val="0"/>
                <w:numId w:val="15"/>
              </w:numPr>
              <w:shd w:val="clear" w:color="auto" w:fill="FFFFFF"/>
              <w:autoSpaceDE w:val="0"/>
              <w:autoSpaceDN w:val="0"/>
              <w:adjustRightInd w:val="0"/>
              <w:ind w:left="0" w:firstLine="0"/>
              <w:rPr>
                <w:rFonts w:cs="Calibri"/>
                <w:color w:val="000000"/>
                <w:kern w:val="2"/>
                <w:szCs w:val="24"/>
                <w:lang w:val="pl-PL"/>
              </w:rPr>
            </w:pPr>
          </w:p>
        </w:tc>
        <w:tc>
          <w:tcPr>
            <w:tcW w:w="3271" w:type="pct"/>
            <w:tcBorders>
              <w:top w:val="single" w:sz="4" w:space="0" w:color="auto"/>
              <w:left w:val="single" w:sz="4" w:space="0" w:color="auto"/>
              <w:bottom w:val="single" w:sz="4" w:space="0" w:color="auto"/>
              <w:right w:val="single" w:sz="4" w:space="0" w:color="auto"/>
            </w:tcBorders>
            <w:vAlign w:val="center"/>
            <w:hideMark/>
          </w:tcPr>
          <w:p w14:paraId="585AF83A" w14:textId="77777777" w:rsidR="000C4CA2" w:rsidRPr="003F245B" w:rsidRDefault="000C4CA2" w:rsidP="000B7AAE">
            <w:pPr>
              <w:jc w:val="both"/>
              <w:rPr>
                <w:rFonts w:cs="Calibri"/>
                <w:kern w:val="2"/>
                <w:szCs w:val="24"/>
                <w:lang w:val="pl-PL"/>
              </w:rPr>
            </w:pPr>
            <w:r w:rsidRPr="003F245B">
              <w:rPr>
                <w:rFonts w:cs="Calibri"/>
                <w:kern w:val="2"/>
                <w:szCs w:val="24"/>
                <w:lang w:val="pl-PL"/>
              </w:rPr>
              <w:t>Odbiór odbędzie się przez pozytywnie przeprowadzone wstępne próby funkcjonalne agregatu kogeneracyjnego z</w:t>
            </w:r>
            <w:r w:rsidR="00C82CB7" w:rsidRPr="003F245B">
              <w:rPr>
                <w:rFonts w:cs="Calibri"/>
                <w:kern w:val="2"/>
                <w:szCs w:val="24"/>
                <w:lang w:val="pl-PL"/>
              </w:rPr>
              <w:t xml:space="preserve"> </w:t>
            </w:r>
            <w:r w:rsidRPr="003F245B">
              <w:rPr>
                <w:rFonts w:cs="Calibri"/>
                <w:kern w:val="2"/>
                <w:szCs w:val="24"/>
                <w:lang w:val="pl-PL"/>
              </w:rPr>
              <w:t>pełną mocą na stanowisku badawczym w</w:t>
            </w:r>
            <w:r w:rsidR="00FD2DAE" w:rsidRPr="003F245B">
              <w:rPr>
                <w:rFonts w:cs="Calibri"/>
                <w:kern w:val="2"/>
                <w:szCs w:val="24"/>
                <w:lang w:val="pl-PL"/>
              </w:rPr>
              <w:t xml:space="preserve"> </w:t>
            </w:r>
            <w:r w:rsidRPr="003F245B">
              <w:rPr>
                <w:rFonts w:cs="Calibri"/>
                <w:kern w:val="2"/>
                <w:szCs w:val="24"/>
                <w:lang w:val="pl-PL"/>
              </w:rPr>
              <w:t xml:space="preserve">siedzibie </w:t>
            </w:r>
            <w:r w:rsidR="00C82CB7" w:rsidRPr="003F245B">
              <w:rPr>
                <w:rFonts w:cs="Calibri"/>
                <w:kern w:val="2"/>
                <w:szCs w:val="24"/>
                <w:lang w:val="pl-PL"/>
              </w:rPr>
              <w:t>producenta</w:t>
            </w:r>
            <w:r w:rsidRPr="003F245B">
              <w:rPr>
                <w:rFonts w:cs="Calibri"/>
                <w:kern w:val="2"/>
                <w:szCs w:val="24"/>
                <w:lang w:val="pl-PL"/>
              </w:rPr>
              <w:t xml:space="preserve"> </w:t>
            </w:r>
            <w:r w:rsidR="00C82CB7" w:rsidRPr="003F245B">
              <w:rPr>
                <w:rFonts w:cs="Calibri"/>
                <w:kern w:val="2"/>
                <w:szCs w:val="24"/>
                <w:lang w:val="pl-PL"/>
              </w:rPr>
              <w:t xml:space="preserve">agregatu kogeneracyjnego </w:t>
            </w:r>
            <w:r w:rsidRPr="003F245B">
              <w:rPr>
                <w:rFonts w:cs="Calibri"/>
                <w:kern w:val="2"/>
                <w:szCs w:val="24"/>
                <w:lang w:val="pl-PL"/>
              </w:rPr>
              <w:t>a</w:t>
            </w:r>
            <w:r w:rsidR="00C82CB7" w:rsidRPr="003F245B">
              <w:rPr>
                <w:rFonts w:cs="Calibri"/>
                <w:kern w:val="2"/>
                <w:szCs w:val="24"/>
                <w:lang w:val="pl-PL"/>
              </w:rPr>
              <w:t xml:space="preserve"> </w:t>
            </w:r>
            <w:r w:rsidRPr="003F245B">
              <w:rPr>
                <w:rFonts w:cs="Calibri"/>
                <w:kern w:val="2"/>
                <w:szCs w:val="24"/>
                <w:lang w:val="pl-PL"/>
              </w:rPr>
              <w:t>następnie dostawę oraz uruchomienie i</w:t>
            </w:r>
            <w:r w:rsidR="000B12AC" w:rsidRPr="003F245B">
              <w:rPr>
                <w:rFonts w:cs="Calibri"/>
                <w:kern w:val="2"/>
                <w:szCs w:val="24"/>
                <w:lang w:val="pl-PL"/>
              </w:rPr>
              <w:t xml:space="preserve"> </w:t>
            </w:r>
            <w:r w:rsidRPr="003F245B">
              <w:rPr>
                <w:rFonts w:cs="Calibri"/>
                <w:kern w:val="2"/>
                <w:szCs w:val="24"/>
                <w:lang w:val="pl-PL"/>
              </w:rPr>
              <w:t>funkcjonalne próby zdawczo-odbiorcze.</w:t>
            </w:r>
          </w:p>
          <w:p w14:paraId="34F1BD83" w14:textId="77777777" w:rsidR="000C4CA2" w:rsidRPr="003F245B" w:rsidRDefault="000C4CA2" w:rsidP="00FD2DAE">
            <w:pPr>
              <w:jc w:val="both"/>
              <w:rPr>
                <w:rFonts w:cs="Calibri"/>
                <w:strike/>
                <w:kern w:val="2"/>
                <w:szCs w:val="24"/>
                <w:lang w:val="pl-PL"/>
              </w:rPr>
            </w:pPr>
            <w:r w:rsidRPr="003F245B">
              <w:rPr>
                <w:rFonts w:cs="Calibri"/>
                <w:kern w:val="2"/>
                <w:szCs w:val="24"/>
                <w:lang w:val="pl-PL"/>
              </w:rPr>
              <w:t>Zamawiający nie dopuszcza dostawy agregatu kogeneracyjnego bez pozytywnie przeprowadzonych w</w:t>
            </w:r>
            <w:r w:rsidR="00FD2DAE" w:rsidRPr="003F245B">
              <w:rPr>
                <w:rFonts w:cs="Calibri"/>
                <w:kern w:val="2"/>
                <w:szCs w:val="24"/>
                <w:lang w:val="pl-PL"/>
              </w:rPr>
              <w:t xml:space="preserve"> </w:t>
            </w:r>
            <w:r w:rsidRPr="003F245B">
              <w:rPr>
                <w:rFonts w:cs="Calibri"/>
                <w:kern w:val="2"/>
                <w:szCs w:val="24"/>
                <w:lang w:val="pl-PL"/>
              </w:rPr>
              <w:t>obecności przedstawiciela Zamawiającego wstępnych prób funkcjonalnych agregatu kogeneracyjnego z</w:t>
            </w:r>
            <w:r w:rsidR="00FD2DAE" w:rsidRPr="003F245B">
              <w:rPr>
                <w:rFonts w:cs="Calibri"/>
                <w:kern w:val="2"/>
                <w:szCs w:val="24"/>
                <w:lang w:val="pl-PL"/>
              </w:rPr>
              <w:t xml:space="preserve"> </w:t>
            </w:r>
            <w:r w:rsidRPr="003F245B">
              <w:rPr>
                <w:rFonts w:cs="Calibri"/>
                <w:kern w:val="2"/>
                <w:szCs w:val="24"/>
                <w:lang w:val="pl-PL"/>
              </w:rPr>
              <w:t xml:space="preserve">pełną mocą na stanowisku badawczym </w:t>
            </w:r>
            <w:r w:rsidR="00FD2DAE" w:rsidRPr="003F245B">
              <w:rPr>
                <w:rFonts w:cs="Calibri"/>
                <w:kern w:val="2"/>
                <w:szCs w:val="24"/>
                <w:lang w:val="pl-PL"/>
              </w:rPr>
              <w:t>w siedzibie producenta agregatu kogeneracyjnego</w:t>
            </w:r>
            <w:r w:rsidRPr="003F245B">
              <w:rPr>
                <w:rFonts w:cs="Calibri"/>
                <w:kern w:val="2"/>
                <w:szCs w:val="24"/>
                <w:lang w:val="pl-PL"/>
              </w:rPr>
              <w:t>.</w:t>
            </w:r>
          </w:p>
        </w:tc>
        <w:tc>
          <w:tcPr>
            <w:tcW w:w="1414" w:type="pct"/>
            <w:tcBorders>
              <w:top w:val="single" w:sz="4" w:space="0" w:color="auto"/>
              <w:left w:val="single" w:sz="4" w:space="0" w:color="auto"/>
              <w:bottom w:val="single" w:sz="4" w:space="0" w:color="auto"/>
              <w:right w:val="single" w:sz="4" w:space="0" w:color="auto"/>
            </w:tcBorders>
            <w:vAlign w:val="center"/>
          </w:tcPr>
          <w:p w14:paraId="39000868" w14:textId="77777777" w:rsidR="000C4CA2" w:rsidRPr="003F245B" w:rsidRDefault="000C4CA2" w:rsidP="000B7AAE">
            <w:pPr>
              <w:jc w:val="center"/>
              <w:rPr>
                <w:rFonts w:cs="Calibri"/>
                <w:kern w:val="2"/>
                <w:szCs w:val="24"/>
                <w:lang w:val="pl-PL"/>
              </w:rPr>
            </w:pPr>
            <w:r w:rsidRPr="00485C24">
              <w:rPr>
                <w:rFonts w:cs="Calibri"/>
                <w:kern w:val="2"/>
                <w:szCs w:val="24"/>
                <w:lang w:val="pl-PL"/>
              </w:rPr>
              <w:t>tak*/nie*</w:t>
            </w:r>
          </w:p>
        </w:tc>
      </w:tr>
      <w:tr w:rsidR="000C4CA2" w:rsidRPr="003F245B" w14:paraId="28A277A6" w14:textId="77777777" w:rsidTr="000B7AAE">
        <w:trPr>
          <w:cantSplit/>
          <w:trHeight w:val="567"/>
          <w:jc w:val="center"/>
        </w:trPr>
        <w:tc>
          <w:tcPr>
            <w:tcW w:w="315" w:type="pct"/>
            <w:tcBorders>
              <w:top w:val="single" w:sz="4" w:space="0" w:color="auto"/>
              <w:left w:val="single" w:sz="4" w:space="0" w:color="auto"/>
              <w:bottom w:val="single" w:sz="4" w:space="0" w:color="auto"/>
              <w:right w:val="single" w:sz="4" w:space="0" w:color="auto"/>
            </w:tcBorders>
            <w:vAlign w:val="center"/>
          </w:tcPr>
          <w:p w14:paraId="6B09AA21" w14:textId="77777777" w:rsidR="000C4CA2" w:rsidRPr="003F245B" w:rsidRDefault="000C4CA2" w:rsidP="007E00C4">
            <w:pPr>
              <w:widowControl w:val="0"/>
              <w:numPr>
                <w:ilvl w:val="0"/>
                <w:numId w:val="15"/>
              </w:numPr>
              <w:shd w:val="clear" w:color="auto" w:fill="FFFFFF"/>
              <w:autoSpaceDE w:val="0"/>
              <w:autoSpaceDN w:val="0"/>
              <w:adjustRightInd w:val="0"/>
              <w:ind w:left="0" w:firstLine="0"/>
              <w:rPr>
                <w:rFonts w:cs="Calibri"/>
                <w:color w:val="000000"/>
                <w:kern w:val="2"/>
                <w:szCs w:val="24"/>
                <w:lang w:val="pl-PL"/>
              </w:rPr>
            </w:pPr>
          </w:p>
        </w:tc>
        <w:tc>
          <w:tcPr>
            <w:tcW w:w="3271" w:type="pct"/>
            <w:tcBorders>
              <w:top w:val="single" w:sz="4" w:space="0" w:color="auto"/>
              <w:left w:val="single" w:sz="4" w:space="0" w:color="auto"/>
              <w:bottom w:val="single" w:sz="4" w:space="0" w:color="auto"/>
              <w:right w:val="single" w:sz="4" w:space="0" w:color="auto"/>
            </w:tcBorders>
            <w:vAlign w:val="center"/>
            <w:hideMark/>
          </w:tcPr>
          <w:p w14:paraId="6CD0B5E9" w14:textId="77777777" w:rsidR="000C4CA2" w:rsidRPr="003F245B" w:rsidRDefault="000C4CA2" w:rsidP="000B12AC">
            <w:pPr>
              <w:jc w:val="both"/>
              <w:rPr>
                <w:rFonts w:cs="Calibri"/>
                <w:kern w:val="2"/>
                <w:szCs w:val="24"/>
                <w:lang w:val="pl-PL"/>
              </w:rPr>
            </w:pPr>
            <w:r w:rsidRPr="003F245B">
              <w:rPr>
                <w:rFonts w:cs="Calibri"/>
                <w:kern w:val="2"/>
                <w:szCs w:val="24"/>
                <w:lang w:val="pl-PL"/>
              </w:rPr>
              <w:t>Wykonawca w</w:t>
            </w:r>
            <w:r w:rsidR="000B12AC" w:rsidRPr="003F245B">
              <w:rPr>
                <w:rFonts w:cs="Calibri"/>
                <w:kern w:val="2"/>
                <w:szCs w:val="24"/>
                <w:lang w:val="pl-PL"/>
              </w:rPr>
              <w:t xml:space="preserve"> </w:t>
            </w:r>
            <w:r w:rsidRPr="003F245B">
              <w:rPr>
                <w:rFonts w:cs="Calibri"/>
                <w:kern w:val="2"/>
                <w:szCs w:val="24"/>
                <w:lang w:val="pl-PL"/>
              </w:rPr>
              <w:t>ramach Przedmiotu zamówienia zapewni przeszkolenie pracowników Zamawiającego w</w:t>
            </w:r>
            <w:r w:rsidR="000B12AC" w:rsidRPr="003F245B">
              <w:rPr>
                <w:rFonts w:cs="Calibri"/>
                <w:kern w:val="2"/>
                <w:szCs w:val="24"/>
                <w:lang w:val="pl-PL"/>
              </w:rPr>
              <w:t xml:space="preserve"> </w:t>
            </w:r>
            <w:r w:rsidRPr="003F245B">
              <w:rPr>
                <w:rFonts w:cs="Calibri"/>
                <w:kern w:val="2"/>
                <w:szCs w:val="24"/>
                <w:lang w:val="pl-PL"/>
              </w:rPr>
              <w:t>zakresie bieżącej obsługi, nadzoru i eksploatacji agregatu kogeneracyjnego</w:t>
            </w:r>
            <w:r w:rsidR="000B12AC" w:rsidRPr="003F245B">
              <w:rPr>
                <w:rFonts w:cs="Calibri"/>
                <w:kern w:val="2"/>
                <w:szCs w:val="24"/>
                <w:lang w:val="pl-PL"/>
              </w:rPr>
              <w:t xml:space="preserve"> zakończone wystawieniem imiennych zaświadczeń o przeszkoleniu</w:t>
            </w:r>
            <w:r w:rsidRPr="003F245B">
              <w:rPr>
                <w:rFonts w:cs="Calibri"/>
                <w:kern w:val="2"/>
                <w:szCs w:val="24"/>
                <w:lang w:val="pl-PL"/>
              </w:rPr>
              <w:t>.</w:t>
            </w:r>
          </w:p>
        </w:tc>
        <w:tc>
          <w:tcPr>
            <w:tcW w:w="1414" w:type="pct"/>
            <w:tcBorders>
              <w:top w:val="single" w:sz="4" w:space="0" w:color="auto"/>
              <w:left w:val="single" w:sz="4" w:space="0" w:color="auto"/>
              <w:bottom w:val="single" w:sz="4" w:space="0" w:color="auto"/>
              <w:right w:val="single" w:sz="4" w:space="0" w:color="auto"/>
            </w:tcBorders>
            <w:vAlign w:val="center"/>
          </w:tcPr>
          <w:p w14:paraId="1DDFAAA7" w14:textId="77777777" w:rsidR="000C4CA2" w:rsidRPr="003F245B" w:rsidRDefault="000C4CA2" w:rsidP="000B7AAE">
            <w:pPr>
              <w:jc w:val="center"/>
              <w:rPr>
                <w:rFonts w:cs="Calibri"/>
                <w:kern w:val="2"/>
                <w:szCs w:val="24"/>
                <w:lang w:val="pl-PL"/>
              </w:rPr>
            </w:pPr>
            <w:r w:rsidRPr="003F245B">
              <w:rPr>
                <w:rFonts w:cs="Calibri"/>
                <w:kern w:val="2"/>
                <w:szCs w:val="24"/>
                <w:lang w:val="pl-PL"/>
              </w:rPr>
              <w:t>tak*/</w:t>
            </w:r>
            <w:r w:rsidRPr="00526ADE">
              <w:rPr>
                <w:rFonts w:cs="Calibri"/>
                <w:kern w:val="2"/>
                <w:szCs w:val="24"/>
                <w:lang w:val="pl-PL"/>
              </w:rPr>
              <w:t>nie</w:t>
            </w:r>
            <w:r w:rsidRPr="003F245B">
              <w:rPr>
                <w:rFonts w:cs="Calibri"/>
                <w:kern w:val="2"/>
                <w:szCs w:val="24"/>
                <w:lang w:val="pl-PL"/>
              </w:rPr>
              <w:t>*</w:t>
            </w:r>
          </w:p>
        </w:tc>
      </w:tr>
      <w:tr w:rsidR="000C4CA2" w:rsidRPr="003F245B" w14:paraId="2E5EF1A3" w14:textId="77777777" w:rsidTr="000B7AAE">
        <w:trPr>
          <w:cantSplit/>
          <w:trHeight w:val="567"/>
          <w:jc w:val="center"/>
        </w:trPr>
        <w:tc>
          <w:tcPr>
            <w:tcW w:w="315" w:type="pct"/>
            <w:tcBorders>
              <w:top w:val="single" w:sz="4" w:space="0" w:color="auto"/>
              <w:left w:val="single" w:sz="4" w:space="0" w:color="auto"/>
              <w:bottom w:val="single" w:sz="4" w:space="0" w:color="auto"/>
              <w:right w:val="single" w:sz="4" w:space="0" w:color="auto"/>
            </w:tcBorders>
            <w:vAlign w:val="center"/>
          </w:tcPr>
          <w:p w14:paraId="7BD4F0DF" w14:textId="77777777" w:rsidR="000C4CA2" w:rsidRPr="003F245B" w:rsidRDefault="000C4CA2" w:rsidP="007E00C4">
            <w:pPr>
              <w:widowControl w:val="0"/>
              <w:numPr>
                <w:ilvl w:val="0"/>
                <w:numId w:val="15"/>
              </w:numPr>
              <w:shd w:val="clear" w:color="auto" w:fill="FFFFFF"/>
              <w:autoSpaceDE w:val="0"/>
              <w:autoSpaceDN w:val="0"/>
              <w:adjustRightInd w:val="0"/>
              <w:ind w:left="0" w:firstLine="0"/>
              <w:rPr>
                <w:rFonts w:cs="Calibri"/>
                <w:color w:val="000000"/>
                <w:kern w:val="2"/>
                <w:szCs w:val="24"/>
                <w:lang w:val="pl-PL"/>
              </w:rPr>
            </w:pPr>
          </w:p>
        </w:tc>
        <w:tc>
          <w:tcPr>
            <w:tcW w:w="3271" w:type="pct"/>
            <w:tcBorders>
              <w:top w:val="single" w:sz="4" w:space="0" w:color="auto"/>
              <w:left w:val="single" w:sz="4" w:space="0" w:color="auto"/>
              <w:bottom w:val="single" w:sz="4" w:space="0" w:color="auto"/>
              <w:right w:val="single" w:sz="4" w:space="0" w:color="auto"/>
            </w:tcBorders>
            <w:vAlign w:val="center"/>
            <w:hideMark/>
          </w:tcPr>
          <w:p w14:paraId="3329857C" w14:textId="5505C715" w:rsidR="000C4CA2" w:rsidRPr="003F245B" w:rsidRDefault="000C4CA2" w:rsidP="000B12AC">
            <w:pPr>
              <w:jc w:val="both"/>
              <w:rPr>
                <w:rFonts w:cs="Calibri"/>
                <w:kern w:val="2"/>
                <w:szCs w:val="24"/>
                <w:lang w:val="pl-PL"/>
              </w:rPr>
            </w:pPr>
            <w:r w:rsidRPr="003F245B">
              <w:rPr>
                <w:rFonts w:cs="Calibri"/>
                <w:kern w:val="2"/>
                <w:szCs w:val="24"/>
                <w:lang w:val="pl-PL"/>
              </w:rPr>
              <w:t>Wykonawca w ramach Przedmiotu zamówienia zapewni części zamienne i  materiały eksploatacyjne do agregatu kogeneracyjnego</w:t>
            </w:r>
            <w:r w:rsidR="0051118E">
              <w:rPr>
                <w:rFonts w:cs="Calibri"/>
                <w:kern w:val="2"/>
                <w:szCs w:val="24"/>
                <w:lang w:val="pl-PL"/>
              </w:rPr>
              <w:t xml:space="preserve"> zgodnie z wykazem producenta silnika i pozostałych podzespołów</w:t>
            </w:r>
            <w:r w:rsidRPr="003F245B">
              <w:rPr>
                <w:rFonts w:cs="Calibri"/>
                <w:kern w:val="2"/>
                <w:szCs w:val="24"/>
                <w:lang w:val="pl-PL"/>
              </w:rPr>
              <w:t xml:space="preserve"> (za wyjątkiem określonego przez Wykonawcę oleju silnikowego który zapewni Zamawiający) na okres 24  miesięcy licząc od daty uruchomienia i</w:t>
            </w:r>
            <w:r w:rsidR="000B12AC" w:rsidRPr="003F245B">
              <w:rPr>
                <w:rFonts w:cs="Calibri"/>
                <w:kern w:val="2"/>
                <w:szCs w:val="24"/>
                <w:lang w:val="pl-PL"/>
              </w:rPr>
              <w:t xml:space="preserve"> </w:t>
            </w:r>
            <w:r w:rsidRPr="003F245B">
              <w:rPr>
                <w:rFonts w:cs="Calibri"/>
                <w:kern w:val="2"/>
                <w:szCs w:val="24"/>
                <w:lang w:val="pl-PL"/>
              </w:rPr>
              <w:t>przeszkolenia pracowników Zamawiającego oraz będzie wykonywać serwisowe przeglądy okresowe agregatu kogeneracyjnego również przez ww. okres 24 miesięcy.</w:t>
            </w:r>
          </w:p>
        </w:tc>
        <w:tc>
          <w:tcPr>
            <w:tcW w:w="1414" w:type="pct"/>
            <w:tcBorders>
              <w:top w:val="single" w:sz="4" w:space="0" w:color="auto"/>
              <w:left w:val="single" w:sz="4" w:space="0" w:color="auto"/>
              <w:bottom w:val="single" w:sz="4" w:space="0" w:color="auto"/>
              <w:right w:val="single" w:sz="4" w:space="0" w:color="auto"/>
            </w:tcBorders>
            <w:vAlign w:val="center"/>
          </w:tcPr>
          <w:p w14:paraId="5AF2C43B" w14:textId="77777777" w:rsidR="000C4CA2" w:rsidRPr="003F245B" w:rsidRDefault="000C4CA2" w:rsidP="000B7AAE">
            <w:pPr>
              <w:jc w:val="center"/>
              <w:rPr>
                <w:rFonts w:cs="Calibri"/>
                <w:kern w:val="2"/>
                <w:szCs w:val="24"/>
                <w:lang w:val="pl-PL"/>
              </w:rPr>
            </w:pPr>
            <w:r w:rsidRPr="003F245B">
              <w:rPr>
                <w:rFonts w:cs="Calibri"/>
                <w:kern w:val="2"/>
                <w:szCs w:val="24"/>
                <w:lang w:val="pl-PL"/>
              </w:rPr>
              <w:t>tak*/</w:t>
            </w:r>
            <w:r w:rsidRPr="00526ADE">
              <w:rPr>
                <w:rFonts w:cs="Calibri"/>
                <w:kern w:val="2"/>
                <w:szCs w:val="24"/>
                <w:lang w:val="pl-PL"/>
              </w:rPr>
              <w:t>nie</w:t>
            </w:r>
            <w:r w:rsidRPr="003F245B">
              <w:rPr>
                <w:rFonts w:cs="Calibri"/>
                <w:kern w:val="2"/>
                <w:szCs w:val="24"/>
                <w:lang w:val="pl-PL"/>
              </w:rPr>
              <w:t>*</w:t>
            </w:r>
          </w:p>
        </w:tc>
      </w:tr>
      <w:tr w:rsidR="000C4CA2" w:rsidRPr="00DF2F7C" w14:paraId="4B7776BB" w14:textId="77777777" w:rsidTr="000B7AAE">
        <w:trPr>
          <w:cantSplit/>
          <w:trHeight w:val="567"/>
          <w:jc w:val="center"/>
        </w:trPr>
        <w:tc>
          <w:tcPr>
            <w:tcW w:w="315" w:type="pct"/>
            <w:tcBorders>
              <w:top w:val="single" w:sz="4" w:space="0" w:color="auto"/>
              <w:left w:val="single" w:sz="4" w:space="0" w:color="auto"/>
              <w:bottom w:val="single" w:sz="4" w:space="0" w:color="auto"/>
              <w:right w:val="single" w:sz="4" w:space="0" w:color="auto"/>
            </w:tcBorders>
            <w:vAlign w:val="center"/>
          </w:tcPr>
          <w:p w14:paraId="0B68CAC4" w14:textId="77777777" w:rsidR="000C4CA2" w:rsidRPr="003F245B" w:rsidRDefault="000C4CA2" w:rsidP="007E00C4">
            <w:pPr>
              <w:widowControl w:val="0"/>
              <w:numPr>
                <w:ilvl w:val="0"/>
                <w:numId w:val="15"/>
              </w:numPr>
              <w:shd w:val="clear" w:color="auto" w:fill="FFFFFF"/>
              <w:autoSpaceDE w:val="0"/>
              <w:autoSpaceDN w:val="0"/>
              <w:adjustRightInd w:val="0"/>
              <w:ind w:left="0" w:firstLine="0"/>
              <w:rPr>
                <w:rFonts w:cs="Calibri"/>
                <w:color w:val="000000"/>
                <w:kern w:val="2"/>
                <w:szCs w:val="24"/>
                <w:lang w:val="pl-PL"/>
              </w:rPr>
            </w:pPr>
          </w:p>
        </w:tc>
        <w:tc>
          <w:tcPr>
            <w:tcW w:w="3271" w:type="pct"/>
            <w:tcBorders>
              <w:top w:val="single" w:sz="4" w:space="0" w:color="auto"/>
              <w:left w:val="single" w:sz="4" w:space="0" w:color="auto"/>
              <w:bottom w:val="single" w:sz="4" w:space="0" w:color="auto"/>
              <w:right w:val="single" w:sz="4" w:space="0" w:color="auto"/>
            </w:tcBorders>
            <w:vAlign w:val="center"/>
            <w:hideMark/>
          </w:tcPr>
          <w:p w14:paraId="4E377ECB" w14:textId="5A77E377" w:rsidR="000C4CA2" w:rsidRPr="003F245B" w:rsidRDefault="000C4CA2" w:rsidP="000B7AAE">
            <w:pPr>
              <w:jc w:val="both"/>
              <w:rPr>
                <w:rFonts w:cs="Calibri"/>
                <w:kern w:val="2"/>
                <w:szCs w:val="24"/>
                <w:lang w:val="pl-PL"/>
              </w:rPr>
            </w:pPr>
            <w:r w:rsidRPr="003F245B">
              <w:rPr>
                <w:rFonts w:cs="Calibri"/>
                <w:kern w:val="2"/>
                <w:szCs w:val="24"/>
                <w:lang w:val="pl-PL"/>
              </w:rPr>
              <w:t xml:space="preserve">Okres udzielanej gwarancji na agregat kogeneracyjny wynosić musi przynajmniej </w:t>
            </w:r>
            <w:r w:rsidR="00DF2F7C">
              <w:rPr>
                <w:rFonts w:cs="Calibri"/>
                <w:kern w:val="2"/>
                <w:szCs w:val="24"/>
                <w:lang w:val="pl-PL"/>
              </w:rPr>
              <w:t>36</w:t>
            </w:r>
            <w:r w:rsidRPr="003F245B">
              <w:rPr>
                <w:rFonts w:cs="Calibri"/>
                <w:kern w:val="2"/>
                <w:szCs w:val="24"/>
                <w:lang w:val="pl-PL"/>
              </w:rPr>
              <w:t xml:space="preserve"> miesi</w:t>
            </w:r>
            <w:r w:rsidR="00DF2F7C">
              <w:rPr>
                <w:rFonts w:cs="Calibri"/>
                <w:kern w:val="2"/>
                <w:szCs w:val="24"/>
                <w:lang w:val="pl-PL"/>
              </w:rPr>
              <w:t>ęcy</w:t>
            </w:r>
            <w:r w:rsidRPr="003F245B">
              <w:rPr>
                <w:rFonts w:cs="Calibri"/>
                <w:kern w:val="2"/>
                <w:szCs w:val="24"/>
                <w:lang w:val="pl-PL"/>
              </w:rPr>
              <w:t xml:space="preserve"> bez limitu godzin pracy licząc od daty uruchomienia i przeszkolenia pracowników Zamawiającego</w:t>
            </w:r>
            <w:r w:rsidR="0051118E">
              <w:rPr>
                <w:rFonts w:cs="Calibri"/>
                <w:kern w:val="2"/>
                <w:szCs w:val="24"/>
                <w:lang w:val="pl-PL"/>
              </w:rPr>
              <w:t xml:space="preserve"> </w:t>
            </w:r>
          </w:p>
        </w:tc>
        <w:tc>
          <w:tcPr>
            <w:tcW w:w="1414" w:type="pct"/>
            <w:tcBorders>
              <w:top w:val="single" w:sz="4" w:space="0" w:color="auto"/>
              <w:left w:val="single" w:sz="4" w:space="0" w:color="auto"/>
              <w:bottom w:val="single" w:sz="4" w:space="0" w:color="auto"/>
              <w:right w:val="single" w:sz="4" w:space="0" w:color="auto"/>
            </w:tcBorders>
            <w:vAlign w:val="center"/>
          </w:tcPr>
          <w:p w14:paraId="4208176D" w14:textId="77777777" w:rsidR="000C4CA2" w:rsidRPr="003F245B" w:rsidRDefault="000C4CA2" w:rsidP="000B7AAE">
            <w:pPr>
              <w:jc w:val="center"/>
              <w:rPr>
                <w:rFonts w:cs="Calibri"/>
                <w:kern w:val="2"/>
                <w:szCs w:val="24"/>
                <w:lang w:val="pl-PL"/>
              </w:rPr>
            </w:pPr>
            <w:r w:rsidRPr="003F245B">
              <w:rPr>
                <w:rFonts w:cs="Calibri"/>
                <w:kern w:val="2"/>
                <w:szCs w:val="24"/>
                <w:lang w:val="pl-PL"/>
              </w:rPr>
              <w:t>Okres udzielanej gwarancji bez limitu godzin pracy ………………………..</w:t>
            </w:r>
          </w:p>
        </w:tc>
      </w:tr>
      <w:tr w:rsidR="000C4CA2" w:rsidRPr="003F245B" w14:paraId="1232CC63" w14:textId="77777777" w:rsidTr="000B7AAE">
        <w:trPr>
          <w:cantSplit/>
          <w:trHeight w:val="567"/>
          <w:jc w:val="center"/>
        </w:trPr>
        <w:tc>
          <w:tcPr>
            <w:tcW w:w="315" w:type="pct"/>
            <w:tcBorders>
              <w:top w:val="single" w:sz="4" w:space="0" w:color="auto"/>
              <w:left w:val="single" w:sz="4" w:space="0" w:color="auto"/>
              <w:bottom w:val="single" w:sz="4" w:space="0" w:color="auto"/>
              <w:right w:val="single" w:sz="4" w:space="0" w:color="auto"/>
            </w:tcBorders>
            <w:vAlign w:val="center"/>
          </w:tcPr>
          <w:p w14:paraId="2BC2A24D" w14:textId="77777777" w:rsidR="000C4CA2" w:rsidRPr="003F245B" w:rsidRDefault="000C4CA2" w:rsidP="007E00C4">
            <w:pPr>
              <w:widowControl w:val="0"/>
              <w:numPr>
                <w:ilvl w:val="0"/>
                <w:numId w:val="15"/>
              </w:numPr>
              <w:shd w:val="clear" w:color="auto" w:fill="FFFFFF"/>
              <w:autoSpaceDE w:val="0"/>
              <w:autoSpaceDN w:val="0"/>
              <w:adjustRightInd w:val="0"/>
              <w:ind w:left="0" w:firstLine="0"/>
              <w:rPr>
                <w:rFonts w:cs="Calibri"/>
                <w:color w:val="000000"/>
                <w:kern w:val="2"/>
                <w:szCs w:val="24"/>
                <w:lang w:val="pl-PL"/>
              </w:rPr>
            </w:pPr>
          </w:p>
        </w:tc>
        <w:tc>
          <w:tcPr>
            <w:tcW w:w="3271" w:type="pct"/>
            <w:tcBorders>
              <w:top w:val="single" w:sz="4" w:space="0" w:color="auto"/>
              <w:left w:val="single" w:sz="4" w:space="0" w:color="auto"/>
              <w:bottom w:val="single" w:sz="4" w:space="0" w:color="auto"/>
              <w:right w:val="single" w:sz="4" w:space="0" w:color="auto"/>
            </w:tcBorders>
            <w:vAlign w:val="center"/>
            <w:hideMark/>
          </w:tcPr>
          <w:p w14:paraId="64D9248F" w14:textId="77777777" w:rsidR="000C4CA2" w:rsidRPr="003F245B" w:rsidRDefault="000C4CA2" w:rsidP="000B7AAE">
            <w:pPr>
              <w:jc w:val="both"/>
              <w:rPr>
                <w:rFonts w:cs="Calibri"/>
                <w:kern w:val="2"/>
                <w:szCs w:val="24"/>
                <w:lang w:val="pl-PL"/>
              </w:rPr>
            </w:pPr>
            <w:r w:rsidRPr="003F245B">
              <w:rPr>
                <w:rFonts w:cs="Calibri"/>
                <w:kern w:val="2"/>
                <w:szCs w:val="24"/>
                <w:lang w:val="pl-PL"/>
              </w:rPr>
              <w:t xml:space="preserve">Dokumentacja </w:t>
            </w:r>
            <w:r w:rsidR="00FD2DAE" w:rsidRPr="003F245B">
              <w:rPr>
                <w:rFonts w:cs="Calibri"/>
                <w:kern w:val="2"/>
                <w:szCs w:val="24"/>
                <w:lang w:val="pl-PL"/>
              </w:rPr>
              <w:t xml:space="preserve">agregatu kogeneracyjnego </w:t>
            </w:r>
            <w:r w:rsidRPr="003F245B">
              <w:rPr>
                <w:rFonts w:cs="Calibri"/>
                <w:kern w:val="2"/>
                <w:szCs w:val="24"/>
                <w:lang w:val="pl-PL"/>
              </w:rPr>
              <w:t>musi być przygotowana w języku polskim (w przypadku tłumaczenia na j. polski również należy dostarczyć oryginał) i musi zawierać co najmniej:</w:t>
            </w:r>
          </w:p>
          <w:p w14:paraId="795C71D0" w14:textId="77777777" w:rsidR="000C4CA2" w:rsidRPr="003F245B" w:rsidRDefault="000C4CA2" w:rsidP="007E00C4">
            <w:pPr>
              <w:pStyle w:val="Akapitzlist"/>
              <w:numPr>
                <w:ilvl w:val="0"/>
                <w:numId w:val="16"/>
              </w:numPr>
              <w:tabs>
                <w:tab w:val="left" w:pos="284"/>
              </w:tabs>
              <w:ind w:left="284" w:hanging="284"/>
              <w:jc w:val="both"/>
              <w:rPr>
                <w:rFonts w:cs="Calibri"/>
                <w:kern w:val="2"/>
                <w:szCs w:val="24"/>
                <w:lang w:val="pl-PL" w:eastAsia="pl-PL"/>
              </w:rPr>
            </w:pPr>
            <w:r w:rsidRPr="003F245B">
              <w:rPr>
                <w:rFonts w:cs="Calibri"/>
                <w:kern w:val="2"/>
                <w:szCs w:val="24"/>
                <w:lang w:val="pl-PL" w:eastAsia="pl-PL"/>
              </w:rPr>
              <w:t>Deklarację zgodności i oznaczenie znakiem CE</w:t>
            </w:r>
          </w:p>
          <w:p w14:paraId="6A874008" w14:textId="77777777" w:rsidR="000C4CA2" w:rsidRPr="003F245B" w:rsidRDefault="000C4CA2" w:rsidP="007E00C4">
            <w:pPr>
              <w:pStyle w:val="Akapitzlist"/>
              <w:numPr>
                <w:ilvl w:val="0"/>
                <w:numId w:val="16"/>
              </w:numPr>
              <w:tabs>
                <w:tab w:val="left" w:pos="284"/>
              </w:tabs>
              <w:ind w:left="284" w:hanging="284"/>
              <w:jc w:val="both"/>
              <w:rPr>
                <w:rFonts w:cs="Calibri"/>
                <w:kern w:val="2"/>
                <w:szCs w:val="24"/>
                <w:lang w:val="pl-PL" w:eastAsia="pl-PL"/>
              </w:rPr>
            </w:pPr>
            <w:r w:rsidRPr="003F245B">
              <w:rPr>
                <w:rFonts w:cs="Calibri"/>
                <w:kern w:val="2"/>
                <w:szCs w:val="24"/>
                <w:lang w:val="pl-PL" w:eastAsia="pl-PL"/>
              </w:rPr>
              <w:t>Kartę gwarancyjną</w:t>
            </w:r>
          </w:p>
          <w:p w14:paraId="61B05C54" w14:textId="77777777" w:rsidR="000C4CA2" w:rsidRPr="003F245B" w:rsidRDefault="000C4CA2" w:rsidP="007E00C4">
            <w:pPr>
              <w:pStyle w:val="Akapitzlist"/>
              <w:numPr>
                <w:ilvl w:val="0"/>
                <w:numId w:val="16"/>
              </w:numPr>
              <w:tabs>
                <w:tab w:val="left" w:pos="284"/>
              </w:tabs>
              <w:ind w:left="284" w:hanging="284"/>
              <w:jc w:val="both"/>
              <w:rPr>
                <w:rFonts w:cs="Calibri"/>
                <w:kern w:val="2"/>
                <w:szCs w:val="24"/>
                <w:lang w:val="pl-PL" w:eastAsia="pl-PL"/>
              </w:rPr>
            </w:pPr>
            <w:r w:rsidRPr="003F245B">
              <w:rPr>
                <w:rFonts w:cs="Calibri"/>
                <w:kern w:val="2"/>
                <w:szCs w:val="24"/>
                <w:lang w:val="pl-PL" w:eastAsia="pl-PL"/>
              </w:rPr>
              <w:t>Instrukcję obsługi.</w:t>
            </w:r>
          </w:p>
          <w:p w14:paraId="45D2F229" w14:textId="77777777" w:rsidR="00FD2DAE" w:rsidRPr="003F245B" w:rsidRDefault="000B12AC" w:rsidP="000B7AAE">
            <w:pPr>
              <w:jc w:val="both"/>
              <w:rPr>
                <w:rFonts w:cs="Calibri"/>
                <w:kern w:val="2"/>
                <w:szCs w:val="24"/>
                <w:lang w:val="pl-PL"/>
              </w:rPr>
            </w:pPr>
            <w:r w:rsidRPr="003F245B">
              <w:rPr>
                <w:rFonts w:cs="Calibri"/>
                <w:kern w:val="2"/>
                <w:szCs w:val="24"/>
                <w:lang w:val="pl-PL"/>
              </w:rPr>
              <w:t>Do d</w:t>
            </w:r>
            <w:r w:rsidR="00FD2DAE" w:rsidRPr="003F245B">
              <w:rPr>
                <w:rFonts w:cs="Calibri"/>
                <w:kern w:val="2"/>
                <w:szCs w:val="24"/>
                <w:lang w:val="pl-PL"/>
              </w:rPr>
              <w:t>okumentacj</w:t>
            </w:r>
            <w:r w:rsidRPr="003F245B">
              <w:rPr>
                <w:rFonts w:cs="Calibri"/>
                <w:kern w:val="2"/>
                <w:szCs w:val="24"/>
                <w:lang w:val="pl-PL"/>
              </w:rPr>
              <w:t>i</w:t>
            </w:r>
            <w:r w:rsidR="00FD2DAE" w:rsidRPr="003F245B">
              <w:rPr>
                <w:rFonts w:cs="Calibri"/>
                <w:kern w:val="2"/>
                <w:szCs w:val="24"/>
                <w:lang w:val="pl-PL"/>
              </w:rPr>
              <w:t xml:space="preserve"> agregatu kogeneracyjnego win</w:t>
            </w:r>
            <w:r w:rsidRPr="003F245B">
              <w:rPr>
                <w:rFonts w:cs="Calibri"/>
                <w:kern w:val="2"/>
                <w:szCs w:val="24"/>
                <w:lang w:val="pl-PL"/>
              </w:rPr>
              <w:t xml:space="preserve">ien być </w:t>
            </w:r>
            <w:r w:rsidR="00FC3EE7" w:rsidRPr="003F245B">
              <w:rPr>
                <w:rFonts w:cs="Calibri"/>
                <w:kern w:val="2"/>
                <w:szCs w:val="24"/>
                <w:lang w:val="pl-PL"/>
              </w:rPr>
              <w:t>dołączony</w:t>
            </w:r>
            <w:r w:rsidR="00FD2DAE" w:rsidRPr="003F245B">
              <w:rPr>
                <w:rFonts w:cs="Calibri"/>
                <w:kern w:val="2"/>
                <w:szCs w:val="24"/>
                <w:lang w:val="pl-PL"/>
              </w:rPr>
              <w:t xml:space="preserve"> również oryginalny katalog wszystkich części zamiennych do silnika biogazowego zamontowanego w agregacie.</w:t>
            </w:r>
          </w:p>
          <w:p w14:paraId="48A0DB19" w14:textId="77777777" w:rsidR="000C4CA2" w:rsidRPr="003F245B" w:rsidRDefault="009C1920" w:rsidP="009C1920">
            <w:pPr>
              <w:jc w:val="both"/>
              <w:rPr>
                <w:rFonts w:cs="Calibri"/>
                <w:kern w:val="2"/>
                <w:szCs w:val="24"/>
                <w:lang w:val="pl-PL"/>
              </w:rPr>
            </w:pPr>
            <w:r w:rsidRPr="003F245B">
              <w:rPr>
                <w:rFonts w:cs="Calibri"/>
                <w:kern w:val="2"/>
                <w:szCs w:val="24"/>
                <w:lang w:val="pl-PL"/>
              </w:rPr>
              <w:t>Powyższa d</w:t>
            </w:r>
            <w:r w:rsidR="000C4CA2" w:rsidRPr="003F245B">
              <w:rPr>
                <w:rFonts w:cs="Calibri"/>
                <w:kern w:val="2"/>
                <w:szCs w:val="24"/>
                <w:lang w:val="pl-PL"/>
              </w:rPr>
              <w:t xml:space="preserve">okumentacja </w:t>
            </w:r>
            <w:r w:rsidRPr="003F245B">
              <w:rPr>
                <w:rFonts w:cs="Calibri"/>
                <w:kern w:val="2"/>
                <w:szCs w:val="24"/>
                <w:lang w:val="pl-PL"/>
              </w:rPr>
              <w:t xml:space="preserve">agregatu kogeneracyjnego </w:t>
            </w:r>
            <w:r w:rsidR="000C4CA2" w:rsidRPr="003F245B">
              <w:rPr>
                <w:rFonts w:cs="Calibri"/>
                <w:kern w:val="2"/>
                <w:szCs w:val="24"/>
                <w:lang w:val="pl-PL"/>
              </w:rPr>
              <w:t>musi zostać dostarczona w formie papierowej (1 egz.) oraz elektronicznej.</w:t>
            </w:r>
          </w:p>
        </w:tc>
        <w:tc>
          <w:tcPr>
            <w:tcW w:w="1414" w:type="pct"/>
            <w:tcBorders>
              <w:top w:val="single" w:sz="4" w:space="0" w:color="auto"/>
              <w:left w:val="single" w:sz="4" w:space="0" w:color="auto"/>
              <w:bottom w:val="single" w:sz="4" w:space="0" w:color="auto"/>
              <w:right w:val="single" w:sz="4" w:space="0" w:color="auto"/>
            </w:tcBorders>
            <w:vAlign w:val="center"/>
          </w:tcPr>
          <w:p w14:paraId="5E021D81" w14:textId="77777777" w:rsidR="000C4CA2" w:rsidRPr="003F245B" w:rsidRDefault="000C4CA2" w:rsidP="000B7AAE">
            <w:pPr>
              <w:jc w:val="center"/>
              <w:rPr>
                <w:rFonts w:cs="Calibri"/>
                <w:kern w:val="2"/>
                <w:szCs w:val="24"/>
                <w:lang w:val="pl-PL"/>
              </w:rPr>
            </w:pPr>
            <w:r w:rsidRPr="003F245B">
              <w:rPr>
                <w:rFonts w:cs="Calibri"/>
                <w:kern w:val="2"/>
                <w:szCs w:val="24"/>
                <w:lang w:val="pl-PL"/>
              </w:rPr>
              <w:t>tak*/</w:t>
            </w:r>
            <w:r w:rsidRPr="00526ADE">
              <w:rPr>
                <w:rFonts w:cs="Calibri"/>
                <w:kern w:val="2"/>
                <w:szCs w:val="24"/>
                <w:lang w:val="pl-PL"/>
              </w:rPr>
              <w:t>nie</w:t>
            </w:r>
            <w:r w:rsidRPr="003F245B">
              <w:rPr>
                <w:rFonts w:cs="Calibri"/>
                <w:kern w:val="2"/>
                <w:szCs w:val="24"/>
                <w:lang w:val="pl-PL"/>
              </w:rPr>
              <w:t>*</w:t>
            </w:r>
          </w:p>
        </w:tc>
      </w:tr>
    </w:tbl>
    <w:p w14:paraId="6AED771A" w14:textId="4BDAEBCF" w:rsidR="0083377D" w:rsidRPr="00526ADE" w:rsidRDefault="00FD2DAE" w:rsidP="00526ADE">
      <w:pPr>
        <w:spacing w:before="240"/>
        <w:jc w:val="both"/>
        <w:rPr>
          <w:rFonts w:eastAsia="Calibri" w:cs="Calibri"/>
          <w:kern w:val="2"/>
          <w:lang w:val="pl-PL"/>
        </w:rPr>
      </w:pPr>
      <w:r w:rsidRPr="003F245B">
        <w:rPr>
          <w:rFonts w:eastAsia="Calibri" w:cs="Calibri"/>
          <w:kern w:val="2"/>
          <w:lang w:val="pl-PL"/>
        </w:rPr>
        <w:t xml:space="preserve">Wypełniony i podpisany przez Wykonawcę niniejszy formularz </w:t>
      </w:r>
      <w:r w:rsidR="002538E6" w:rsidRPr="003F245B">
        <w:rPr>
          <w:rFonts w:eastAsia="Calibri" w:cs="Calibri"/>
          <w:kern w:val="2"/>
          <w:lang w:val="pl-PL"/>
        </w:rPr>
        <w:t xml:space="preserve">winien </w:t>
      </w:r>
      <w:r w:rsidRPr="003F245B">
        <w:rPr>
          <w:rFonts w:eastAsia="Calibri" w:cs="Calibri"/>
          <w:kern w:val="2"/>
          <w:lang w:val="pl-PL"/>
        </w:rPr>
        <w:t>stanowi</w:t>
      </w:r>
      <w:r w:rsidR="002538E6" w:rsidRPr="003F245B">
        <w:rPr>
          <w:rFonts w:eastAsia="Calibri" w:cs="Calibri"/>
          <w:kern w:val="2"/>
          <w:lang w:val="pl-PL"/>
        </w:rPr>
        <w:t>ć</w:t>
      </w:r>
      <w:r w:rsidRPr="003F245B">
        <w:rPr>
          <w:rFonts w:eastAsia="Calibri" w:cs="Calibri"/>
          <w:kern w:val="2"/>
          <w:lang w:val="pl-PL"/>
        </w:rPr>
        <w:t xml:space="preserve"> integralną część oferty</w:t>
      </w:r>
      <w:r w:rsidR="002538E6" w:rsidRPr="003F245B">
        <w:rPr>
          <w:rFonts w:eastAsia="Calibri" w:cs="Calibri"/>
          <w:kern w:val="2"/>
          <w:lang w:val="pl-PL"/>
        </w:rPr>
        <w:t xml:space="preserve"> Wykonawcy</w:t>
      </w:r>
      <w:r w:rsidRPr="003F245B">
        <w:rPr>
          <w:rFonts w:eastAsia="Calibri" w:cs="Calibri"/>
          <w:kern w:val="2"/>
          <w:lang w:val="pl-PL"/>
        </w:rPr>
        <w:t xml:space="preserve">. </w:t>
      </w:r>
      <w:r w:rsidR="002538E6" w:rsidRPr="003F245B">
        <w:rPr>
          <w:rFonts w:eastAsia="Calibri" w:cs="Calibri"/>
          <w:kern w:val="2"/>
          <w:lang w:val="pl-PL"/>
        </w:rPr>
        <w:t>Niewypełnienie lub n</w:t>
      </w:r>
      <w:r w:rsidRPr="003F245B">
        <w:rPr>
          <w:rFonts w:eastAsia="Calibri" w:cs="Calibri"/>
          <w:kern w:val="2"/>
          <w:lang w:val="pl-PL"/>
        </w:rPr>
        <w:t xml:space="preserve">iespełnienie przynajmniej jednego z ww. punktów wymagań będzie stanowiło podstawę do odrzucenia oferty jako niezgodnej z </w:t>
      </w:r>
      <w:r w:rsidR="002538E6" w:rsidRPr="003F245B">
        <w:rPr>
          <w:rFonts w:eastAsia="Calibri" w:cs="Calibri"/>
          <w:kern w:val="2"/>
          <w:lang w:val="pl-PL"/>
        </w:rPr>
        <w:t>wymaganiami Zamawiającego dotyczącymi agregatu kogeneracyjnego</w:t>
      </w:r>
      <w:r w:rsidRPr="003F245B">
        <w:rPr>
          <w:rFonts w:eastAsia="Calibri" w:cs="Calibri"/>
          <w:kern w:val="2"/>
          <w:lang w:val="pl-PL"/>
        </w:rPr>
        <w:t>.</w:t>
      </w:r>
    </w:p>
    <w:p w14:paraId="7A850308" w14:textId="77777777" w:rsidR="0083377D" w:rsidRPr="003F245B" w:rsidRDefault="0083377D" w:rsidP="00FD2DAE">
      <w:pPr>
        <w:spacing w:line="278" w:lineRule="auto"/>
        <w:jc w:val="both"/>
        <w:rPr>
          <w:rFonts w:ascii="Arial" w:hAnsi="Arial" w:cs="Arial"/>
          <w:color w:val="000000"/>
          <w:spacing w:val="1"/>
          <w:w w:val="105"/>
          <w:kern w:val="2"/>
          <w:lang w:val="pl-PL"/>
        </w:rPr>
      </w:pPr>
    </w:p>
    <w:sectPr w:rsidR="0083377D" w:rsidRPr="003F245B" w:rsidSect="007B3A02">
      <w:headerReference w:type="default" r:id="rId8"/>
      <w:footerReference w:type="default" r:id="rId9"/>
      <w:pgSz w:w="11918" w:h="16854"/>
      <w:pgMar w:top="1134" w:right="851" w:bottom="1134" w:left="85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16ED2" w14:textId="77777777" w:rsidR="00CB699D" w:rsidRDefault="00CB699D" w:rsidP="0056657E">
      <w:r>
        <w:separator/>
      </w:r>
    </w:p>
  </w:endnote>
  <w:endnote w:type="continuationSeparator" w:id="0">
    <w:p w14:paraId="5D2E7159" w14:textId="77777777" w:rsidR="00CB699D" w:rsidRDefault="00CB699D" w:rsidP="0056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MGDT">
    <w:charset w:val="00"/>
    <w:family w:val="auto"/>
    <w:pitch w:val="variable"/>
    <w:sig w:usb0="80000003" w:usb1="1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Calibri">
    <w:charset w:val="00"/>
    <w:pitch w:val="variable"/>
    <w:family w:val="roman"/>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645610"/>
      <w:docPartObj>
        <w:docPartGallery w:val="Page Numbers (Bottom of Page)"/>
        <w:docPartUnique/>
      </w:docPartObj>
    </w:sdtPr>
    <w:sdtEndPr/>
    <w:sdtContent>
      <w:p w14:paraId="0E64C120" w14:textId="77777777" w:rsidR="000B7AAE" w:rsidRDefault="00507394" w:rsidP="000B7AAE">
        <w:pPr>
          <w:pStyle w:val="Stopka"/>
          <w:tabs>
            <w:tab w:val="clear" w:pos="4536"/>
            <w:tab w:val="clear" w:pos="9072"/>
          </w:tabs>
          <w:jc w:val="center"/>
        </w:pPr>
        <w:r>
          <w:fldChar w:fldCharType="begin"/>
        </w:r>
        <w:r>
          <w:instrText xml:space="preserve"> PAGE   \* MERGEFORMAT </w:instrText>
        </w:r>
        <w:r>
          <w:fldChar w:fldCharType="separate"/>
        </w:r>
        <w:r w:rsidR="00FC3EE7">
          <w:rPr>
            <w:noProof/>
          </w:rPr>
          <w:t>8</w:t>
        </w:r>
        <w:r>
          <w:rPr>
            <w:noProof/>
          </w:rPr>
          <w:fldChar w:fldCharType="end"/>
        </w:r>
      </w:p>
    </w:sdtContent>
  </w:sdt>
  <w:p w14:paraId="4A51A2D8" w14:textId="77777777" w:rsidR="000B7AAE" w:rsidRDefault="000B7A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3E065" w14:textId="77777777" w:rsidR="00CB699D" w:rsidRDefault="00CB699D" w:rsidP="0056657E">
      <w:r>
        <w:separator/>
      </w:r>
    </w:p>
  </w:footnote>
  <w:footnote w:type="continuationSeparator" w:id="0">
    <w:p w14:paraId="414039A6" w14:textId="77777777" w:rsidR="00CB699D" w:rsidRDefault="00CB699D" w:rsidP="00566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93F8" w14:textId="77777777" w:rsidR="00BB303B" w:rsidRDefault="00BB303B" w:rsidP="00BB303B">
    <w:pPr>
      <w:pStyle w:val="Nagwek"/>
      <w:tabs>
        <w:tab w:val="left" w:pos="210"/>
        <w:tab w:val="left" w:pos="5940"/>
        <w:tab w:val="right" w:pos="14002"/>
      </w:tabs>
      <w:jc w:val="center"/>
      <w:rPr>
        <w:rFonts w:cstheme="minorHAnsi"/>
      </w:rPr>
    </w:pPr>
    <w:r>
      <w:rPr>
        <w:noProof/>
      </w:rPr>
      <w:drawing>
        <wp:inline distT="0" distB="0" distL="0" distR="0" wp14:anchorId="7B02B339" wp14:editId="31A28493">
          <wp:extent cx="2038350" cy="523875"/>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23875"/>
                  </a:xfrm>
                  <a:prstGeom prst="rect">
                    <a:avLst/>
                  </a:prstGeom>
                  <a:noFill/>
                </pic:spPr>
              </pic:pic>
            </a:graphicData>
          </a:graphic>
        </wp:inline>
      </w:drawing>
    </w:r>
  </w:p>
  <w:p w14:paraId="485D62EA" w14:textId="77777777" w:rsidR="00BB303B" w:rsidRPr="00E82B6F" w:rsidRDefault="00BB303B" w:rsidP="00BB303B">
    <w:pPr>
      <w:pStyle w:val="Tekstpodstawowy"/>
      <w:spacing w:after="0"/>
      <w:jc w:val="center"/>
      <w:rPr>
        <w:rFonts w:asciiTheme="minorHAnsi" w:hAnsiTheme="minorHAnsi" w:cstheme="minorHAnsi"/>
        <w:b/>
        <w:color w:val="000000" w:themeColor="text1"/>
      </w:rPr>
    </w:pPr>
    <w:r w:rsidRPr="00E82B6F">
      <w:rPr>
        <w:rFonts w:asciiTheme="minorHAnsi" w:hAnsiTheme="minorHAnsi" w:cstheme="minorHAnsi"/>
        <w:b/>
        <w:color w:val="000000" w:themeColor="text1"/>
      </w:rPr>
      <w:t xml:space="preserve">Rolnicze Gospodarstwo Doświadczalne Brody </w:t>
    </w:r>
  </w:p>
  <w:p w14:paraId="41A89256" w14:textId="77777777" w:rsidR="00BB303B" w:rsidRPr="009F554E" w:rsidRDefault="00BB303B" w:rsidP="00BB303B">
    <w:pPr>
      <w:pStyle w:val="Tekstpodstawowy"/>
      <w:jc w:val="center"/>
      <w:rPr>
        <w:rFonts w:asciiTheme="minorHAnsi" w:hAnsiTheme="minorHAnsi" w:cstheme="minorHAnsi"/>
        <w:b/>
        <w:color w:val="000000" w:themeColor="text1"/>
      </w:rPr>
    </w:pPr>
    <w:r w:rsidRPr="009F554E">
      <w:rPr>
        <w:rFonts w:asciiTheme="minorHAnsi" w:hAnsiTheme="minorHAnsi" w:cstheme="minorHAnsi"/>
        <w:b/>
        <w:color w:val="000000" w:themeColor="text1"/>
      </w:rPr>
      <w:t>Brody 115, 64-310 Lwówek</w:t>
    </w:r>
  </w:p>
  <w:p w14:paraId="06B143C3" w14:textId="77777777" w:rsidR="00BB303B" w:rsidRPr="00BB303B" w:rsidRDefault="00BB303B">
    <w:pPr>
      <w:pStyle w:val="Nagwek"/>
      <w:rPr>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BB4"/>
    <w:multiLevelType w:val="multilevel"/>
    <w:tmpl w:val="62966EE8"/>
    <w:lvl w:ilvl="0">
      <w:start w:val="1"/>
      <w:numFmt w:val="lowerLetter"/>
      <w:lvlText w:val="%1)"/>
      <w:lvlJc w:val="left"/>
      <w:pPr>
        <w:tabs>
          <w:tab w:val="decimal" w:pos="360"/>
        </w:tabs>
        <w:ind w:left="720"/>
      </w:pPr>
      <w:rPr>
        <w:rFonts w:ascii="Times New Roman" w:hAnsi="Times New Roman"/>
        <w:strike w:val="0"/>
        <w:color w:val="000000"/>
        <w:spacing w:val="-5"/>
        <w:w w:val="105"/>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D6AED"/>
    <w:multiLevelType w:val="hybridMultilevel"/>
    <w:tmpl w:val="AC82782C"/>
    <w:lvl w:ilvl="0" w:tplc="90325FE4">
      <w:numFmt w:val="bullet"/>
      <w:lvlText w:val="•"/>
      <w:lvlJc w:val="left"/>
      <w:pPr>
        <w:ind w:left="1077" w:hanging="360"/>
      </w:pPr>
      <w:rPr>
        <w:rFonts w:ascii="Times New Roman" w:eastAsia="Calibri" w:hAnsi="Times New Roman" w:cs="Times New Roman"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 w15:restartNumberingAfterBreak="0">
    <w:nsid w:val="10C75202"/>
    <w:multiLevelType w:val="multilevel"/>
    <w:tmpl w:val="A044DBB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EE4986"/>
    <w:multiLevelType w:val="hybridMultilevel"/>
    <w:tmpl w:val="84C036B0"/>
    <w:lvl w:ilvl="0" w:tplc="FC2A6E08">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4" w15:restartNumberingAfterBreak="0">
    <w:nsid w:val="1E7E7964"/>
    <w:multiLevelType w:val="multilevel"/>
    <w:tmpl w:val="8906255C"/>
    <w:lvl w:ilvl="0">
      <w:start w:val="1"/>
      <w:numFmt w:val="bullet"/>
      <w:lvlText w:val=""/>
      <w:lvlJc w:val="left"/>
      <w:pPr>
        <w:tabs>
          <w:tab w:val="decimal" w:pos="216"/>
        </w:tabs>
        <w:ind w:left="720"/>
      </w:pPr>
      <w:rPr>
        <w:rFonts w:ascii="Symbol" w:hAnsi="Symbol"/>
        <w:strike w:val="0"/>
        <w:color w:val="000000"/>
        <w:spacing w:val="0"/>
        <w:w w:val="105"/>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805B84"/>
    <w:multiLevelType w:val="hybridMultilevel"/>
    <w:tmpl w:val="487C2AE8"/>
    <w:lvl w:ilvl="0" w:tplc="E654A9F6">
      <w:start w:val="1"/>
      <w:numFmt w:val="decimal"/>
      <w:lvlText w:val="%1."/>
      <w:lvlJc w:val="left"/>
      <w:pPr>
        <w:tabs>
          <w:tab w:val="num" w:pos="397"/>
        </w:tabs>
        <w:ind w:left="397" w:hanging="397"/>
      </w:pPr>
      <w:rPr>
        <w:rFonts w:ascii="Arial" w:hAnsi="Arial" w:hint="default"/>
        <w:b/>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353513"/>
    <w:multiLevelType w:val="hybridMultilevel"/>
    <w:tmpl w:val="5F024722"/>
    <w:lvl w:ilvl="0" w:tplc="3406155A">
      <w:start w:val="2"/>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9E90EE8"/>
    <w:multiLevelType w:val="multilevel"/>
    <w:tmpl w:val="3E18A242"/>
    <w:lvl w:ilvl="0">
      <w:start w:val="1"/>
      <w:numFmt w:val="bullet"/>
      <w:lvlText w:val=""/>
      <w:lvlJc w:val="left"/>
      <w:pPr>
        <w:tabs>
          <w:tab w:val="decimal" w:pos="432"/>
        </w:tabs>
        <w:ind w:left="720"/>
      </w:pPr>
      <w:rPr>
        <w:rFonts w:ascii="Symbol" w:hAnsi="Symbol"/>
        <w:strike w:val="0"/>
        <w:color w:val="000000"/>
        <w:spacing w:val="2"/>
        <w:w w:val="105"/>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5D6CFB"/>
    <w:multiLevelType w:val="hybridMultilevel"/>
    <w:tmpl w:val="68D422C6"/>
    <w:lvl w:ilvl="0" w:tplc="CE38E360">
      <w:numFmt w:val="bullet"/>
      <w:lvlText w:val="−"/>
      <w:lvlJc w:val="left"/>
      <w:pPr>
        <w:tabs>
          <w:tab w:val="num" w:pos="794"/>
        </w:tabs>
        <w:ind w:left="794" w:hanging="397"/>
      </w:pPr>
      <w:rPr>
        <w:rFonts w:ascii="Times New Roman" w:eastAsia="Times New Roman" w:hAnsi="Times New Roman" w:cs="Times New Roman"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9" w15:restartNumberingAfterBreak="0">
    <w:nsid w:val="31BB07F5"/>
    <w:multiLevelType w:val="hybridMultilevel"/>
    <w:tmpl w:val="826A92EA"/>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CA016EE"/>
    <w:multiLevelType w:val="hybridMultilevel"/>
    <w:tmpl w:val="B4C45278"/>
    <w:lvl w:ilvl="0" w:tplc="E654A9F6">
      <w:start w:val="1"/>
      <w:numFmt w:val="decimal"/>
      <w:lvlText w:val="%1."/>
      <w:lvlJc w:val="left"/>
      <w:pPr>
        <w:tabs>
          <w:tab w:val="num" w:pos="397"/>
        </w:tabs>
        <w:ind w:left="397" w:hanging="397"/>
      </w:pPr>
      <w:rPr>
        <w:rFonts w:ascii="Arial" w:hAnsi="Arial" w:hint="default"/>
        <w:b/>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623052"/>
    <w:multiLevelType w:val="multilevel"/>
    <w:tmpl w:val="CA0E1232"/>
    <w:lvl w:ilvl="0">
      <w:start w:val="8"/>
      <w:numFmt w:val="lowerLetter"/>
      <w:lvlText w:val="%1)"/>
      <w:lvlJc w:val="left"/>
      <w:pPr>
        <w:tabs>
          <w:tab w:val="decimal" w:pos="360"/>
        </w:tabs>
        <w:ind w:left="720"/>
      </w:pPr>
      <w:rPr>
        <w:rFonts w:ascii="Times New Roman" w:hAnsi="Times New Roman"/>
        <w:b/>
        <w:strike w:val="0"/>
        <w:color w:val="000000"/>
        <w:spacing w:val="0"/>
        <w:w w:val="105"/>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D02BF4"/>
    <w:multiLevelType w:val="hybridMultilevel"/>
    <w:tmpl w:val="A7724A30"/>
    <w:lvl w:ilvl="0" w:tplc="C5365718">
      <w:start w:val="1"/>
      <w:numFmt w:val="lowerLetter"/>
      <w:lvlText w:val="%1)"/>
      <w:lvlJc w:val="left"/>
      <w:pPr>
        <w:tabs>
          <w:tab w:val="num" w:pos="397"/>
        </w:tabs>
        <w:ind w:left="397" w:hanging="397"/>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3" w15:restartNumberingAfterBreak="0">
    <w:nsid w:val="4C8D79E7"/>
    <w:multiLevelType w:val="multilevel"/>
    <w:tmpl w:val="C7BAC7CC"/>
    <w:lvl w:ilvl="0">
      <w:start w:val="3"/>
      <w:numFmt w:val="lowerLetter"/>
      <w:lvlText w:val="%1)"/>
      <w:lvlJc w:val="left"/>
      <w:pPr>
        <w:tabs>
          <w:tab w:val="decimal" w:pos="360"/>
        </w:tabs>
        <w:ind w:left="720"/>
      </w:pPr>
      <w:rPr>
        <w:rFonts w:ascii="Times New Roman" w:hAnsi="Times New Roman"/>
        <w:b/>
        <w:strike w:val="0"/>
        <w:color w:val="000000"/>
        <w:spacing w:val="-4"/>
        <w:w w:val="105"/>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0D78E2"/>
    <w:multiLevelType w:val="hybridMultilevel"/>
    <w:tmpl w:val="A16AFB66"/>
    <w:lvl w:ilvl="0" w:tplc="5A04B3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1A95DFA"/>
    <w:multiLevelType w:val="hybridMultilevel"/>
    <w:tmpl w:val="32CAE4BA"/>
    <w:lvl w:ilvl="0" w:tplc="46A6E5C8">
      <w:start w:val="1"/>
      <w:numFmt w:val="bullet"/>
      <w:lvlText w:val=""/>
      <w:lvlJc w:val="left"/>
      <w:pPr>
        <w:tabs>
          <w:tab w:val="num" w:pos="1191"/>
        </w:tabs>
        <w:ind w:left="1191" w:hanging="397"/>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6" w15:restartNumberingAfterBreak="0">
    <w:nsid w:val="6FA14ED9"/>
    <w:multiLevelType w:val="hybridMultilevel"/>
    <w:tmpl w:val="384C27D2"/>
    <w:lvl w:ilvl="0" w:tplc="5A04B362">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7" w15:restartNumberingAfterBreak="0">
    <w:nsid w:val="755337F7"/>
    <w:multiLevelType w:val="hybridMultilevel"/>
    <w:tmpl w:val="1F321DE6"/>
    <w:lvl w:ilvl="0" w:tplc="66D46EB8">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9574BC9"/>
    <w:multiLevelType w:val="hybridMultilevel"/>
    <w:tmpl w:val="9B5A39A8"/>
    <w:lvl w:ilvl="0" w:tplc="D3C0150C">
      <w:start w:val="1"/>
      <w:numFmt w:val="decimal"/>
      <w:lvlText w:val="%1."/>
      <w:lvlJc w:val="left"/>
      <w:pPr>
        <w:ind w:left="720" w:hanging="360"/>
      </w:pPr>
      <w:rPr>
        <w:rFonts w:ascii="Calibri" w:hAnsi="Calibri" w:hint="default"/>
        <w:b w:val="0"/>
        <w:i w:val="0"/>
        <w:color w:val="17365D"/>
        <w:sz w:val="20"/>
      </w:rPr>
    </w:lvl>
    <w:lvl w:ilvl="1" w:tplc="2DA45C76">
      <w:start w:val="1"/>
      <w:numFmt w:val="decimal"/>
      <w:lvlText w:val="%2."/>
      <w:lvlJc w:val="left"/>
      <w:pPr>
        <w:ind w:left="1440" w:hanging="360"/>
      </w:pPr>
      <w:rPr>
        <w:rFonts w:ascii="AMGDT" w:hAnsi="AMGDT" w:hint="default"/>
        <w:b/>
        <w:i w:val="0"/>
        <w:color w:val="000000" w:themeColor="text1"/>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A64B06"/>
    <w:multiLevelType w:val="hybridMultilevel"/>
    <w:tmpl w:val="28440CF6"/>
    <w:lvl w:ilvl="0" w:tplc="284063C6">
      <w:start w:val="1"/>
      <w:numFmt w:val="lowerLetter"/>
      <w:lvlText w:val="%1)."/>
      <w:lvlJc w:val="left"/>
      <w:pPr>
        <w:ind w:left="360" w:hanging="360"/>
      </w:pPr>
      <w:rPr>
        <w:rFonts w:ascii="Calibri" w:hAnsi="Calibri" w:hint="default"/>
        <w:b w:val="0"/>
        <w:i w:val="0"/>
        <w:color w:val="auto"/>
        <w:sz w:val="22"/>
        <w:szCs w:val="3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4"/>
  </w:num>
  <w:num w:numId="3">
    <w:abstractNumId w:val="13"/>
  </w:num>
  <w:num w:numId="4">
    <w:abstractNumId w:val="11"/>
  </w:num>
  <w:num w:numId="5">
    <w:abstractNumId w:val="7"/>
  </w:num>
  <w:num w:numId="6">
    <w:abstractNumId w:val="18"/>
  </w:num>
  <w:num w:numId="7">
    <w:abstractNumId w:val="2"/>
  </w:num>
  <w:num w:numId="8">
    <w:abstractNumId w:val="5"/>
  </w:num>
  <w:num w:numId="9">
    <w:abstractNumId w:val="12"/>
  </w:num>
  <w:num w:numId="10">
    <w:abstractNumId w:val="3"/>
  </w:num>
  <w:num w:numId="11">
    <w:abstractNumId w:val="10"/>
  </w:num>
  <w:num w:numId="12">
    <w:abstractNumId w:val="8"/>
  </w:num>
  <w:num w:numId="13">
    <w:abstractNumId w:val="16"/>
  </w:num>
  <w:num w:numId="14">
    <w:abstractNumId w:val="15"/>
  </w:num>
  <w:num w:numId="15">
    <w:abstractNumId w:val="9"/>
  </w:num>
  <w:num w:numId="16">
    <w:abstractNumId w:val="14"/>
  </w:num>
  <w:num w:numId="17">
    <w:abstractNumId w:val="19"/>
  </w:num>
  <w:num w:numId="18">
    <w:abstractNumId w:val="1"/>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D8C"/>
    <w:rsid w:val="00070918"/>
    <w:rsid w:val="0007285E"/>
    <w:rsid w:val="000B12AC"/>
    <w:rsid w:val="000B7AAE"/>
    <w:rsid w:val="000C4CA2"/>
    <w:rsid w:val="00113BD7"/>
    <w:rsid w:val="00121E71"/>
    <w:rsid w:val="00124DC7"/>
    <w:rsid w:val="00131B52"/>
    <w:rsid w:val="00155AAF"/>
    <w:rsid w:val="00160DB9"/>
    <w:rsid w:val="0016730E"/>
    <w:rsid w:val="001B5F64"/>
    <w:rsid w:val="001F39F6"/>
    <w:rsid w:val="00223C8B"/>
    <w:rsid w:val="00245330"/>
    <w:rsid w:val="002538E6"/>
    <w:rsid w:val="00276C00"/>
    <w:rsid w:val="002A1BC6"/>
    <w:rsid w:val="002E02F1"/>
    <w:rsid w:val="002F2ED3"/>
    <w:rsid w:val="00314C0B"/>
    <w:rsid w:val="00337294"/>
    <w:rsid w:val="003476EE"/>
    <w:rsid w:val="00350232"/>
    <w:rsid w:val="00391108"/>
    <w:rsid w:val="003937D8"/>
    <w:rsid w:val="003F245B"/>
    <w:rsid w:val="004019BF"/>
    <w:rsid w:val="0041468C"/>
    <w:rsid w:val="0045198F"/>
    <w:rsid w:val="00463C0C"/>
    <w:rsid w:val="00485C24"/>
    <w:rsid w:val="004A35A8"/>
    <w:rsid w:val="004C7F6A"/>
    <w:rsid w:val="00507394"/>
    <w:rsid w:val="0051118E"/>
    <w:rsid w:val="005166F2"/>
    <w:rsid w:val="00526ADE"/>
    <w:rsid w:val="00531E17"/>
    <w:rsid w:val="00542229"/>
    <w:rsid w:val="0054280C"/>
    <w:rsid w:val="00544D8C"/>
    <w:rsid w:val="0056657E"/>
    <w:rsid w:val="005775E4"/>
    <w:rsid w:val="00577B84"/>
    <w:rsid w:val="00597A86"/>
    <w:rsid w:val="005A790C"/>
    <w:rsid w:val="005D2A1A"/>
    <w:rsid w:val="00621C9F"/>
    <w:rsid w:val="006E74A5"/>
    <w:rsid w:val="00726BCC"/>
    <w:rsid w:val="00760E32"/>
    <w:rsid w:val="00794278"/>
    <w:rsid w:val="007B3A02"/>
    <w:rsid w:val="007C3E15"/>
    <w:rsid w:val="007C72A4"/>
    <w:rsid w:val="007E00C4"/>
    <w:rsid w:val="007F7AC7"/>
    <w:rsid w:val="0082176F"/>
    <w:rsid w:val="0083377D"/>
    <w:rsid w:val="008538A1"/>
    <w:rsid w:val="00857E0A"/>
    <w:rsid w:val="00871BAC"/>
    <w:rsid w:val="008A7F06"/>
    <w:rsid w:val="008D5BC8"/>
    <w:rsid w:val="008E073F"/>
    <w:rsid w:val="00984827"/>
    <w:rsid w:val="009966F7"/>
    <w:rsid w:val="009A3678"/>
    <w:rsid w:val="009C1920"/>
    <w:rsid w:val="009C22DE"/>
    <w:rsid w:val="009F7064"/>
    <w:rsid w:val="00A03E5B"/>
    <w:rsid w:val="00A33E93"/>
    <w:rsid w:val="00A620EF"/>
    <w:rsid w:val="00A9222E"/>
    <w:rsid w:val="00A962B7"/>
    <w:rsid w:val="00AB29C2"/>
    <w:rsid w:val="00AB3FF2"/>
    <w:rsid w:val="00AD7218"/>
    <w:rsid w:val="00AE3B3E"/>
    <w:rsid w:val="00B1391B"/>
    <w:rsid w:val="00B14972"/>
    <w:rsid w:val="00B33E94"/>
    <w:rsid w:val="00B37EC5"/>
    <w:rsid w:val="00B64F1A"/>
    <w:rsid w:val="00B722B2"/>
    <w:rsid w:val="00B90C07"/>
    <w:rsid w:val="00BB303B"/>
    <w:rsid w:val="00BD671B"/>
    <w:rsid w:val="00C500E1"/>
    <w:rsid w:val="00C82CB7"/>
    <w:rsid w:val="00C9245C"/>
    <w:rsid w:val="00CA3773"/>
    <w:rsid w:val="00CA696E"/>
    <w:rsid w:val="00CA7803"/>
    <w:rsid w:val="00CB699D"/>
    <w:rsid w:val="00D03CBE"/>
    <w:rsid w:val="00D24E6B"/>
    <w:rsid w:val="00D40E3A"/>
    <w:rsid w:val="00D53D2E"/>
    <w:rsid w:val="00D9558C"/>
    <w:rsid w:val="00DA5AFE"/>
    <w:rsid w:val="00DB6DE4"/>
    <w:rsid w:val="00DF2F7C"/>
    <w:rsid w:val="00DF6570"/>
    <w:rsid w:val="00E20EEF"/>
    <w:rsid w:val="00E52982"/>
    <w:rsid w:val="00E57B2C"/>
    <w:rsid w:val="00E868B7"/>
    <w:rsid w:val="00EC2360"/>
    <w:rsid w:val="00EC5999"/>
    <w:rsid w:val="00ED4A63"/>
    <w:rsid w:val="00F06B57"/>
    <w:rsid w:val="00F41AAA"/>
    <w:rsid w:val="00F750DF"/>
    <w:rsid w:val="00FA018A"/>
    <w:rsid w:val="00FC3EE7"/>
    <w:rsid w:val="00FC570E"/>
    <w:rsid w:val="00FD2AF6"/>
    <w:rsid w:val="00FD2DAE"/>
    <w:rsid w:val="00FF0E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EED22"/>
  <w15:docId w15:val="{B6055AFC-D51B-4CAB-8BC5-BF99AAA1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0E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3CBE"/>
    <w:rPr>
      <w:rFonts w:ascii="Tahoma" w:hAnsi="Tahoma" w:cs="Tahoma"/>
      <w:sz w:val="16"/>
      <w:szCs w:val="16"/>
    </w:rPr>
  </w:style>
  <w:style w:type="character" w:customStyle="1" w:styleId="TekstdymkaZnak">
    <w:name w:val="Tekst dymka Znak"/>
    <w:basedOn w:val="Domylnaczcionkaakapitu"/>
    <w:link w:val="Tekstdymka"/>
    <w:uiPriority w:val="99"/>
    <w:semiHidden/>
    <w:rsid w:val="00D03CBE"/>
    <w:rPr>
      <w:rFonts w:ascii="Tahoma" w:hAnsi="Tahoma" w:cs="Tahoma"/>
      <w:sz w:val="16"/>
      <w:szCs w:val="16"/>
    </w:rPr>
  </w:style>
  <w:style w:type="paragraph" w:styleId="Akapitzlist">
    <w:name w:val="List Paragraph"/>
    <w:basedOn w:val="Normalny"/>
    <w:link w:val="AkapitzlistZnak"/>
    <w:uiPriority w:val="34"/>
    <w:qFormat/>
    <w:rsid w:val="00D03CBE"/>
    <w:pPr>
      <w:ind w:left="720"/>
      <w:contextualSpacing/>
    </w:pPr>
  </w:style>
  <w:style w:type="character" w:styleId="Pogrubienie">
    <w:name w:val="Strong"/>
    <w:basedOn w:val="Domylnaczcionkaakapitu"/>
    <w:uiPriority w:val="22"/>
    <w:qFormat/>
    <w:rsid w:val="00B14972"/>
    <w:rPr>
      <w:b/>
      <w:bCs/>
    </w:rPr>
  </w:style>
  <w:style w:type="paragraph" w:styleId="Tekstprzypisudolnego">
    <w:name w:val="footnote text"/>
    <w:basedOn w:val="Normalny"/>
    <w:link w:val="TekstprzypisudolnegoZnak"/>
    <w:unhideWhenUsed/>
    <w:rsid w:val="0056657E"/>
    <w:rPr>
      <w:rFonts w:ascii="Calibri" w:eastAsia="Calibri" w:hAnsi="Calibri" w:cs="Times New Roman"/>
      <w:sz w:val="20"/>
      <w:szCs w:val="20"/>
      <w:lang w:val="pl-PL"/>
    </w:rPr>
  </w:style>
  <w:style w:type="character" w:customStyle="1" w:styleId="TekstprzypisudolnegoZnak">
    <w:name w:val="Tekst przypisu dolnego Znak"/>
    <w:basedOn w:val="Domylnaczcionkaakapitu"/>
    <w:link w:val="Tekstprzypisudolnego"/>
    <w:rsid w:val="0056657E"/>
    <w:rPr>
      <w:rFonts w:ascii="Calibri" w:eastAsia="Calibri" w:hAnsi="Calibri" w:cs="Times New Roman"/>
      <w:sz w:val="20"/>
      <w:szCs w:val="20"/>
      <w:lang w:val="pl-PL"/>
    </w:rPr>
  </w:style>
  <w:style w:type="character" w:customStyle="1" w:styleId="AkapitzlistZnak">
    <w:name w:val="Akapit z listą Znak"/>
    <w:basedOn w:val="Domylnaczcionkaakapitu"/>
    <w:link w:val="Akapitzlist"/>
    <w:uiPriority w:val="34"/>
    <w:rsid w:val="007E00C4"/>
  </w:style>
  <w:style w:type="paragraph" w:styleId="Nagwek">
    <w:name w:val="header"/>
    <w:aliases w:val="Nagłówek strony"/>
    <w:basedOn w:val="Normalny"/>
    <w:link w:val="NagwekZnak"/>
    <w:uiPriority w:val="99"/>
    <w:unhideWhenUsed/>
    <w:rsid w:val="000B7AAE"/>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0B7AAE"/>
  </w:style>
  <w:style w:type="paragraph" w:styleId="Stopka">
    <w:name w:val="footer"/>
    <w:basedOn w:val="Normalny"/>
    <w:link w:val="StopkaZnak"/>
    <w:uiPriority w:val="99"/>
    <w:unhideWhenUsed/>
    <w:rsid w:val="000B7AAE"/>
    <w:pPr>
      <w:tabs>
        <w:tab w:val="center" w:pos="4536"/>
        <w:tab w:val="right" w:pos="9072"/>
      </w:tabs>
    </w:pPr>
  </w:style>
  <w:style w:type="character" w:customStyle="1" w:styleId="StopkaZnak">
    <w:name w:val="Stopka Znak"/>
    <w:basedOn w:val="Domylnaczcionkaakapitu"/>
    <w:link w:val="Stopka"/>
    <w:uiPriority w:val="99"/>
    <w:rsid w:val="000B7AAE"/>
  </w:style>
  <w:style w:type="character" w:styleId="Odwoaniedokomentarza">
    <w:name w:val="annotation reference"/>
    <w:basedOn w:val="Domylnaczcionkaakapitu"/>
    <w:uiPriority w:val="99"/>
    <w:semiHidden/>
    <w:unhideWhenUsed/>
    <w:rsid w:val="008D5BC8"/>
    <w:rPr>
      <w:sz w:val="16"/>
      <w:szCs w:val="16"/>
    </w:rPr>
  </w:style>
  <w:style w:type="paragraph" w:styleId="Tekstkomentarza">
    <w:name w:val="annotation text"/>
    <w:basedOn w:val="Normalny"/>
    <w:link w:val="TekstkomentarzaZnak"/>
    <w:uiPriority w:val="99"/>
    <w:semiHidden/>
    <w:unhideWhenUsed/>
    <w:rsid w:val="008D5BC8"/>
    <w:rPr>
      <w:sz w:val="20"/>
      <w:szCs w:val="20"/>
    </w:rPr>
  </w:style>
  <w:style w:type="character" w:customStyle="1" w:styleId="TekstkomentarzaZnak">
    <w:name w:val="Tekst komentarza Znak"/>
    <w:basedOn w:val="Domylnaczcionkaakapitu"/>
    <w:link w:val="Tekstkomentarza"/>
    <w:uiPriority w:val="99"/>
    <w:semiHidden/>
    <w:rsid w:val="008D5BC8"/>
    <w:rPr>
      <w:sz w:val="20"/>
      <w:szCs w:val="20"/>
    </w:rPr>
  </w:style>
  <w:style w:type="paragraph" w:styleId="Tematkomentarza">
    <w:name w:val="annotation subject"/>
    <w:basedOn w:val="Tekstkomentarza"/>
    <w:next w:val="Tekstkomentarza"/>
    <w:link w:val="TematkomentarzaZnak"/>
    <w:uiPriority w:val="99"/>
    <w:semiHidden/>
    <w:unhideWhenUsed/>
    <w:rsid w:val="008D5BC8"/>
    <w:rPr>
      <w:b/>
      <w:bCs/>
    </w:rPr>
  </w:style>
  <w:style w:type="character" w:customStyle="1" w:styleId="TematkomentarzaZnak">
    <w:name w:val="Temat komentarza Znak"/>
    <w:basedOn w:val="TekstkomentarzaZnak"/>
    <w:link w:val="Tematkomentarza"/>
    <w:uiPriority w:val="99"/>
    <w:semiHidden/>
    <w:rsid w:val="008D5BC8"/>
    <w:rPr>
      <w:b/>
      <w:bCs/>
      <w:sz w:val="20"/>
      <w:szCs w:val="20"/>
    </w:rPr>
  </w:style>
  <w:style w:type="paragraph" w:styleId="Poprawka">
    <w:name w:val="Revision"/>
    <w:hidden/>
    <w:uiPriority w:val="99"/>
    <w:semiHidden/>
    <w:rsid w:val="00CA3773"/>
  </w:style>
  <w:style w:type="paragraph" w:styleId="Tekstpodstawowy">
    <w:name w:val="Body Text"/>
    <w:basedOn w:val="Normalny"/>
    <w:link w:val="TekstpodstawowyZnak"/>
    <w:rsid w:val="00BB303B"/>
    <w:pPr>
      <w:spacing w:after="120"/>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BB303B"/>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6685C-A005-4B09-AD7F-FACA68792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1386</Words>
  <Characters>8318</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Kaczmarek Zofia</cp:lastModifiedBy>
  <cp:revision>10</cp:revision>
  <dcterms:created xsi:type="dcterms:W3CDTF">2024-06-20T15:27:00Z</dcterms:created>
  <dcterms:modified xsi:type="dcterms:W3CDTF">2024-12-06T09:25:00Z</dcterms:modified>
</cp:coreProperties>
</file>