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C783" w14:textId="77777777" w:rsidR="00F16E05" w:rsidRDefault="00A8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OPIS PRZEDMIOTU ZAMÓWIENIA </w:t>
      </w:r>
    </w:p>
    <w:p w14:paraId="6639B62B" w14:textId="77777777" w:rsidR="00F16E05" w:rsidRDefault="00A8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Specyfikacja przedmiotowa</w:t>
      </w:r>
    </w:p>
    <w:p w14:paraId="4F0E77B2" w14:textId="77777777" w:rsidR="00F16E05" w:rsidRDefault="00A8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Tomograf komputerowy- 1 kpl. </w:t>
      </w:r>
    </w:p>
    <w:tbl>
      <w:tblPr>
        <w:tblStyle w:val="a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1"/>
        <w:gridCol w:w="4889"/>
        <w:gridCol w:w="1288"/>
        <w:gridCol w:w="3543"/>
      </w:tblGrid>
      <w:tr w:rsidR="00B9300B" w14:paraId="48EC2252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CCF7" w14:textId="77777777" w:rsidR="00B9300B" w:rsidRDefault="00B9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Lp.</w:t>
            </w: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614E0FBF" w14:textId="77777777" w:rsidR="00B9300B" w:rsidRDefault="00B9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Wymagania minimalne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0ABF0182" w14:textId="77777777" w:rsidR="00B9300B" w:rsidRDefault="00B9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Parametr wymagany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7186515C" w14:textId="01E3F174" w:rsidR="00B9300B" w:rsidRPr="00B9300B" w:rsidRDefault="00B9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30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Parametry i warunki zaoferowane przez Wykonawcę potwierdzające wymagania Zamawiającego (należy uzupełnić wszystkie wymagane pola podając parametry oferowanego produktu lub wpisać </w:t>
            </w:r>
            <w:r w:rsidR="00BF3152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  <w:r w:rsidRPr="00B9300B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  <w:r w:rsidR="00BF3152">
              <w:rPr>
                <w:rFonts w:ascii="Times New Roman" w:hAnsi="Times New Roman" w:cs="Times New Roman"/>
                <w:b/>
                <w:sz w:val="16"/>
                <w:szCs w:val="16"/>
              </w:rPr>
              <w:t>”)</w:t>
            </w:r>
          </w:p>
        </w:tc>
        <w:bookmarkStart w:id="0" w:name="_GoBack"/>
        <w:bookmarkEnd w:id="0"/>
      </w:tr>
      <w:tr w:rsidR="00F16E05" w14:paraId="558E65C6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6CD9" w14:textId="77777777" w:rsidR="00F16E05" w:rsidRDefault="00A8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20757822" w14:textId="77777777" w:rsidR="00F16E05" w:rsidRDefault="00A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PARAMETRY OGÓLNE</w:t>
            </w:r>
          </w:p>
        </w:tc>
      </w:tr>
      <w:tr w:rsidR="00B9300B" w14:paraId="61A35FBF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4A53" w14:textId="77777777" w:rsidR="00B9300B" w:rsidRDefault="00B930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A7337B" w14:textId="4FF6CCE2" w:rsidR="00B9300B" w:rsidRDefault="00B9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Urządzenie oraz wszystkie elementy składowe -  fabrycznie nowe, rok produkcji min. 2023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6EF403" w14:textId="77777777" w:rsidR="00B9300B" w:rsidRDefault="00B9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E9B95" w14:textId="4EDD5349" w:rsidR="00B9300B" w:rsidRDefault="00B9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:rsidRPr="00815E72" w14:paraId="538823E7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FBA9" w14:textId="77777777" w:rsidR="00B9300B" w:rsidRPr="00930B5F" w:rsidRDefault="00B9300B" w:rsidP="005856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F24215" w14:textId="68042DC2" w:rsidR="00B9300B" w:rsidRPr="00930B5F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Tomograf komputerowy posiadający detektor min. 32 rzędowy przeznaczony do badań ogólnych i umożliwiający akwizycję min. 64 warstw, w czasie jednego pełnego obrotu układu lampa detektor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DE089B" w14:textId="073BD0EF" w:rsidR="00B9300B" w:rsidRPr="00930B5F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29203" w14:textId="77777777" w:rsidR="00B9300B" w:rsidRPr="00815E72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9300B" w14:paraId="55671289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BD65F" w14:textId="77777777" w:rsidR="00B9300B" w:rsidRDefault="00B9300B" w:rsidP="005856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BCCB6" w14:textId="13E1324F" w:rsidR="00B9300B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Pokrycie anatomiczne detektora min. 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mm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491F8F" w14:textId="4AA3D577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4BCAE" w14:textId="77777777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02D947DA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C305" w14:textId="77777777" w:rsidR="00B9300B" w:rsidRDefault="00B9300B" w:rsidP="005856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588ACF" w14:textId="40979FFB" w:rsidR="00B9300B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Średnica otworu </w:t>
            </w:r>
            <w:proofErr w:type="spellStart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gantry</w:t>
            </w:r>
            <w:proofErr w:type="spellEnd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min. 70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cm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D1E192" w14:textId="0A411D1C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C111D" w14:textId="77777777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5359ACAF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655C" w14:textId="77777777" w:rsidR="00B9300B" w:rsidRDefault="00B9300B" w:rsidP="005856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8250AB" w14:textId="03387961" w:rsidR="00B9300B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Udźwig stołu pacjenta min. 220 kg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D6638" w14:textId="7F067DB4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72F2E" w14:textId="77777777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263C4398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A9C4" w14:textId="77777777" w:rsidR="00B9300B" w:rsidRDefault="00B9300B" w:rsidP="005856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EA2F2" w14:textId="77777777" w:rsidR="00B9300B" w:rsidRPr="00585650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Sterowanie ruchami stołu i </w:t>
            </w:r>
            <w:proofErr w:type="spellStart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gantry</w:t>
            </w:r>
            <w:proofErr w:type="spellEnd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wszystkich czterech</w:t>
            </w:r>
          </w:p>
          <w:p w14:paraId="06BF816C" w14:textId="209DEA1E" w:rsidR="00B9300B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stron </w:t>
            </w:r>
            <w:proofErr w:type="spellStart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gantry</w:t>
            </w:r>
            <w:proofErr w:type="spellEnd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D4CF11" w14:textId="3B846CDF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53C70" w14:textId="77777777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4220072A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BC78" w14:textId="77777777" w:rsidR="00B9300B" w:rsidRDefault="00B9300B" w:rsidP="005856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13A31" w14:textId="77777777" w:rsidR="00B9300B" w:rsidRPr="00585650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Wyposażenie stołu:</w:t>
            </w:r>
          </w:p>
          <w:p w14:paraId="697220CC" w14:textId="77777777" w:rsidR="00B9300B" w:rsidRPr="00585650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- materac</w:t>
            </w:r>
          </w:p>
          <w:p w14:paraId="5A611863" w14:textId="77777777" w:rsidR="00B9300B" w:rsidRPr="00585650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-osłona chroniąca stół przed zalaniem płynami</w:t>
            </w:r>
          </w:p>
          <w:p w14:paraId="59F1657B" w14:textId="77777777" w:rsidR="00B9300B" w:rsidRPr="00585650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-podgłówek do badania głowy</w:t>
            </w:r>
          </w:p>
          <w:p w14:paraId="1CCEFF85" w14:textId="77777777" w:rsidR="00B9300B" w:rsidRPr="00585650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z regulowanym kątem pochylania</w:t>
            </w:r>
          </w:p>
          <w:p w14:paraId="4C2D5101" w14:textId="77777777" w:rsidR="00B9300B" w:rsidRPr="00585650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- podgłówek do pozycji na wznak</w:t>
            </w:r>
          </w:p>
          <w:p w14:paraId="01897C58" w14:textId="77777777" w:rsidR="00B9300B" w:rsidRPr="00585650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- pasy stabilizujące</w:t>
            </w:r>
          </w:p>
          <w:p w14:paraId="0880451A" w14:textId="1273DB71" w:rsidR="00B9300B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- podpórka pod ramię, kolana i nogi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E7B383" w14:textId="62518379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5252C" w14:textId="77777777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5650" w14:paraId="39AA7938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2744" w14:textId="77777777" w:rsidR="00585650" w:rsidRDefault="00585650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" w:name="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77B0188B" w14:textId="12D0502D" w:rsidR="00585650" w:rsidRDefault="00585650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GENERATOR I LAMPA</w:t>
            </w:r>
          </w:p>
        </w:tc>
      </w:tr>
      <w:tr w:rsidR="00B9300B" w14:paraId="5264BA5D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2266" w14:textId="77777777" w:rsidR="00B9300B" w:rsidRDefault="00B9300B" w:rsidP="005856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980B6" w14:textId="624990C9" w:rsidR="00B9300B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Akwizycja dwu energetyczna (uzyskanie dwóch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zestawów danych badanej objętości dla minimum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dwóch różnych energii promieniowania - różnych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dla każdej z energii)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BBC845" w14:textId="675B4BEC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56E4A" w14:textId="1BD0E586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A5ED43E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5167F" w14:textId="77777777" w:rsidR="00B9300B" w:rsidRDefault="00B9300B" w:rsidP="005856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BCE24D" w14:textId="0C909D35" w:rsidR="00B9300B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Moc generatora przy skanie </w:t>
            </w:r>
            <w:proofErr w:type="spellStart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jednoenergetycznym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≥100 kW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42677B" w14:textId="347C90F3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4A1C4" w14:textId="77777777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55434D88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584C" w14:textId="77777777" w:rsidR="00B9300B" w:rsidRDefault="00B9300B" w:rsidP="005856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761A06" w14:textId="0CCA6B5E" w:rsidR="00B9300B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Zakres napięcia anodowego min. 80-135 </w:t>
            </w:r>
            <w:proofErr w:type="spellStart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13DC8" w14:textId="29D1898E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C74A2" w14:textId="77777777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6B482885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45D2B" w14:textId="77777777" w:rsidR="00B9300B" w:rsidRDefault="00B9300B" w:rsidP="005856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472432" w14:textId="489C97C6" w:rsidR="00B9300B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Ilość wartości napięcia anodowego, możliwych 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zastosowania w protokołach badań min. 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446962" w14:textId="6696C6CE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89C7B" w14:textId="77777777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B82E747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B5BF" w14:textId="77777777" w:rsidR="00B9300B" w:rsidRDefault="00B9300B" w:rsidP="005856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FE19C9" w14:textId="12DEDF30" w:rsidR="00B9300B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Prąd lampy przy skanie </w:t>
            </w:r>
            <w:proofErr w:type="spellStart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jednoenergetycznym</w:t>
            </w:r>
            <w:proofErr w:type="spellEnd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≥ 800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2FECBE" w14:textId="4155ABD8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C06F0" w14:textId="77777777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74D5D67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13D2" w14:textId="77777777" w:rsidR="00B9300B" w:rsidRDefault="00B9300B" w:rsidP="005856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AA221F" w14:textId="757B8C43" w:rsidR="00B9300B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Pojemność cieplna lampy min. 8 MHU lub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przypadku konstrukcji chłodzenia innej niż klasyczna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jej szybkość chłodzenia nie jest mniejsza niż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MHU/min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C005D" w14:textId="0EAE6399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3D2DD" w14:textId="77777777" w:rsidR="00B9300B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:rsidRPr="00930B5F" w14:paraId="2D61C50E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CE4D" w14:textId="77777777" w:rsidR="00B9300B" w:rsidRPr="00930B5F" w:rsidRDefault="00B9300B" w:rsidP="005856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A957C9" w14:textId="3B445AB1" w:rsidR="00B9300B" w:rsidRPr="00930B5F" w:rsidRDefault="00B9300B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Zakres badania min. 200 cm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997E93" w14:textId="532FAE29" w:rsidR="00B9300B" w:rsidRPr="00930B5F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997CF" w14:textId="77777777" w:rsidR="00B9300B" w:rsidRPr="00930B5F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5650" w14:paraId="616FE1D9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623A" w14:textId="77777777" w:rsidR="00585650" w:rsidRDefault="00585650" w:rsidP="0058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37480836" w14:textId="15B4332D" w:rsidR="00585650" w:rsidRDefault="00585650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DETEKTOR</w:t>
            </w:r>
          </w:p>
        </w:tc>
      </w:tr>
      <w:tr w:rsidR="00B9300B" w14:paraId="5EBB9C25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820B2" w14:textId="77777777" w:rsidR="00B9300B" w:rsidRDefault="00B9300B" w:rsidP="00CA7FA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AFE7E" w14:textId="42C71D5E" w:rsidR="00B9300B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Grubość najcieńszej dostępnej warstwy w akwizycji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wielowarstwowej ≤ 0,625mm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11F998" w14:textId="582A2734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435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98622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300B" w14:paraId="2BF5C34B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8C40" w14:textId="77777777" w:rsidR="00B9300B" w:rsidRDefault="00B9300B" w:rsidP="00CA7FA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8E34E3" w14:textId="52DD6448" w:rsidR="00B9300B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Rozdzielczość wysokokontrastowa przy akwizycji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z maksymalna ilością warstw w czasie pełnego skanu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trybie </w:t>
            </w:r>
            <w:proofErr w:type="spellStart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helikalnym</w:t>
            </w:r>
            <w:proofErr w:type="spellEnd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matrycy 512 x 512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płaszczyźnie XY w polu akwizycyjnym 50 cm ≥ 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proofErr w:type="spellEnd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/cm dla 2 % krzywej MTF [</w:t>
            </w:r>
            <w:proofErr w:type="spellStart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proofErr w:type="spellEnd"/>
            <w:r w:rsidRPr="00585650">
              <w:rPr>
                <w:rFonts w:ascii="Times New Roman" w:eastAsia="Times New Roman" w:hAnsi="Times New Roman" w:cs="Times New Roman"/>
                <w:sz w:val="18"/>
                <w:szCs w:val="18"/>
              </w:rPr>
              <w:t>/cm]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8FC6CC" w14:textId="642ECE4E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435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A838D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5650" w14:paraId="50537F24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38FD" w14:textId="77777777" w:rsidR="00585650" w:rsidRDefault="00585650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2AF9E85A" w14:textId="0786865D" w:rsidR="00585650" w:rsidRDefault="00CA7FA5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KONSOLA TECHNIKA</w:t>
            </w:r>
          </w:p>
        </w:tc>
      </w:tr>
      <w:tr w:rsidR="00B9300B" w:rsidRPr="00930B5F" w14:paraId="19934EBD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55A1" w14:textId="77777777" w:rsidR="00B9300B" w:rsidRPr="00930B5F" w:rsidRDefault="00B9300B" w:rsidP="0058565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AE1750" w14:textId="78BA32D3" w:rsidR="00B9300B" w:rsidRPr="00930B5F" w:rsidRDefault="00B9300B" w:rsidP="00CA7FA5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Stanowisko operatorskie z min. dwoma kolorowymi monitorami o przekątnej min. 19” z aktywną matrycą ciekłokrystaliczną typu Flat spełniające aktualne parametry monitorów przeglądowych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C15BEF" w14:textId="77777777" w:rsidR="00B9300B" w:rsidRPr="00930B5F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0352FC" w14:textId="3F419F62" w:rsidR="00B9300B" w:rsidRPr="00930B5F" w:rsidRDefault="00B9300B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03A7E594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A745" w14:textId="77777777" w:rsidR="00B9300B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9D47D" w14:textId="68263C47" w:rsidR="00B9300B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Niskodawkowy</w:t>
            </w:r>
            <w:proofErr w:type="spellEnd"/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, iteracyjny algorytm rekonstrukcji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z wielokrotnym przetwarzaniem w obszarze danych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surowych (RAW) i w obszarze obrazu, umożliwiający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redukcję dawki o co najmniej 50% w relacji 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standardowej metody FBP, potwierdzona klinicznie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2991C2" w14:textId="1DE7579A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F15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E0C310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3070C039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82C6" w14:textId="77777777" w:rsidR="00B9300B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24BAAC" w14:textId="21E6A8C9" w:rsidR="00B9300B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Iteracyjny algorytm do redukcji zniekształceń 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elementów metalowych we wszystkich obszarach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ciała działający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selektywnie w zależności o wyboru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dokonanego przez obsługę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A4309" w14:textId="4F1860D9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F15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D65466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4601E4F1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E28C3" w14:textId="77777777" w:rsidR="00B9300B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23BD1F" w14:textId="77777777" w:rsidR="00B9300B" w:rsidRPr="00CA7FA5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Interfejs sieciowy zgodnie z DICOM 3.0</w:t>
            </w:r>
          </w:p>
          <w:p w14:paraId="311B55A9" w14:textId="77777777" w:rsidR="00B9300B" w:rsidRPr="00CA7FA5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z następującymi klasami serwisowymi:</w:t>
            </w:r>
          </w:p>
          <w:p w14:paraId="00B1F091" w14:textId="77777777" w:rsidR="00B9300B" w:rsidRPr="00CA7FA5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Send</w:t>
            </w:r>
            <w:proofErr w:type="spellEnd"/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Receive</w:t>
            </w:r>
            <w:proofErr w:type="spellEnd"/>
          </w:p>
          <w:p w14:paraId="456698AF" w14:textId="77777777" w:rsidR="00B9300B" w:rsidRPr="00387B23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Basic Print</w:t>
            </w:r>
          </w:p>
          <w:p w14:paraId="0BFC3949" w14:textId="77777777" w:rsidR="00B9300B" w:rsidRPr="00387B23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Retrieve</w:t>
            </w:r>
          </w:p>
          <w:p w14:paraId="662E5DF0" w14:textId="77777777" w:rsidR="00B9300B" w:rsidRPr="00387B23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Storage</w:t>
            </w:r>
          </w:p>
          <w:p w14:paraId="340E845A" w14:textId="1BD6B7C7" w:rsidR="00B9300B" w:rsidRPr="00387B23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Worklist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83D6C" w14:textId="75483D9E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F15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E2D494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:rsidRPr="00930B5F" w14:paraId="62633895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8E8D" w14:textId="77777777" w:rsidR="00B9300B" w:rsidRPr="00930B5F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7B2DA" w14:textId="352D4D81" w:rsidR="00B9300B" w:rsidRPr="00930B5F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Szybkość rekonstrukcji obrazów w rozdzielczości 512 x 512</w:t>
            </w: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930B5F">
              <w:t xml:space="preserve"> </w:t>
            </w: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≥ 40 obrazów/s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B54A4F" w14:textId="635FE8BA" w:rsidR="00B9300B" w:rsidRPr="00930B5F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A5B025" w14:textId="77777777" w:rsidR="00B9300B" w:rsidRPr="00930B5F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513925E5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1D6AC" w14:textId="77777777" w:rsidR="00B9300B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3544A0" w14:textId="2F7CA84F" w:rsidR="00B9300B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MIP (Maximum </w:t>
            </w:r>
            <w:proofErr w:type="spellStart"/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IntensityProjection</w:t>
            </w:r>
            <w:proofErr w:type="spellEnd"/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96742F" w14:textId="6F70DFF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F15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1275AD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0B41F6A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E5B3A" w14:textId="77777777" w:rsidR="00B9300B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E9B7C" w14:textId="4C9FB89D" w:rsidR="00B9300B" w:rsidRPr="00387B23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VR (VRT) (Volume Rendering Technique)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FAE99" w14:textId="584CF373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F15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1D990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5E63D0C8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DD3D6" w14:textId="77777777" w:rsidR="00B9300B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14B92B" w14:textId="193D7ACC" w:rsidR="00B9300B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Reformatowanie</w:t>
            </w:r>
            <w:proofErr w:type="spellEnd"/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wielopłaszczyznowe (MPR),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rekonstrukcje wzdłuż dowolnej prostej lub krzywej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108D59" w14:textId="47731122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F9ACB8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7A6F71C5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1EA4" w14:textId="77777777" w:rsidR="00B9300B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334AA6" w14:textId="59ED4CAE" w:rsidR="00B9300B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Automatyczne powiadamiane obsługi tomografu,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przez wyświetlenie odpowiedniego komunikatu,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o możliwości przekroczenia referencyjnej dawki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promieniowania w danym badaniu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C3B0AC" w14:textId="246515C0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ACACD7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7098E7B6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76DF" w14:textId="77777777" w:rsidR="00B9300B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F14C0F" w14:textId="1C99E7D3" w:rsidR="00B9300B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Maksymalny zakres wykonywania dynamicznych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badań naczyniowych 4D-CTA przy pojedynczym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podaniu kontrastu ≥312mm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FCFD1" w14:textId="55003CC4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8D324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700082CB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7F81" w14:textId="77777777" w:rsidR="00B9300B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C49D5" w14:textId="70B055C2" w:rsidR="00B9300B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Maksymalny zakres wykonywania dynamicznych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badań perfuzyjnych dla obszaru głowy przy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pojedynczym podaniu kontrastu ≥120mm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A965A4" w14:textId="05281920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016EB2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6FB83D13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DBC8E" w14:textId="77777777" w:rsidR="00B9300B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77657" w14:textId="69918349" w:rsidR="00B9300B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Oprogramowanie do synchronizacji startu badania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spiralnego na podstawie automatycznej analizy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napływu środka kontrastującego w zadanej warstwie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bez wykonywania wstrzyknięć testowych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E3D108" w14:textId="6E58A602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CA2A4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7B07C8FA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51E23" w14:textId="77777777" w:rsidR="00B9300B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B4FEF6" w14:textId="0B9854DE" w:rsidR="00B9300B" w:rsidRPr="00CA7FA5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Rzeczywista rozdzielczość czasowa w akwizycji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kardiologicznej, rozumiana jako czas obrotu układu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lampa - detektor, w trakcie którego następuje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akwizycja wszystkich danych niezbędnych do</w:t>
            </w:r>
          </w:p>
          <w:p w14:paraId="6272037F" w14:textId="0C76B615" w:rsidR="00B9300B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jednosegmentowej rekonstrukcji obrazu, bez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stosowania dodatkowych algorytmów w procesie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rekonstrukcji max. 175 ms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FD16B9" w14:textId="59E57C35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FCD1C2" w14:textId="77777777" w:rsidR="00B9300B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:rsidRPr="00930B5F" w14:paraId="564023BE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42ED" w14:textId="77777777" w:rsidR="00B9300B" w:rsidRPr="00930B5F" w:rsidRDefault="00B9300B" w:rsidP="00CA7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0336D2" w14:textId="01B92C70" w:rsidR="00B9300B" w:rsidRPr="00930B5F" w:rsidRDefault="00B9300B" w:rsidP="00C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Możliwość wykonania badania perfuzji mózgu umożliwiającej ocenę ilościowa i jakościową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5AE885" w14:textId="1DE58096" w:rsidR="00B9300B" w:rsidRPr="00930B5F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53F739" w14:textId="77777777" w:rsidR="00B9300B" w:rsidRPr="00930B5F" w:rsidRDefault="00B9300B" w:rsidP="00CA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5650" w14:paraId="1C5985D3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5D2F" w14:textId="77777777" w:rsidR="00585650" w:rsidRDefault="00585650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1743BA94" w14:textId="17C0C937" w:rsidR="00585650" w:rsidRDefault="00CA7FA5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SYSTEM OPISOWY</w:t>
            </w:r>
          </w:p>
        </w:tc>
      </w:tr>
      <w:tr w:rsidR="00D01E0D" w14:paraId="76F8A1B9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8CD0" w14:textId="77777777" w:rsidR="00D01E0D" w:rsidRDefault="00D01E0D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37D4BA37" w14:textId="5C4B1053" w:rsidR="00D01E0D" w:rsidRPr="00D01E0D" w:rsidRDefault="00D01E0D" w:rsidP="00D01E0D">
            <w:pPr>
              <w:pStyle w:val="Akapitzlist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Parametry sprzętu</w:t>
            </w:r>
          </w:p>
        </w:tc>
      </w:tr>
      <w:tr w:rsidR="00B9300B" w14:paraId="2181CF9C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C320" w14:textId="77777777" w:rsidR="00B9300B" w:rsidRDefault="00B9300B" w:rsidP="004F4DC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50FF3" w14:textId="5FAAFF12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Zaoferowanie nowego Serwera aplikacyjnego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(najnowsza wersja dostępna w sprzedaży). Serwer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postprocessingowy</w:t>
            </w:r>
            <w:proofErr w:type="spellEnd"/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umożliwiający jednoczesną pracę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dla minimum 6 użytkowników opisujących badania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lub 4 autonomiczne stacje lekarskie</w:t>
            </w:r>
          </w:p>
          <w:p w14:paraId="6981CD38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Minimalne parametry serwera:</w:t>
            </w:r>
          </w:p>
          <w:p w14:paraId="33AAC592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obudowa do zabudowy w szafie RACK 19</w:t>
            </w:r>
          </w:p>
          <w:p w14:paraId="396A3EEB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liczba procesorów: min 2</w:t>
            </w:r>
          </w:p>
          <w:p w14:paraId="3BFC7EC9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pamięć RAM: min.128 GB</w:t>
            </w:r>
          </w:p>
          <w:p w14:paraId="6098AE73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wbudowana macierz w konfiguracji RAID Level 5</w:t>
            </w:r>
          </w:p>
          <w:p w14:paraId="5C694BEA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pojemność macierzy: min. 7 000 GB</w:t>
            </w:r>
          </w:p>
          <w:p w14:paraId="4E923D8D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redundantne zasilanie typu Hot-plug</w:t>
            </w:r>
          </w:p>
          <w:p w14:paraId="5B50397D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napęd optyczny: DVD RW</w:t>
            </w:r>
          </w:p>
          <w:p w14:paraId="279D6371" w14:textId="2FBA6680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klawiatura, mysz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FC9E19" w14:textId="79CCA004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1FE34" w14:textId="59F40B0F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5EEC72E0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486D" w14:textId="77777777" w:rsidR="00B9300B" w:rsidRDefault="00B9300B" w:rsidP="004F4DC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B7BE0" w14:textId="3476C1F8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42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stacje lekarskie dwumonitorowe</w:t>
            </w:r>
          </w:p>
          <w:p w14:paraId="4830FD80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Komputer sterujący (podać: procesor, system</w:t>
            </w:r>
          </w:p>
          <w:p w14:paraId="1A79F790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operacyjny)</w:t>
            </w:r>
          </w:p>
          <w:p w14:paraId="541AFD8B" w14:textId="43A2785A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Stanowisk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monitorowe</w:t>
            </w:r>
          </w:p>
          <w:p w14:paraId="2A7D9A1C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Przekątne monitorów diagnostycznych Min. 24’’</w:t>
            </w:r>
          </w:p>
          <w:p w14:paraId="2F8DEB21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Monitory w technologii LCD/TFT</w:t>
            </w:r>
          </w:p>
          <w:p w14:paraId="72822B59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Inne parametry monitorów zgodne z aktualnie</w:t>
            </w:r>
          </w:p>
          <w:p w14:paraId="06C5F7C9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obowiązującymi przepisami</w:t>
            </w:r>
          </w:p>
          <w:p w14:paraId="73BF96A2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Matryca monitora diagnostycznego min. 1920 x</w:t>
            </w:r>
          </w:p>
          <w:p w14:paraId="1802C309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1200pikseli</w:t>
            </w:r>
          </w:p>
          <w:p w14:paraId="3D00DF40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Pamięć RAM ≥ 8 GB</w:t>
            </w:r>
          </w:p>
          <w:p w14:paraId="65816FD1" w14:textId="77777777" w:rsidR="00B9300B" w:rsidRPr="00CA7FA5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Pojemność HDD ≥ 250 GB</w:t>
            </w:r>
          </w:p>
          <w:p w14:paraId="68154347" w14:textId="31AB8F66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Napęd DVD RW; USB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2F827" w14:textId="3A23A55A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72A3E" w14:textId="59E59BA6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8EEF120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D9DC" w14:textId="77777777" w:rsidR="00B9300B" w:rsidRDefault="00B9300B" w:rsidP="004F4DC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55A8A3" w14:textId="27691933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Serwisowanie, monitorowanie systemu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oraz dokonywanie aktualizacji oprogramowania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zdalnie przez Internet przy wykorzystaniu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7FA5">
              <w:rPr>
                <w:rFonts w:ascii="Times New Roman" w:eastAsia="Times New Roman" w:hAnsi="Times New Roman" w:cs="Times New Roman"/>
                <w:sz w:val="18"/>
                <w:szCs w:val="18"/>
              </w:rPr>
              <w:t>szyfrowanego łącza np. łącza tunelowego VPN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333547" w14:textId="20B841C3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EAA7A" w14:textId="69699094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593F226A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92BFB" w14:textId="77777777" w:rsidR="00B9300B" w:rsidRDefault="00B9300B" w:rsidP="004F4DC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E5A615" w14:textId="2A5D244A" w:rsidR="00B9300B" w:rsidRPr="00D01E0D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Interfejs sieciowy zgodnie z DICOM 3.0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z następującymi klasami serwisowymi:</w:t>
            </w:r>
          </w:p>
          <w:p w14:paraId="482144B3" w14:textId="77777777" w:rsidR="00B9300B" w:rsidRPr="00387B23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Send / Receive</w:t>
            </w:r>
          </w:p>
          <w:p w14:paraId="3F557566" w14:textId="77777777" w:rsidR="00B9300B" w:rsidRPr="00387B23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Basic Print</w:t>
            </w:r>
          </w:p>
          <w:p w14:paraId="4C8592E2" w14:textId="77777777" w:rsidR="00B9300B" w:rsidRPr="00387B23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Retrieve</w:t>
            </w:r>
          </w:p>
          <w:p w14:paraId="6BD92202" w14:textId="3B60D739" w:rsidR="00B9300B" w:rsidRPr="00387B23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Storage commitment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AA12A" w14:textId="57BFA9AF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939E8" w14:textId="77777777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1E0D" w14:paraId="04D38446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87C4" w14:textId="77777777" w:rsidR="00D01E0D" w:rsidRDefault="00D01E0D" w:rsidP="00D01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472141" w14:textId="13325A2B" w:rsidR="00D01E0D" w:rsidRPr="00D01E0D" w:rsidRDefault="00D01E0D" w:rsidP="005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b. Aplikacje podstawowe</w:t>
            </w:r>
          </w:p>
        </w:tc>
      </w:tr>
      <w:tr w:rsidR="00B9300B" w14:paraId="7D096776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51432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48526" w14:textId="390182A8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Dostawa aplikacji w oparciu o model pływających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licencji lub w przypadku zaoferowania odrębnych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stacji lekarskich, z zapewnieniem dostępności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wszystkich funkcjonalności j z pkt V b 2-15 na każdej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dostarczonej stacji roboczej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74EB7B" w14:textId="436AE277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B7AF9" w14:textId="481906D2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300B" w14:paraId="61FA3296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253B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4842F0" w14:textId="79D1FF44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Jednoczesna prezentacja i odczyt z synchronizacją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przestrzenną, danych obrazowych TK i MR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3CF0CB" w14:textId="767ED428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3FAD3" w14:textId="17A859E9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45D55771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39EB4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C33B0" w14:textId="54A973F9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Jednoczesne ładowanie min. dwóch zestawów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danych tego samego pacjenta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7A7AC" w14:textId="7A9DF611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A636E" w14:textId="2A86293B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5411AE32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53C8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2EF4F" w14:textId="523CF737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Funkcjonalność 2D, 3D dla obrazów w standardzie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DICOM 3.0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A36066" w14:textId="487A60E1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49B782" w14:textId="46C728DA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300B" w14:paraId="786E2C8E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A84E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980A4" w14:textId="25A7F327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Rekonstrukcje MIP, VRT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58F848" w14:textId="19E36F8F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FE418" w14:textId="11DED57E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6C13D685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3A80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0F08A" w14:textId="4B863035" w:rsidR="00B9300B" w:rsidRPr="00387B23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</w:rPr>
              <w:t>Predefiniowana paleta ustawień dla rekonstrukcji VRT uwzględniająca typy badań, obszary anatomiczne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A89E7F" w14:textId="453B6FEE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2318D" w14:textId="5AD50DD1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51566346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A686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16466A" w14:textId="38185C09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Możliwość definiowania własnych ustawień VRT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presetów</w:t>
            </w:r>
            <w:proofErr w:type="spellEnd"/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) do późniejszego wykorzystania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97FAEC" w14:textId="76051B9A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CC3F6" w14:textId="69738527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0E8E2EC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4307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B75223" w14:textId="6425EE30" w:rsidR="00B9300B" w:rsidRPr="00387B23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Rekonstrukcje 3D typu MPR (Multi </w:t>
            </w:r>
            <w:proofErr w:type="spellStart"/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</w:rPr>
              <w:t>PlanarReconstruction</w:t>
            </w:r>
            <w:proofErr w:type="spellEnd"/>
            <w:r w:rsidRPr="00387B23">
              <w:rPr>
                <w:rFonts w:ascii="Times New Roman" w:eastAsia="Times New Roman" w:hAnsi="Times New Roman" w:cs="Times New Roman"/>
                <w:sz w:val="18"/>
                <w:szCs w:val="18"/>
              </w:rPr>
              <w:t>), w tym wzdłuż dowolnej prostej (równoległe lub promieniste) lub krzywej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D6E673" w14:textId="3D00CD7F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EC6AE" w14:textId="08294E60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81536A0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25D1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F59199" w14:textId="6185F951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Pomiary geometryczne (odległości, kąty).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DF9026" w14:textId="62D84E3C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69D16" w14:textId="099CA306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351E0462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659B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8F97BE" w14:textId="47334ED5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Zapamiętanie wykonanych pomiarów i adnotacji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wraz z towarzyszącymi im informacjami w rejestrze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znalezisk badania z możliwością zapisu w archiwum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badania wraz z wykonanymi pomiarami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towarzyszącymi obrazami.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BD22D9" w14:textId="7E7B585A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5B6AF" w14:textId="147CEB27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446DEC5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EEE7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02CF" w14:textId="2B85994C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Import badań poprzednich z archiwum PACS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B8CE" w14:textId="5CF97067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2795E" w14:textId="5E9A9841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731C4889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FA50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7BCB98" w14:textId="1A56C3E2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Automatyczne załadowanie obrazów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predefiniowane segmenty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E5BDD" w14:textId="6859F50F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2E1C5" w14:textId="24F2F00C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8379B93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5FF9A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AB9D25" w14:textId="56D23386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Automatyczna synchronizacja wyświetlanych serii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badania niezależna od grubości warstw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załadowanych badań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88B5B" w14:textId="62318C6B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1A8DA" w14:textId="77777777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B11928F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D476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9F75C8" w14:textId="411F20DC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Fuzja badań z różnych modalności </w:t>
            </w:r>
            <w:proofErr w:type="spellStart"/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np</w:t>
            </w:r>
            <w:proofErr w:type="spellEnd"/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: CT/PET,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CT/MR.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763500" w14:textId="21E4D6EA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F8516" w14:textId="77777777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2C537034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DBC16" w14:textId="77777777" w:rsidR="00B9300B" w:rsidRDefault="00B9300B" w:rsidP="004F4DC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65913A" w14:textId="4335BF67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Automatyczne usuwanie struktur kostnych typu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BoneRemoval</w:t>
            </w:r>
            <w:proofErr w:type="spellEnd"/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badaniach CT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8133DE" w14:textId="63159404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D21B8" w14:textId="77777777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4DCE" w14:paraId="6C3A70EE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7A748" w14:textId="3BC8A8B8" w:rsidR="004F4DCE" w:rsidRDefault="004F4DCE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69794434" w14:textId="7AD29578" w:rsidR="004F4DCE" w:rsidRPr="00D01E0D" w:rsidRDefault="004F4DCE" w:rsidP="004F4DCE">
            <w:pPr>
              <w:pStyle w:val="Akapitzlist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Aplikacje zaawansowane</w:t>
            </w:r>
          </w:p>
        </w:tc>
      </w:tr>
      <w:tr w:rsidR="00B9300B" w14:paraId="1493EBC5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45D6" w14:textId="77777777" w:rsidR="00B9300B" w:rsidRDefault="00B9300B" w:rsidP="004F4D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2E175" w14:textId="18C5B00B" w:rsidR="00B9300B" w:rsidRDefault="00B9300B" w:rsidP="004F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Dostawa aplikacji zaawansowanych w oparciu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o model pływających licencji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10209F" w14:textId="4828F1CB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F6291D" w14:textId="7BBD281C" w:rsidR="00B9300B" w:rsidRDefault="00B9300B" w:rsidP="004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2CC9C6B1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A6B8" w14:textId="77777777" w:rsidR="00B9300B" w:rsidRDefault="00B9300B" w:rsidP="00A452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ED0A3" w14:textId="7DB169BC" w:rsidR="00B9300B" w:rsidRPr="00424F3D" w:rsidRDefault="00B9300B" w:rsidP="00A45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</w:t>
            </w:r>
            <w:r w:rsidRPr="008F42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ostawa serwera umożliwiającego jedoczesną pracę dwóch stacji lekarskich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z wymaganym poniżej oprogramowaniem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6E5BD" w14:textId="7FCBB734" w:rsidR="00B9300B" w:rsidRPr="00DA3A52" w:rsidRDefault="00B9300B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D3CF6F" w14:textId="77777777" w:rsidR="00B9300B" w:rsidRDefault="00B9300B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0C44F9AE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B834" w14:textId="77777777" w:rsidR="00B9300B" w:rsidRDefault="00B9300B" w:rsidP="00A452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AA1A4A" w14:textId="77777777" w:rsidR="00B9300B" w:rsidRPr="008F4218" w:rsidRDefault="00B9300B" w:rsidP="00A45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F42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Oprogramowanie stacji lekarskich:</w:t>
            </w:r>
          </w:p>
          <w:p w14:paraId="18BF2FB3" w14:textId="77777777" w:rsidR="00B9300B" w:rsidRPr="008F4218" w:rsidRDefault="00B9300B" w:rsidP="00A45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F42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Pomiary geometryczne, MIP, MPR,VRT</w:t>
            </w:r>
          </w:p>
          <w:p w14:paraId="79959CF3" w14:textId="77777777" w:rsidR="00B9300B" w:rsidRPr="008F4218" w:rsidRDefault="00B9300B" w:rsidP="00A4528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4218">
              <w:rPr>
                <w:rFonts w:ascii="Times New Roman" w:hAnsi="Times New Roman" w:cs="Times New Roman"/>
                <w:bCs/>
                <w:sz w:val="18"/>
                <w:szCs w:val="18"/>
              </w:rPr>
              <w:t>Automatyczne usuwania obrazu stołu z obrazów CT</w:t>
            </w:r>
          </w:p>
          <w:p w14:paraId="7BB30116" w14:textId="77777777" w:rsidR="00B9300B" w:rsidRPr="008F4218" w:rsidRDefault="00B9300B" w:rsidP="00A4528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4218">
              <w:rPr>
                <w:rFonts w:ascii="Times New Roman" w:hAnsi="Times New Roman" w:cs="Times New Roman"/>
                <w:bCs/>
                <w:sz w:val="18"/>
                <w:szCs w:val="18"/>
              </w:rPr>
              <w:t>Fuzja badań z różnych modalności jak: CT/MR,</w:t>
            </w:r>
          </w:p>
          <w:p w14:paraId="1D3D9351" w14:textId="4D2F13B1" w:rsidR="00B9300B" w:rsidRPr="008F4218" w:rsidRDefault="00B9300B" w:rsidP="00A4528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42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Oprogramowanie do oceny badań naczyniowych CT, w tym pomiar </w:t>
            </w:r>
            <w:proofErr w:type="spellStart"/>
            <w:r w:rsidRPr="008F4218">
              <w:rPr>
                <w:rFonts w:ascii="Times New Roman" w:hAnsi="Times New Roman" w:cs="Times New Roman"/>
                <w:bCs/>
                <w:sz w:val="18"/>
                <w:szCs w:val="18"/>
              </w:rPr>
              <w:t>stenozy</w:t>
            </w:r>
            <w:proofErr w:type="spellEnd"/>
            <w:r w:rsidRPr="008F4218">
              <w:rPr>
                <w:rFonts w:ascii="Times New Roman" w:hAnsi="Times New Roman" w:cs="Times New Roman"/>
                <w:bCs/>
                <w:sz w:val="18"/>
                <w:szCs w:val="18"/>
              </w:rPr>
              <w:t>, średnicy, obwodu, długości naczynia</w:t>
            </w:r>
          </w:p>
          <w:p w14:paraId="5E495AAC" w14:textId="77777777" w:rsidR="00B9300B" w:rsidRPr="008F4218" w:rsidRDefault="00B9300B" w:rsidP="00A4528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4218"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do segmentacji 3D i oceny krwiaków w mózgu wraz z obliczaniem objętości krwiaka oraz jego krótkiej i długiej osi</w:t>
            </w:r>
          </w:p>
          <w:p w14:paraId="3F2866EE" w14:textId="77777777" w:rsidR="00B9300B" w:rsidRPr="008F4218" w:rsidRDefault="00B9300B" w:rsidP="00A4528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42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Oprogramowanie do oceny tętniaków: segmentacja 3D i ocena tętniaków w mózgu wraz z obliczaniem objętości tętniaka, minimalną i maksymalną długością tętniaka </w:t>
            </w:r>
          </w:p>
          <w:p w14:paraId="1C8867AD" w14:textId="22135647" w:rsidR="00B9300B" w:rsidRPr="00713088" w:rsidRDefault="00B9300B" w:rsidP="007130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4218"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do oceny perfuzji mózgu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jakościowo jak i ilościowo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FE27F2" w14:textId="1781D249" w:rsidR="00B9300B" w:rsidRDefault="00B9300B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6BA46" w14:textId="1C0F0674" w:rsidR="00B9300B" w:rsidRDefault="00B9300B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97B0D39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7DED" w14:textId="77777777" w:rsidR="00B9300B" w:rsidRDefault="00B9300B" w:rsidP="00A452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AD6FB" w14:textId="16642C28" w:rsidR="00B9300B" w:rsidRDefault="00B9300B" w:rsidP="00A452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1522">
              <w:rPr>
                <w:rFonts w:ascii="Times New Roman" w:hAnsi="Times New Roman" w:cs="Times New Roman"/>
                <w:sz w:val="18"/>
                <w:szCs w:val="18"/>
              </w:rPr>
              <w:t>Automatyczna ocena badań CT bez kontrastu (natywnych) wraz z określeniem parametru ASPECTS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udarze niedokrwiennym</w:t>
            </w:r>
          </w:p>
          <w:p w14:paraId="021DB555" w14:textId="3E329458" w:rsidR="00B9300B" w:rsidRPr="00387B23" w:rsidRDefault="00B9300B" w:rsidP="00A4528D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Licencja dla 2 jednoczesnych użytkowników</w:t>
            </w:r>
            <w:r w:rsidRPr="00387B2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C23540" w14:textId="24B0DD66" w:rsidR="00B9300B" w:rsidRDefault="00B9300B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015A4" w14:textId="77777777" w:rsidR="00B9300B" w:rsidRDefault="00B9300B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78322968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53C5" w14:textId="77777777" w:rsidR="00B9300B" w:rsidRDefault="00B9300B" w:rsidP="00A452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6B615C" w14:textId="77777777" w:rsidR="00B9300B" w:rsidRPr="00D01E0D" w:rsidRDefault="00B9300B" w:rsidP="00A4528D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Oprogramowanie do oceny perfuzji mózgu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umożliwiające ocenę ilościową i jakościową (mapy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barwne) co najmniej następujących parametrów: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rBF</w:t>
            </w:r>
            <w:proofErr w:type="spellEnd"/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(miejscowy przepływ krwi), </w:t>
            </w:r>
            <w:proofErr w:type="spellStart"/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rBV</w:t>
            </w:r>
            <w:proofErr w:type="spellEnd"/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(miejscowa</w:t>
            </w:r>
          </w:p>
          <w:p w14:paraId="2D82D386" w14:textId="1DE88A0E" w:rsidR="00B9300B" w:rsidRPr="00D01E0D" w:rsidRDefault="00B9300B" w:rsidP="00A4528D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objętość krwi) oraz TTP (czas do szczytu krzywej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wzmocnienia) i MTT (średni czas przejścia) i PS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(ocena bariery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przepuszczalności błon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komórkowych).</w:t>
            </w:r>
          </w:p>
          <w:p w14:paraId="527C6CC7" w14:textId="0EF99200" w:rsidR="00B9300B" w:rsidRPr="004E1522" w:rsidRDefault="00B9300B" w:rsidP="00A452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1E0D">
              <w:rPr>
                <w:rFonts w:ascii="Times New Roman" w:eastAsia="Times New Roman" w:hAnsi="Times New Roman" w:cs="Times New Roman"/>
                <w:sz w:val="18"/>
                <w:szCs w:val="18"/>
              </w:rPr>
              <w:t>Licencja dla 2 jednoczesnych użytkowników.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6601B0" w14:textId="0CED84FB" w:rsidR="00B9300B" w:rsidRPr="00DA3A52" w:rsidRDefault="00BF3152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B9300B">
              <w:rPr>
                <w:rFonts w:ascii="Times New Roman" w:eastAsia="Times New Roman" w:hAnsi="Times New Roman" w:cs="Times New Roman"/>
                <w:sz w:val="18"/>
                <w:szCs w:val="18"/>
              </w:rPr>
              <w:t>ak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1F648" w14:textId="77777777" w:rsidR="00B9300B" w:rsidRDefault="00B9300B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528D" w14:paraId="06BB19AE" w14:textId="77777777" w:rsidTr="00B9300B">
        <w:trPr>
          <w:trHeight w:val="16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FC9BC" w14:textId="77777777" w:rsidR="00A4528D" w:rsidRDefault="00A4528D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VII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0B7AF2A3" w14:textId="77777777" w:rsidR="00A4528D" w:rsidRDefault="00A4528D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 DODATKOWE TK</w:t>
            </w:r>
          </w:p>
        </w:tc>
      </w:tr>
      <w:tr w:rsidR="00B9300B" w14:paraId="6CDE6442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E01B" w14:textId="71A9026F" w:rsidR="00B9300B" w:rsidRDefault="00B9300B" w:rsidP="00A452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D8200" w14:textId="0318603D" w:rsidR="00B9300B" w:rsidRPr="00D37F29" w:rsidRDefault="00B9300B" w:rsidP="00A4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Zdalna diagnostyka serwisowa tomografu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komputerowego z możliwością oceny technicznej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poszczególnych modułów.</w:t>
            </w:r>
          </w:p>
          <w:p w14:paraId="39911C28" w14:textId="77777777" w:rsidR="00B9300B" w:rsidRDefault="00B9300B" w:rsidP="00A4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Szpital udostępni niezbędny do tego celu tunel VPN.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F2026D" w14:textId="77777777" w:rsidR="00B9300B" w:rsidRDefault="00B9300B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CE5D4F" w14:textId="04E089C8" w:rsidR="00B9300B" w:rsidRDefault="00B9300B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A1A6B61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1989" w14:textId="77777777" w:rsidR="00B9300B" w:rsidRDefault="00B9300B" w:rsidP="00A452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943174" w14:textId="3E40CB89" w:rsidR="00B9300B" w:rsidRDefault="00B9300B" w:rsidP="00A4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Kardiomonitor zintegrowany z </w:t>
            </w:r>
            <w:proofErr w:type="spellStart"/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gantry</w:t>
            </w:r>
            <w:proofErr w:type="spellEnd"/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lub na wózku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jezdnym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39F559" w14:textId="77777777" w:rsidR="00B9300B" w:rsidRDefault="00B9300B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B8998" w14:textId="3D1C61CB" w:rsidR="00B9300B" w:rsidRDefault="00B9300B" w:rsidP="00A4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34D0D0A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FDAC" w14:textId="77777777" w:rsidR="00B9300B" w:rsidRDefault="00B9300B" w:rsidP="00C033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698221" w14:textId="29F2E94E" w:rsidR="00B9300B" w:rsidRPr="00D37F29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Zestaw fantomów do kalibracji i kontroli jakości tomografu komputerowego.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B2133E" w14:textId="66ED1732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50AEC1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3374" w14:paraId="18782223" w14:textId="77777777" w:rsidTr="00B9300B">
        <w:trPr>
          <w:trHeight w:val="16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5191" w14:textId="029635F1" w:rsidR="00C03374" w:rsidRDefault="00C03374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VIII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11E4FAD9" w14:textId="34F4304B" w:rsidR="00C03374" w:rsidRDefault="00C03374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 DODATKOWE</w:t>
            </w:r>
          </w:p>
        </w:tc>
      </w:tr>
      <w:tr w:rsidR="00B9300B" w14:paraId="4ABDEB14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2613F" w14:textId="77777777" w:rsidR="00B9300B" w:rsidRDefault="00B9300B" w:rsidP="00C033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1F07A3" w14:textId="77777777" w:rsidR="00B9300B" w:rsidRDefault="00B9300B" w:rsidP="00C03374">
            <w:pPr>
              <w:tabs>
                <w:tab w:val="left" w:pos="1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Automatyczny 2 głowicowy </w:t>
            </w:r>
            <w:proofErr w:type="spellStart"/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bezwkładowy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wstrzykiwacz</w:t>
            </w:r>
            <w:proofErr w:type="spellEnd"/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kontrastu z możliwością podgrzewania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4D74F4D2" w14:textId="77777777" w:rsidR="005F42C2" w:rsidRPr="005F42C2" w:rsidRDefault="005F42C2" w:rsidP="005F42C2">
            <w:pPr>
              <w:tabs>
                <w:tab w:val="left" w:pos="1025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42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Sprzężenie </w:t>
            </w:r>
            <w:proofErr w:type="spellStart"/>
            <w:r w:rsidRPr="005F42C2">
              <w:rPr>
                <w:rFonts w:ascii="Times New Roman" w:hAnsi="Times New Roman" w:cs="Times New Roman"/>
                <w:bCs/>
                <w:sz w:val="18"/>
                <w:szCs w:val="18"/>
              </w:rPr>
              <w:t>wstrzykiwacza</w:t>
            </w:r>
            <w:proofErr w:type="spellEnd"/>
            <w:r w:rsidRPr="005F42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 oferowanym tomografem min. w klasie IV wg </w:t>
            </w:r>
            <w:proofErr w:type="spellStart"/>
            <w:r w:rsidRPr="005F42C2">
              <w:rPr>
                <w:rFonts w:ascii="Times New Roman" w:hAnsi="Times New Roman" w:cs="Times New Roman"/>
                <w:bCs/>
                <w:sz w:val="18"/>
                <w:szCs w:val="18"/>
              </w:rPr>
              <w:t>CiA</w:t>
            </w:r>
            <w:proofErr w:type="spellEnd"/>
            <w:r w:rsidRPr="005F42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425</w:t>
            </w:r>
          </w:p>
          <w:p w14:paraId="63198121" w14:textId="1AE0F8D4" w:rsidR="005F42C2" w:rsidRDefault="005F42C2" w:rsidP="005F42C2">
            <w:pPr>
              <w:tabs>
                <w:tab w:val="left" w:pos="1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2C2">
              <w:rPr>
                <w:rFonts w:ascii="Times New Roman" w:hAnsi="Times New Roman" w:cs="Times New Roman"/>
                <w:bCs/>
                <w:sz w:val="18"/>
                <w:szCs w:val="18"/>
              </w:rPr>
              <w:t>Funkcja automatycznego generowania raportu z podanego kontrastu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7BC79F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8A064" w14:textId="7CF0CE04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:rsidRPr="00930B5F" w14:paraId="407A6E01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8D441" w14:textId="77777777" w:rsidR="00B9300B" w:rsidRPr="00930B5F" w:rsidRDefault="00B9300B" w:rsidP="00C033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6390D0" w14:textId="34DB3195" w:rsidR="00B9300B" w:rsidRPr="00930B5F" w:rsidRDefault="00B9300B" w:rsidP="00C03374">
            <w:pPr>
              <w:tabs>
                <w:tab w:val="left" w:pos="1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Oprogramowanie do monitorowania dawek, umożliwiające przechwytywanie, śledzenie i raportowanie danych statystycznych dawek promieniowania.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B7552D" w14:textId="136ED72E" w:rsidR="00B9300B" w:rsidRPr="00930B5F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D96813" w14:textId="77777777" w:rsidR="00B9300B" w:rsidRPr="00930B5F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3374" w14:paraId="5BA40A3B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4F2C2" w14:textId="77777777" w:rsidR="00C03374" w:rsidRDefault="00C03374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IX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47D1EDFE" w14:textId="77777777" w:rsidR="00C03374" w:rsidRDefault="00C03374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SZKOLENIA</w:t>
            </w:r>
          </w:p>
        </w:tc>
      </w:tr>
      <w:tr w:rsidR="00B9300B" w14:paraId="482334C0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54EC" w14:textId="77777777" w:rsidR="00B9300B" w:rsidRDefault="00B9300B" w:rsidP="00C033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ABB342" w14:textId="49F0E8F8" w:rsidR="00B9300B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Szkolenie z obsługi systemu dla lekarzy w siedzibie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Zamawiającego w terminie uzgodnionym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z Zamawiającym po uruchomieniu przedmiotu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zamówienia przez okres 5 dni roboczych po 8 godzin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dziennie.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08B66D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24F6F6" w14:textId="0EEEDF14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62242B72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8D7C" w14:textId="77777777" w:rsidR="00B9300B" w:rsidRDefault="00B9300B" w:rsidP="00C033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5F7876" w14:textId="693748EC" w:rsidR="00B9300B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Szkolenie z obsługi systemu dla techników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w siedzibie Zamawiającego w terminie uzgodnionym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z Zamawiającym po uruchomieniu przedmiotu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zamówienia przez okres 4 dni roboczych po 8 godzin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dziennie.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9CF301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B8AAE" w14:textId="0D8052A3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730C8B0D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A662" w14:textId="77777777" w:rsidR="00B9300B" w:rsidRDefault="00B9300B" w:rsidP="00C033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32BBA4" w14:textId="6DF18C6F" w:rsidR="00B9300B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Szkolenie przypominające personelu lekarskiego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min. 3 osoby w siedzibie Zamawiającego przez okres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min. 10 dni roboczych po 8 godzin dziennie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w terminie uzgodnionym z Zamawiającym.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556BB4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067D94" w14:textId="501695DE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:rsidRPr="00930B5F" w14:paraId="6AA9C21C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DEB5" w14:textId="77777777" w:rsidR="00B9300B" w:rsidRPr="00930B5F" w:rsidRDefault="00B9300B" w:rsidP="00C033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88A451" w14:textId="1F5D0348" w:rsidR="00B9300B" w:rsidRPr="00930B5F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Szkolenie dla pielęgniarek z obsługi automatycznego </w:t>
            </w:r>
            <w:proofErr w:type="spellStart"/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wstrzykiwacza</w:t>
            </w:r>
            <w:proofErr w:type="spellEnd"/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siedzibie Zamawiającego w terminie uzgodnionym z Zamawiającym po uruchomieniu przedmiotu zamówienia przez okres 2 dni roboczych po 8 godzin dziennie.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1473BE" w14:textId="7E26CA9C" w:rsidR="00B9300B" w:rsidRPr="00930B5F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96D658" w14:textId="77777777" w:rsidR="00B9300B" w:rsidRPr="00930B5F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3374" w14:paraId="6D62FE13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6E54" w14:textId="77777777" w:rsidR="00C03374" w:rsidRDefault="00C03374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7378690D" w14:textId="32BB09C6" w:rsidR="00C03374" w:rsidRDefault="00C03374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GWARANCJA I WYMAGANAE INSTALACJE</w:t>
            </w:r>
          </w:p>
        </w:tc>
      </w:tr>
      <w:tr w:rsidR="00B9300B" w:rsidRPr="00930B5F" w14:paraId="60885648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FD8A" w14:textId="77777777" w:rsidR="00B9300B" w:rsidRPr="00930B5F" w:rsidRDefault="00B9300B" w:rsidP="00C033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05A7E" w14:textId="00AF5208" w:rsidR="00B9300B" w:rsidRPr="00930B5F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Pełna gwarancja na wszystkie elementy systemu min. </w:t>
            </w:r>
            <w:r w:rsidR="0097650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lata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DC78EE" w14:textId="77777777" w:rsidR="00B9300B" w:rsidRPr="00930B5F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B5F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7EFBA2" w14:textId="2C5B92AC" w:rsidR="00B9300B" w:rsidRPr="00930B5F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32D3DE75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85A35" w14:textId="77777777" w:rsidR="00B9300B" w:rsidRDefault="00B9300B" w:rsidP="00C033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97E25" w14:textId="0AD0E812" w:rsidR="00B9300B" w:rsidRPr="00D37F29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Wykonanie przeglądów technicznych w okresie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gwarancji zgodnie z zaleceniami producenta,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potwierdzonych raportami serwisowymi i wpisami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do paszportów technicznych urządzeń.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591194" w14:textId="0F134EDA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2BCFE9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BF9AE46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2FF97" w14:textId="77777777" w:rsidR="00B9300B" w:rsidRDefault="00B9300B" w:rsidP="00C033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4323A" w14:textId="3467835B" w:rsidR="00B9300B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W okresie gwarancji co najmniej raz w roku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wykonanie testów eksploatacyjnych aparatu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i dostarczenie sprawozdań z testów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37A3E6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8B7A2" w14:textId="013D6BC2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60C232D6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F86E6" w14:textId="77777777" w:rsidR="00B9300B" w:rsidRDefault="00B9300B" w:rsidP="00C033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70CBC" w14:textId="39A375F2" w:rsidR="00B9300B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W okresie gwarancji wykonanie testów odbiorczych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i eksploatacyjnych aparatu i dostarczenie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sprawozdań z testów po każdej naprawie znaczącego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podzespołu systemu (lampa, generator, detektor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itp.)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804058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tak, podać ilość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25E4AA" w14:textId="20B2AA56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5456BE20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96B2" w14:textId="77777777" w:rsidR="00B9300B" w:rsidRDefault="00B9300B" w:rsidP="00C033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02FE6F" w14:textId="5D09CBDE" w:rsidR="00B9300B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W okresie gwarancji co najmniej raz w roku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wykonanie testów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specjalistycznych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monitorów diagnostycznych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aparatu i stacji opisowych, dostarczenie sprawozdań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z testów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E7C502" w14:textId="7D60CBC0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EB9B3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023064C9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7A96" w14:textId="77777777" w:rsidR="00B9300B" w:rsidRDefault="00B9300B" w:rsidP="00C033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D9913" w14:textId="177BCC87" w:rsidR="00B9300B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Dokonanie integracji dostarczonego systemu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tomografii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oraz stacji lekarskich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za pośrednictwem serwera aplikacyjnego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(jeden punkt integracji) z obecnie używanym przez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Szpital systemem RIS/PACS CGM </w:t>
            </w:r>
            <w:proofErr w:type="spellStart"/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CliniNet</w:t>
            </w:r>
            <w:proofErr w:type="spellEnd"/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NetRaad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w zakresie obsługi list roboczych, przesyłania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obrazów oraz wykonanych rekonstrukcji.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161371" w14:textId="25BFDAC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0F6F60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2980C264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824A" w14:textId="77777777" w:rsidR="00B9300B" w:rsidRDefault="00B9300B" w:rsidP="00C033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DE1931" w14:textId="4D7CC73E" w:rsidR="00B9300B" w:rsidRPr="00D37F29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Wykonanie testów odbiorczych i eksploatacyjnych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po zainstalowaniu urządzenia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792B24" w14:textId="5969B3B3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E49C4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07930D25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567E7" w14:textId="77777777" w:rsidR="00B9300B" w:rsidRDefault="00B9300B" w:rsidP="00C033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3005E7" w14:textId="0C40BB63" w:rsidR="00B9300B" w:rsidRPr="00D37F29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Certyfikaty i świadectwa dopuszczające wszystkie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składowe przedmiotu zamówienia do użytku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stosowania na terenie RP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5F217E" w14:textId="471FCF84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F9287D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85D3DBC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F0BE" w14:textId="77777777" w:rsidR="00B9300B" w:rsidRDefault="00B9300B" w:rsidP="00C033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D4943E" w14:textId="2CFFD9F5" w:rsidR="00B9300B" w:rsidRPr="00D37F29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Instrukcje obsługi w języku polskim dla wszystkich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składowych przedmiotu zamówienia wraz z realizacją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dostawy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480BF5" w14:textId="2A68CD9A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E020F6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5BE16A2E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1A554" w14:textId="77777777" w:rsidR="00B9300B" w:rsidRDefault="00B9300B" w:rsidP="00C033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081C3" w14:textId="4369F29B" w:rsidR="00B9300B" w:rsidRPr="00D37F29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Okres dostępności części zamiennych dla wszystkich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składowych przedmiotu zamówienia od daty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sprzedaży przez min. 10 lat, z wyłączeniem sprzętu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wymienionego w rozdziale </w:t>
            </w:r>
            <w:proofErr w:type="spellStart"/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Va</w:t>
            </w:r>
            <w:proofErr w:type="spellEnd"/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pkt 1 i 2 dla którego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okres dostępności części zamiennych wynosi 5 lat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0EE9D6" w14:textId="234EF1EC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FEF05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300B" w14:paraId="1B68602D" w14:textId="77777777" w:rsidTr="00B9300B">
        <w:trPr>
          <w:trHeight w:val="2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67D87" w14:textId="77777777" w:rsidR="00B9300B" w:rsidRDefault="00B9300B" w:rsidP="00C033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FA87A0" w14:textId="4D7687F6" w:rsidR="00B9300B" w:rsidRPr="00D37F29" w:rsidRDefault="00B9300B" w:rsidP="00C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W okresie trwania gwarancji Wykonawca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zapewnienia standardowe wsparcia i dostępności 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aktualizacji i poprawek producentów dostarczonego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oprogramowania. Okres zapewnienia wsparcia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rozpoczyna się nie wcześniej niż z dniem jego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dostawy, instalacji i podpisaniem przez obydwie 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F29">
              <w:rPr>
                <w:rFonts w:ascii="Times New Roman" w:eastAsia="Times New Roman" w:hAnsi="Times New Roman" w:cs="Times New Roman"/>
                <w:sz w:val="18"/>
                <w:szCs w:val="18"/>
              </w:rPr>
              <w:t>stron protokołu odbioru.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31C7F7" w14:textId="26A3B165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A52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70FB60" w14:textId="77777777" w:rsidR="00B9300B" w:rsidRDefault="00B9300B" w:rsidP="00C0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D20D5E3" w14:textId="77777777" w:rsidR="00F16E05" w:rsidRDefault="00F1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BA3B1C" w14:textId="77777777" w:rsidR="00F16E05" w:rsidRDefault="00F1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67A6C41" w14:textId="77777777" w:rsidR="00F16E05" w:rsidRDefault="00F1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197AD3C" w14:textId="77777777" w:rsidR="00F16E05" w:rsidRDefault="00F1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F16E05">
      <w:footerReference w:type="default" r:id="rId8"/>
      <w:pgSz w:w="11900" w:h="16840"/>
      <w:pgMar w:top="567" w:right="680" w:bottom="454" w:left="851" w:header="28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56592" w14:textId="77777777" w:rsidR="00AA2DDF" w:rsidRDefault="00AA2DDF" w:rsidP="00F4031A">
      <w:pPr>
        <w:spacing w:after="0" w:line="240" w:lineRule="auto"/>
      </w:pPr>
      <w:r>
        <w:separator/>
      </w:r>
    </w:p>
  </w:endnote>
  <w:endnote w:type="continuationSeparator" w:id="0">
    <w:p w14:paraId="7BFB328D" w14:textId="77777777" w:rsidR="00AA2DDF" w:rsidRDefault="00AA2DDF" w:rsidP="00F4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55EBA" w14:textId="77777777" w:rsidR="00296EEE" w:rsidRDefault="00296EEE" w:rsidP="00296EEE">
    <w:pPr>
      <w:pStyle w:val="Stopka"/>
      <w:tabs>
        <w:tab w:val="center" w:pos="4606"/>
      </w:tabs>
      <w:jc w:val="center"/>
    </w:pPr>
    <w:r>
      <w:rPr>
        <w:noProof/>
      </w:rPr>
      <w:drawing>
        <wp:inline distT="0" distB="0" distL="0" distR="0" wp14:anchorId="4D700193" wp14:editId="5CF955EB">
          <wp:extent cx="1455086" cy="485029"/>
          <wp:effectExtent l="0" t="0" r="0" b="0"/>
          <wp:docPr id="2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461F954" wp14:editId="1DA6E701">
          <wp:extent cx="1843704" cy="424968"/>
          <wp:effectExtent l="0" t="0" r="4445" b="0"/>
          <wp:docPr id="5" name="Obraz 5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CB5DA" w14:textId="77777777" w:rsidR="00296EEE" w:rsidRDefault="00296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6BDA4" w14:textId="77777777" w:rsidR="00AA2DDF" w:rsidRDefault="00AA2DDF" w:rsidP="00F4031A">
      <w:pPr>
        <w:spacing w:after="0" w:line="240" w:lineRule="auto"/>
      </w:pPr>
      <w:r>
        <w:separator/>
      </w:r>
    </w:p>
  </w:footnote>
  <w:footnote w:type="continuationSeparator" w:id="0">
    <w:p w14:paraId="026AE8FD" w14:textId="77777777" w:rsidR="00AA2DDF" w:rsidRDefault="00AA2DDF" w:rsidP="00F4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EA7"/>
    <w:multiLevelType w:val="multilevel"/>
    <w:tmpl w:val="3E4A2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8B3"/>
    <w:multiLevelType w:val="multilevel"/>
    <w:tmpl w:val="8C645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3624"/>
    <w:multiLevelType w:val="multilevel"/>
    <w:tmpl w:val="69126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B50C5"/>
    <w:multiLevelType w:val="multilevel"/>
    <w:tmpl w:val="B0C88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7977"/>
    <w:multiLevelType w:val="multilevel"/>
    <w:tmpl w:val="3B00E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E1487"/>
    <w:multiLevelType w:val="multilevel"/>
    <w:tmpl w:val="84F2D5B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342BF"/>
    <w:multiLevelType w:val="multilevel"/>
    <w:tmpl w:val="3C06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53306FA"/>
    <w:multiLevelType w:val="multilevel"/>
    <w:tmpl w:val="84460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F5D0A"/>
    <w:multiLevelType w:val="multilevel"/>
    <w:tmpl w:val="31609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A0049"/>
    <w:multiLevelType w:val="multilevel"/>
    <w:tmpl w:val="F0D84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BE513E"/>
    <w:multiLevelType w:val="multilevel"/>
    <w:tmpl w:val="6E90E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B312602"/>
    <w:multiLevelType w:val="multilevel"/>
    <w:tmpl w:val="CC268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93A05"/>
    <w:multiLevelType w:val="multilevel"/>
    <w:tmpl w:val="36388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E05"/>
    <w:rsid w:val="00047ED6"/>
    <w:rsid w:val="000B792D"/>
    <w:rsid w:val="00154265"/>
    <w:rsid w:val="001854C3"/>
    <w:rsid w:val="001A32ED"/>
    <w:rsid w:val="00203557"/>
    <w:rsid w:val="00226AA8"/>
    <w:rsid w:val="00272211"/>
    <w:rsid w:val="00296EEE"/>
    <w:rsid w:val="00387B23"/>
    <w:rsid w:val="00400642"/>
    <w:rsid w:val="00424F3D"/>
    <w:rsid w:val="00430015"/>
    <w:rsid w:val="00450D19"/>
    <w:rsid w:val="004A2A3A"/>
    <w:rsid w:val="004F3380"/>
    <w:rsid w:val="004F4DCE"/>
    <w:rsid w:val="00513EE3"/>
    <w:rsid w:val="00522C29"/>
    <w:rsid w:val="00585650"/>
    <w:rsid w:val="005C3EF9"/>
    <w:rsid w:val="005F42C2"/>
    <w:rsid w:val="006F65A9"/>
    <w:rsid w:val="00713088"/>
    <w:rsid w:val="00783045"/>
    <w:rsid w:val="00815E72"/>
    <w:rsid w:val="00833A82"/>
    <w:rsid w:val="008D04AA"/>
    <w:rsid w:val="00930B5F"/>
    <w:rsid w:val="0097650D"/>
    <w:rsid w:val="00992BCA"/>
    <w:rsid w:val="00A4528D"/>
    <w:rsid w:val="00A81A88"/>
    <w:rsid w:val="00AA2DDF"/>
    <w:rsid w:val="00AB6927"/>
    <w:rsid w:val="00AC29B7"/>
    <w:rsid w:val="00B75CB9"/>
    <w:rsid w:val="00B925DF"/>
    <w:rsid w:val="00B9300B"/>
    <w:rsid w:val="00BF0014"/>
    <w:rsid w:val="00BF3152"/>
    <w:rsid w:val="00C03374"/>
    <w:rsid w:val="00C32AEE"/>
    <w:rsid w:val="00C40944"/>
    <w:rsid w:val="00C51B3B"/>
    <w:rsid w:val="00C75F7B"/>
    <w:rsid w:val="00CA1FEA"/>
    <w:rsid w:val="00CA7FA5"/>
    <w:rsid w:val="00CC1FE0"/>
    <w:rsid w:val="00CF5E71"/>
    <w:rsid w:val="00D01E0D"/>
    <w:rsid w:val="00D26198"/>
    <w:rsid w:val="00D37F29"/>
    <w:rsid w:val="00E15821"/>
    <w:rsid w:val="00E40C0F"/>
    <w:rsid w:val="00E910C2"/>
    <w:rsid w:val="00F11BBB"/>
    <w:rsid w:val="00F16E05"/>
    <w:rsid w:val="00F306A0"/>
    <w:rsid w:val="00F4031A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E77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4"/>
    </w:pPr>
    <w:rPr>
      <w:rFonts w:ascii="Cambria" w:eastAsia="Cambria" w:hAnsi="Cambria" w:cs="Cambria"/>
      <w:color w:val="366091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bottom w:val="single" w:sz="8" w:space="4" w:color="2DA2BF"/>
      </w:pBdr>
      <w:spacing w:after="300" w:line="240" w:lineRule="auto"/>
    </w:pPr>
    <w:rPr>
      <w:rFonts w:ascii="Cambria" w:eastAsia="Cambria" w:hAnsi="Cambria" w:cs="Cambria"/>
      <w:color w:val="343434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31A"/>
  </w:style>
  <w:style w:type="paragraph" w:styleId="Stopka">
    <w:name w:val="footer"/>
    <w:basedOn w:val="Normalny"/>
    <w:link w:val="StopkaZnak"/>
    <w:uiPriority w:val="99"/>
    <w:unhideWhenUsed/>
    <w:rsid w:val="00F4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31A"/>
  </w:style>
  <w:style w:type="paragraph" w:styleId="Akapitzlist">
    <w:name w:val="List Paragraph"/>
    <w:basedOn w:val="Normalny"/>
    <w:uiPriority w:val="34"/>
    <w:qFormat/>
    <w:rsid w:val="00D01E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42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2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2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2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2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FB169-9DAC-4A44-815B-66583894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1681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2023-07-04T12:57:00Z</dcterms:created>
  <dcterms:modified xsi:type="dcterms:W3CDTF">2023-08-08T13:02:00Z</dcterms:modified>
</cp:coreProperties>
</file>