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F7CB" w14:textId="77777777" w:rsidR="00B17208" w:rsidRDefault="00B17208">
      <w:pPr>
        <w:pStyle w:val="Tekstpodstawowy"/>
        <w:spacing w:before="10"/>
        <w:ind w:left="0"/>
        <w:rPr>
          <w:rFonts w:ascii="Trebuchet MS"/>
          <w:sz w:val="25"/>
        </w:rPr>
      </w:pPr>
    </w:p>
    <w:p w14:paraId="7A2906F3" w14:textId="67471F1F" w:rsidR="00B17208" w:rsidRDefault="006370BE">
      <w:pPr>
        <w:tabs>
          <w:tab w:val="left" w:pos="9110"/>
        </w:tabs>
        <w:spacing w:before="92"/>
        <w:ind w:left="674"/>
      </w:pPr>
      <w:r>
        <w:rPr>
          <w:b/>
        </w:rPr>
        <w:t>4/PNT</w:t>
      </w:r>
      <w:r w:rsidR="00D332FE">
        <w:rPr>
          <w:b/>
        </w:rPr>
        <w:t>/2021</w:t>
      </w:r>
      <w:r w:rsidR="00D332FE">
        <w:rPr>
          <w:b/>
        </w:rPr>
        <w:tab/>
      </w:r>
      <w:r w:rsidR="00D332FE">
        <w:t>Opole,</w:t>
      </w:r>
      <w:r>
        <w:rPr>
          <w:spacing w:val="1"/>
        </w:rPr>
        <w:t>0</w:t>
      </w:r>
      <w:r w:rsidR="00C84FE2">
        <w:rPr>
          <w:spacing w:val="1"/>
        </w:rPr>
        <w:t>5</w:t>
      </w:r>
      <w:r>
        <w:t>.05</w:t>
      </w:r>
      <w:r w:rsidR="00D332FE">
        <w:t>.2021</w:t>
      </w:r>
      <w:r w:rsidR="00D332FE">
        <w:rPr>
          <w:spacing w:val="-5"/>
        </w:rPr>
        <w:t xml:space="preserve"> </w:t>
      </w:r>
      <w:r w:rsidR="00D332FE">
        <w:t>r.</w:t>
      </w:r>
    </w:p>
    <w:p w14:paraId="12FCA12D" w14:textId="77777777" w:rsidR="00B17208" w:rsidRDefault="00B17208">
      <w:pPr>
        <w:spacing w:before="1"/>
        <w:ind w:left="674"/>
        <w:rPr>
          <w:i/>
        </w:rPr>
      </w:pPr>
    </w:p>
    <w:p w14:paraId="00BFE96F" w14:textId="77777777" w:rsidR="00B17208" w:rsidRDefault="00D332FE">
      <w:pPr>
        <w:pStyle w:val="Nagwek1"/>
        <w:spacing w:before="6"/>
        <w:ind w:left="6205"/>
      </w:pPr>
      <w:r>
        <w:t>Do:</w:t>
      </w:r>
    </w:p>
    <w:p w14:paraId="5D6AEFA2" w14:textId="77777777" w:rsidR="00B17208" w:rsidRDefault="00D332FE">
      <w:pPr>
        <w:ind w:left="6205" w:right="2584"/>
        <w:rPr>
          <w:b/>
        </w:rPr>
      </w:pPr>
      <w:r>
        <w:rPr>
          <w:b/>
        </w:rPr>
        <w:t>Uczestnicy</w:t>
      </w:r>
      <w:r>
        <w:rPr>
          <w:b/>
          <w:spacing w:val="-10"/>
        </w:rPr>
        <w:t xml:space="preserve"> </w:t>
      </w:r>
      <w:r>
        <w:rPr>
          <w:b/>
        </w:rPr>
        <w:t>postępowania</w:t>
      </w:r>
      <w:r>
        <w:rPr>
          <w:b/>
          <w:spacing w:val="-52"/>
        </w:rPr>
        <w:t xml:space="preserve"> </w:t>
      </w:r>
      <w:r>
        <w:rPr>
          <w:b/>
        </w:rPr>
        <w:t>o udzielenie zamówienia</w:t>
      </w:r>
      <w:r>
        <w:rPr>
          <w:b/>
          <w:spacing w:val="1"/>
        </w:rPr>
        <w:t xml:space="preserve"> </w:t>
      </w:r>
      <w:r>
        <w:rPr>
          <w:b/>
        </w:rPr>
        <w:t>publicznego</w:t>
      </w:r>
    </w:p>
    <w:p w14:paraId="6A780F6A" w14:textId="77777777" w:rsidR="00B17208" w:rsidRDefault="00B17208">
      <w:pPr>
        <w:pStyle w:val="Tekstpodstawowy"/>
        <w:spacing w:before="6"/>
        <w:ind w:left="0"/>
        <w:rPr>
          <w:b/>
          <w:sz w:val="21"/>
        </w:rPr>
      </w:pPr>
    </w:p>
    <w:p w14:paraId="1AF43A97" w14:textId="77777777" w:rsidR="00B17208" w:rsidRDefault="00D332FE" w:rsidP="006370BE">
      <w:pPr>
        <w:spacing w:before="1"/>
        <w:ind w:left="674" w:right="113" w:firstLine="710"/>
        <w:jc w:val="both"/>
        <w:rPr>
          <w:b/>
          <w:i/>
        </w:rPr>
      </w:pPr>
      <w:r>
        <w:t>Dotyczy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 w:rsidR="006370BE">
        <w:rPr>
          <w:spacing w:val="1"/>
        </w:rPr>
        <w:t xml:space="preserve">publicznego prowadzonego w trybie podstawowym bez negocjacji </w:t>
      </w:r>
      <w:r w:rsidR="006370BE">
        <w:br/>
      </w:r>
      <w:r>
        <w:t>zgodnie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przepisami</w:t>
      </w:r>
      <w:r>
        <w:rPr>
          <w:spacing w:val="55"/>
        </w:rPr>
        <w:t xml:space="preserve"> </w:t>
      </w:r>
      <w:r>
        <w:t>określonymi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ustawie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11 września</w:t>
      </w:r>
      <w:r>
        <w:rPr>
          <w:spacing w:val="55"/>
        </w:rPr>
        <w:t xml:space="preserve"> </w:t>
      </w:r>
      <w:r>
        <w:t>2019 r.</w:t>
      </w:r>
      <w:r>
        <w:rPr>
          <w:spacing w:val="55"/>
        </w:rPr>
        <w:t xml:space="preserve"> </w:t>
      </w:r>
      <w:r>
        <w:t xml:space="preserve">Prawo zamówień publicznych </w:t>
      </w:r>
      <w:r w:rsidR="006370BE">
        <w:br/>
      </w:r>
      <w:r>
        <w:t>(Dz.</w:t>
      </w:r>
      <w:r>
        <w:rPr>
          <w:spacing w:val="55"/>
        </w:rPr>
        <w:t xml:space="preserve"> </w:t>
      </w:r>
      <w:r>
        <w:t>U.</w:t>
      </w:r>
      <w:r>
        <w:rPr>
          <w:spacing w:val="55"/>
        </w:rPr>
        <w:t xml:space="preserve"> </w:t>
      </w:r>
      <w:r>
        <w:t>2019 r.</w:t>
      </w:r>
      <w:r>
        <w:rPr>
          <w:spacing w:val="55"/>
        </w:rPr>
        <w:t xml:space="preserve"> </w:t>
      </w:r>
      <w:r>
        <w:t>poz.</w:t>
      </w:r>
      <w:r>
        <w:rPr>
          <w:spacing w:val="55"/>
        </w:rPr>
        <w:t xml:space="preserve"> </w:t>
      </w:r>
      <w:r>
        <w:t>2019 ze zm.),</w:t>
      </w:r>
      <w:r>
        <w:rPr>
          <w:spacing w:val="55"/>
        </w:rPr>
        <w:t xml:space="preserve"> </w:t>
      </w:r>
      <w:r>
        <w:t>zwanej</w:t>
      </w:r>
      <w:r>
        <w:rPr>
          <w:spacing w:val="55"/>
        </w:rPr>
        <w:t xml:space="preserve"> </w:t>
      </w:r>
      <w:r>
        <w:t>dalej „ustawą”,</w:t>
      </w:r>
      <w:r>
        <w:rPr>
          <w:spacing w:val="1"/>
        </w:rPr>
        <w:t xml:space="preserve"> </w:t>
      </w:r>
      <w:r>
        <w:t xml:space="preserve">pn.: </w:t>
      </w:r>
      <w:r w:rsidR="006370BE" w:rsidRPr="006370BE">
        <w:rPr>
          <w:b/>
          <w:i/>
        </w:rPr>
        <w:t>Usługa ochrony Centrum Przetwarzania Danych (CPD) oraz budynków, lokali i terenu Parku Naukowo -Technologicznego w Opolu Sp. z o.o.</w:t>
      </w:r>
    </w:p>
    <w:p w14:paraId="2678679B" w14:textId="77777777" w:rsidR="006370BE" w:rsidRDefault="006370BE" w:rsidP="006370BE">
      <w:pPr>
        <w:spacing w:before="1"/>
        <w:ind w:left="674" w:right="113" w:firstLine="710"/>
        <w:jc w:val="both"/>
      </w:pPr>
    </w:p>
    <w:p w14:paraId="742B7A59" w14:textId="77777777" w:rsidR="00B17208" w:rsidRDefault="00D332FE" w:rsidP="00701ABF">
      <w:pPr>
        <w:pStyle w:val="Tekstpodstawowy"/>
        <w:numPr>
          <w:ilvl w:val="0"/>
          <w:numId w:val="8"/>
        </w:numPr>
        <w:spacing w:before="1"/>
        <w:ind w:left="993" w:right="123" w:hanging="284"/>
        <w:jc w:val="both"/>
      </w:pPr>
      <w:r>
        <w:t>Działając w trybie art. 284 ust. 2 ustawy, Zamawiający udziela wyjaśnień do złożonych zapytań dotyczących</w:t>
      </w:r>
      <w:r>
        <w:rPr>
          <w:spacing w:val="-52"/>
        </w:rPr>
        <w:t xml:space="preserve"> </w:t>
      </w:r>
      <w:r>
        <w:t>przedmiotowego</w:t>
      </w:r>
      <w:r>
        <w:rPr>
          <w:spacing w:val="-4"/>
        </w:rPr>
        <w:t xml:space="preserve"> </w:t>
      </w:r>
      <w:r>
        <w:t>postępowania.</w:t>
      </w:r>
    </w:p>
    <w:p w14:paraId="4301AEC1" w14:textId="77777777" w:rsidR="00B17208" w:rsidRDefault="00B17208">
      <w:pPr>
        <w:pStyle w:val="Tekstpodstawowy"/>
        <w:spacing w:before="4"/>
        <w:ind w:left="0"/>
      </w:pPr>
    </w:p>
    <w:p w14:paraId="3299F6DC" w14:textId="77777777" w:rsidR="00B17208" w:rsidRDefault="00D332FE">
      <w:pPr>
        <w:pStyle w:val="Nagwek1"/>
        <w:numPr>
          <w:ilvl w:val="0"/>
          <w:numId w:val="6"/>
        </w:numPr>
        <w:tabs>
          <w:tab w:val="left" w:pos="675"/>
        </w:tabs>
        <w:ind w:hanging="568"/>
        <w:jc w:val="both"/>
      </w:pPr>
      <w:r>
        <w:t>Pytanie</w:t>
      </w:r>
    </w:p>
    <w:p w14:paraId="341662E3" w14:textId="7BB4C488" w:rsidR="006370BE" w:rsidRDefault="00C84FE2" w:rsidP="00C84FE2">
      <w:pPr>
        <w:pStyle w:val="Nagwek1"/>
        <w:spacing w:before="3"/>
        <w:jc w:val="both"/>
        <w:rPr>
          <w:b w:val="0"/>
        </w:rPr>
      </w:pPr>
      <w:r w:rsidRPr="00C84FE2">
        <w:rPr>
          <w:b w:val="0"/>
        </w:rPr>
        <w:t>Na podstawie art. 135 ustawy Prawo zamówień publicznych wnosimy o</w:t>
      </w:r>
      <w:r>
        <w:rPr>
          <w:b w:val="0"/>
        </w:rPr>
        <w:t xml:space="preserve"> </w:t>
      </w:r>
      <w:r w:rsidRPr="00C84FE2">
        <w:rPr>
          <w:b w:val="0"/>
        </w:rPr>
        <w:t>potwierdzeni</w:t>
      </w:r>
      <w:r>
        <w:rPr>
          <w:b w:val="0"/>
        </w:rPr>
        <w:t>e</w:t>
      </w:r>
      <w:r w:rsidRPr="00C84FE2">
        <w:rPr>
          <w:b w:val="0"/>
        </w:rPr>
        <w:t xml:space="preserve">, </w:t>
      </w:r>
      <w:r>
        <w:rPr>
          <w:b w:val="0"/>
        </w:rPr>
        <w:t>ż</w:t>
      </w:r>
      <w:r w:rsidRPr="00C84FE2">
        <w:rPr>
          <w:b w:val="0"/>
        </w:rPr>
        <w:t>e usługa patrolu interwencyjnego ma być realizowana przez pracowników nie uzbrojonych w broń palną.</w:t>
      </w:r>
    </w:p>
    <w:p w14:paraId="24853086" w14:textId="77777777" w:rsidR="00C84FE2" w:rsidRDefault="00C84FE2">
      <w:pPr>
        <w:pStyle w:val="Nagwek1"/>
        <w:spacing w:before="3"/>
      </w:pPr>
    </w:p>
    <w:p w14:paraId="7DE9CD1E" w14:textId="1C8E9209" w:rsidR="00C84FE2" w:rsidRDefault="00D332FE">
      <w:pPr>
        <w:pStyle w:val="Nagwek1"/>
        <w:spacing w:before="3"/>
      </w:pPr>
      <w:r>
        <w:t>Odpowiedź</w:t>
      </w:r>
      <w:r w:rsidR="000D01B7">
        <w:t>:</w:t>
      </w:r>
      <w:r w:rsidR="00C84FE2">
        <w:t xml:space="preserve"> </w:t>
      </w:r>
    </w:p>
    <w:p w14:paraId="59DC7994" w14:textId="46351816" w:rsidR="00B17208" w:rsidRPr="00C84FE2" w:rsidRDefault="00C84FE2" w:rsidP="00C84FE2">
      <w:pPr>
        <w:pStyle w:val="Nagwek1"/>
        <w:spacing w:before="3"/>
        <w:jc w:val="both"/>
        <w:rPr>
          <w:b w:val="0"/>
          <w:bCs w:val="0"/>
        </w:rPr>
      </w:pPr>
      <w:r w:rsidRPr="00C84FE2">
        <w:rPr>
          <w:b w:val="0"/>
          <w:bCs w:val="0"/>
        </w:rPr>
        <w:t>Wykonawca winien wywiązać się z przedmiotowego zobowiązania w sposób przyjęty przez doświadczonego wykonawcę usług ochrony osób i mienia, przy uwzględnieniu sposobu prowadzenia usługi ochrony na obiektach Zamawiającego. Definicja środków przymusu bezpośredniego została określona w art. 12 ust. 1 Ustawy z dnia 24 maja 2013 r. o środkach przymusu bezpośredniego i broni palnej (</w:t>
      </w:r>
      <w:proofErr w:type="spellStart"/>
      <w:r w:rsidRPr="00C84FE2">
        <w:rPr>
          <w:b w:val="0"/>
          <w:bCs w:val="0"/>
        </w:rPr>
        <w:t>t.j</w:t>
      </w:r>
      <w:proofErr w:type="spellEnd"/>
      <w:r w:rsidRPr="00C84FE2">
        <w:rPr>
          <w:b w:val="0"/>
          <w:bCs w:val="0"/>
        </w:rPr>
        <w:t>. Dz. U. z 2019 r. poz. 2418).</w:t>
      </w:r>
    </w:p>
    <w:p w14:paraId="181C03D1" w14:textId="77777777" w:rsidR="000D01B7" w:rsidRDefault="000D01B7">
      <w:pPr>
        <w:pStyle w:val="Tekstpodstawowy"/>
        <w:spacing w:before="5"/>
        <w:ind w:left="0"/>
        <w:rPr>
          <w:sz w:val="17"/>
        </w:rPr>
      </w:pPr>
    </w:p>
    <w:p w14:paraId="5AE55A69" w14:textId="77777777" w:rsidR="00B17208" w:rsidRDefault="00D332FE">
      <w:pPr>
        <w:pStyle w:val="Nagwek1"/>
        <w:numPr>
          <w:ilvl w:val="0"/>
          <w:numId w:val="6"/>
        </w:numPr>
        <w:tabs>
          <w:tab w:val="left" w:pos="673"/>
          <w:tab w:val="left" w:pos="675"/>
        </w:tabs>
        <w:spacing w:line="249" w:lineRule="exact"/>
        <w:ind w:hanging="568"/>
      </w:pPr>
      <w:r>
        <w:t>Pytanie</w:t>
      </w:r>
    </w:p>
    <w:p w14:paraId="42017943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Wnosimy o wprowadzenie zapisów:</w:t>
      </w:r>
    </w:p>
    <w:p w14:paraId="4D95CD0A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 xml:space="preserve">Prosimy o wprowadzenie we wzorze umowy zapisów dot. zmiany wynagrodzenia na podst. Art. 436 ust. 4 </w:t>
      </w:r>
      <w:proofErr w:type="spellStart"/>
      <w:r w:rsidRPr="00C84FE2">
        <w:rPr>
          <w:b w:val="0"/>
          <w:bCs w:val="0"/>
        </w:rPr>
        <w:t>uPzp</w:t>
      </w:r>
      <w:proofErr w:type="spellEnd"/>
      <w:r w:rsidRPr="00C84FE2">
        <w:rPr>
          <w:b w:val="0"/>
          <w:bCs w:val="0"/>
        </w:rPr>
        <w:t>.</w:t>
      </w:r>
    </w:p>
    <w:p w14:paraId="06E7E056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W związku z powyższym wnosimy o wprowadzenie do wzoru umowy następujących postanowień:</w:t>
      </w:r>
    </w:p>
    <w:p w14:paraId="089605B5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1) Strony postanawiają, iż dokonają w formie pisemnego aneksu zmiany wynagrodzenia w wypadku wystąpienia jednej ze zmian przepisów wskazanych w Art. 436 ust. 4 ustawy z dnia 29 stycznia 2004 r Prawo zamówień publicznych, tj. zmiany:</w:t>
      </w:r>
    </w:p>
    <w:p w14:paraId="7E65A8A6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a) stawki podatku od towarów i usług,</w:t>
      </w:r>
    </w:p>
    <w:p w14:paraId="1D03D57A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b) wysokości minimalnego wynagrodzenia za pracę ustalonego na podstawie art. 2 ust. 3-5 ustawy z dnia 10 października 2002 r o minimalnym wynagrodzeniu za pracę,</w:t>
      </w:r>
    </w:p>
    <w:p w14:paraId="372175D3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c) zasad podlegania ubezpieczeniom społecznym lub ubezpieczeniu zdrowotnemu lub wysokości stawki składki na ubezpieczenie społeczne lub zdrowotne,</w:t>
      </w:r>
    </w:p>
    <w:p w14:paraId="19B1E497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d) zasad gromadzenia i wysokości wpłat do pracowniczych planów kapitałowych, o których mowa w ustawie z dnia 4 października 2018 r. o pracowniczych planach kapitałowych.</w:t>
      </w:r>
    </w:p>
    <w:p w14:paraId="589B2C87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2) Zmiana wysokości wynagrodzenia obowiązywać będzie od dnia wejścia w życie zmian, o których mowa w ust. 1.</w:t>
      </w:r>
    </w:p>
    <w:p w14:paraId="54080F4F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3) W wypadku zmiany, o której mowa w ust. 1 lit. a wartość netto wynagrodzenia nie zmieni się, a określona w aneksie wartość brutto wynagrodzenia zostanie wyliczona na podstawie nowych przepisów.</w:t>
      </w:r>
    </w:p>
    <w:p w14:paraId="5440227D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4) W przypadku zmiany, o której mowa w ust. 1 lit. b wynagrodzenie wykonawcy ulegnie zmianie o wartość wzrostu całkowitego kosztu wykonawcy wynikająca ze zwiększenia wynagrodzenia osób bezpośrednio wykonujących zamówienie do wysokości aktualnie obowiązującego minimalnego wynagrodzenia, z uwzględnieniem wszystkich obowiązków publicznoprawnych od kwoty wzrostu minimalnego wynagrodzenia.</w:t>
      </w:r>
    </w:p>
    <w:p w14:paraId="3B77F89E" w14:textId="77777777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 xml:space="preserve">5) W przypadku zmiany, o której mowa w ust. 1 lit c i d wynagrodzenie wykonawcy ulegnie zmianie o wartość wzrostu całkowitego kosztu wykonawcy, jaką będzie on zobowiązany dodatkowo ponieść w celu uwzględnienia tej zmiany, przy zachowaniu dotychczasowej kwoty netto wynagrodzenia osób bezpośrednio wykonujących zamówienie </w:t>
      </w:r>
      <w:r w:rsidRPr="00C84FE2">
        <w:rPr>
          <w:b w:val="0"/>
          <w:bCs w:val="0"/>
        </w:rPr>
        <w:lastRenderedPageBreak/>
        <w:t>na rzecz Zamawiającego.</w:t>
      </w:r>
    </w:p>
    <w:p w14:paraId="04898BC3" w14:textId="0EE8C494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 xml:space="preserve">6) Za wyjątkiem sytuacji, o której mowa w ust. 1 lit a wprowadzenie zmian wysokości wynagrodzenia wymaga uprzedniego złożenia przez wykonawcę oświadczenia o wysokości dodatkowych kosztów wynikających </w:t>
      </w:r>
      <w:r>
        <w:rPr>
          <w:b w:val="0"/>
          <w:bCs w:val="0"/>
        </w:rPr>
        <w:br/>
      </w:r>
      <w:r w:rsidRPr="00C84FE2">
        <w:rPr>
          <w:b w:val="0"/>
          <w:bCs w:val="0"/>
        </w:rPr>
        <w:t>z wprowadzenia zmian, o których mowa w ust. 1 lit. b, c i d.</w:t>
      </w:r>
    </w:p>
    <w:p w14:paraId="4FAF7CF3" w14:textId="2BC35A75" w:rsid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>7) Zmiana treści umowy wymaga zachowania formy pisemnej pod rygorem nieważności.</w:t>
      </w:r>
    </w:p>
    <w:p w14:paraId="6C6FEAC6" w14:textId="77777777" w:rsidR="00C84FE2" w:rsidRDefault="00C84FE2">
      <w:pPr>
        <w:pStyle w:val="Nagwek1"/>
        <w:spacing w:before="6"/>
      </w:pPr>
    </w:p>
    <w:p w14:paraId="513D48C8" w14:textId="12CA0D61" w:rsidR="00B17208" w:rsidRDefault="00D332FE">
      <w:pPr>
        <w:pStyle w:val="Nagwek1"/>
        <w:spacing w:before="6"/>
      </w:pPr>
      <w:r>
        <w:t>Odpowiedź</w:t>
      </w:r>
      <w:r w:rsidR="000D01B7">
        <w:t>:</w:t>
      </w:r>
    </w:p>
    <w:p w14:paraId="76CEBC91" w14:textId="5B0D9524" w:rsidR="00C84FE2" w:rsidRPr="00C84FE2" w:rsidRDefault="00C84FE2" w:rsidP="00C84FE2">
      <w:pPr>
        <w:pStyle w:val="Nagwek1"/>
        <w:spacing w:before="6"/>
        <w:jc w:val="both"/>
        <w:rPr>
          <w:b w:val="0"/>
          <w:bCs w:val="0"/>
        </w:rPr>
      </w:pPr>
      <w:r w:rsidRPr="00C84FE2">
        <w:rPr>
          <w:b w:val="0"/>
          <w:bCs w:val="0"/>
        </w:rPr>
        <w:t xml:space="preserve">Umowa </w:t>
      </w:r>
      <w:r>
        <w:rPr>
          <w:b w:val="0"/>
          <w:bCs w:val="0"/>
        </w:rPr>
        <w:t>będzie</w:t>
      </w:r>
      <w:r w:rsidRPr="00C84FE2">
        <w:rPr>
          <w:b w:val="0"/>
          <w:bCs w:val="0"/>
        </w:rPr>
        <w:t xml:space="preserve"> zawarta na czas oznaczony - 12 miesięcy, zatem Zamawiający nie ma obowiązku wprowadzania zasad zmian wysokości wynagrodzenia. Obowiązek taki istnieje dla umów zawieranych na okres dłuższy niż 12 miesięcy, co wynika wprost z art. 436 pkt 4) Ustawy z dnia 11 września 2019 r. - Prawo zamówień publicznych (Dz. U. poz. 2019 z </w:t>
      </w:r>
      <w:proofErr w:type="spellStart"/>
      <w:r w:rsidRPr="00C84FE2">
        <w:rPr>
          <w:b w:val="0"/>
          <w:bCs w:val="0"/>
        </w:rPr>
        <w:t>późn</w:t>
      </w:r>
      <w:proofErr w:type="spellEnd"/>
      <w:r w:rsidRPr="00C84FE2">
        <w:rPr>
          <w:b w:val="0"/>
          <w:bCs w:val="0"/>
        </w:rPr>
        <w:t>. zm.).</w:t>
      </w:r>
    </w:p>
    <w:p w14:paraId="3AE36815" w14:textId="77777777" w:rsidR="000D01B7" w:rsidRDefault="000D01B7">
      <w:pPr>
        <w:pStyle w:val="Nagwek1"/>
        <w:spacing w:before="6"/>
      </w:pPr>
    </w:p>
    <w:p w14:paraId="6B48A880" w14:textId="77777777" w:rsidR="000D01B7" w:rsidRDefault="00D332FE" w:rsidP="000D01B7">
      <w:pPr>
        <w:pStyle w:val="Nagwek1"/>
        <w:numPr>
          <w:ilvl w:val="0"/>
          <w:numId w:val="6"/>
        </w:numPr>
        <w:tabs>
          <w:tab w:val="left" w:pos="675"/>
        </w:tabs>
        <w:ind w:hanging="568"/>
        <w:jc w:val="both"/>
      </w:pPr>
      <w:r>
        <w:t>Pytanie</w:t>
      </w:r>
    </w:p>
    <w:p w14:paraId="4966EECF" w14:textId="26D73804" w:rsidR="00C84FE2" w:rsidRPr="00C84FE2" w:rsidRDefault="00C84FE2" w:rsidP="00C84FE2">
      <w:pPr>
        <w:pStyle w:val="Nagwek1"/>
        <w:tabs>
          <w:tab w:val="left" w:pos="675"/>
        </w:tabs>
        <w:jc w:val="both"/>
        <w:rPr>
          <w:b w:val="0"/>
        </w:rPr>
      </w:pPr>
      <w:r w:rsidRPr="00C84FE2">
        <w:rPr>
          <w:b w:val="0"/>
        </w:rPr>
        <w:t xml:space="preserve">W związku z zapisami we Wzorze umowy dotyczącymi kar umownych wnosimy o obniżenie wysokości kar, </w:t>
      </w:r>
      <w:r>
        <w:rPr>
          <w:b w:val="0"/>
        </w:rPr>
        <w:br/>
      </w:r>
      <w:r w:rsidRPr="00C84FE2">
        <w:rPr>
          <w:b w:val="0"/>
        </w:rPr>
        <w:t>jako rażąco wygórowanych o 50%.</w:t>
      </w:r>
    </w:p>
    <w:p w14:paraId="34146117" w14:textId="1FCB2180" w:rsidR="00C84FE2" w:rsidRPr="00C84FE2" w:rsidRDefault="00C84FE2" w:rsidP="00C84FE2">
      <w:pPr>
        <w:pStyle w:val="Nagwek1"/>
        <w:tabs>
          <w:tab w:val="left" w:pos="675"/>
        </w:tabs>
        <w:jc w:val="both"/>
        <w:rPr>
          <w:b w:val="0"/>
        </w:rPr>
      </w:pPr>
      <w:r w:rsidRPr="00C84FE2">
        <w:rPr>
          <w:b w:val="0"/>
        </w:rPr>
        <w:t>Uzasadnienie:</w:t>
      </w:r>
      <w:r>
        <w:rPr>
          <w:b w:val="0"/>
        </w:rPr>
        <w:t xml:space="preserve"> </w:t>
      </w:r>
      <w:r w:rsidRPr="00C84FE2">
        <w:rPr>
          <w:b w:val="0"/>
        </w:rPr>
        <w:t>W procedurze udzielania i realizacji zamówień publicznych to zamawiający jest w pozycji uprzywilejowanej względem wykonawców, umożliwiającej mu narzucanie warunków dotyczących realizacji zamówienia, jednak powinien on tak ukształtować treść umowy aby realizacja zamówienia w ogóle była możliwa. Zatem zastrzeganie kar umownych nie powinno być celem samym w sobie, ale środkiem dyscyplinującym wykonawcę.</w:t>
      </w:r>
      <w:r>
        <w:rPr>
          <w:b w:val="0"/>
        </w:rPr>
        <w:t xml:space="preserve"> </w:t>
      </w:r>
      <w:r w:rsidRPr="00C84FE2">
        <w:rPr>
          <w:b w:val="0"/>
        </w:rPr>
        <w:t>Nie można również zapominać, że podstawową funkcją kary umownej jest naprawienie szkody (zryczałtowane odszkodowanie), a zatem stawka kary umownej nie powinna być ustalona abstrakcyjnie, lecz z uwzględnieniem przewidywanej szkody, jaka może powstać po stronie Zamawiającego. Jednakże postanowienie projektu umowy nie zostało oparte na powyższych założeniach, stąd wniosek o jego zmianę.</w:t>
      </w:r>
    </w:p>
    <w:p w14:paraId="6FEC60BF" w14:textId="298CACDF" w:rsidR="000D01B7" w:rsidRDefault="00C84FE2" w:rsidP="00C84FE2">
      <w:pPr>
        <w:pStyle w:val="Nagwek1"/>
        <w:tabs>
          <w:tab w:val="left" w:pos="675"/>
        </w:tabs>
        <w:jc w:val="both"/>
        <w:rPr>
          <w:b w:val="0"/>
        </w:rPr>
      </w:pPr>
      <w:r w:rsidRPr="00C84FE2">
        <w:rPr>
          <w:b w:val="0"/>
        </w:rPr>
        <w:t>Zaproponowane przez wykonawcę zmiany poprzez obniżenie wysokości kar umownych, ma z jednej strony zapewnić, iż w dalszym ciągu kary umowne będą spełniały funkcję represyjną, z drugiej zaś, że zaczną spełniać funkcję odszkodowawczą, a nie „zarobkową”.</w:t>
      </w:r>
    </w:p>
    <w:p w14:paraId="14D0C26D" w14:textId="77777777" w:rsidR="00C84FE2" w:rsidRDefault="00C84FE2" w:rsidP="00C84FE2">
      <w:pPr>
        <w:pStyle w:val="Nagwek1"/>
        <w:tabs>
          <w:tab w:val="left" w:pos="675"/>
        </w:tabs>
        <w:jc w:val="both"/>
      </w:pPr>
    </w:p>
    <w:p w14:paraId="5A486716" w14:textId="331F5AAC" w:rsidR="00B17208" w:rsidRDefault="00D332FE" w:rsidP="000D01B7">
      <w:pPr>
        <w:pStyle w:val="Nagwek1"/>
        <w:tabs>
          <w:tab w:val="left" w:pos="675"/>
        </w:tabs>
        <w:jc w:val="both"/>
      </w:pPr>
      <w:r>
        <w:t>Odpowiedź</w:t>
      </w:r>
    </w:p>
    <w:p w14:paraId="75DD2CC2" w14:textId="2FE19983" w:rsidR="00C84FE2" w:rsidRPr="00C84FE2" w:rsidRDefault="00C84FE2" w:rsidP="00C84FE2">
      <w:pPr>
        <w:pStyle w:val="Nagwek1"/>
        <w:tabs>
          <w:tab w:val="left" w:pos="675"/>
        </w:tabs>
        <w:jc w:val="both"/>
        <w:rPr>
          <w:b w:val="0"/>
          <w:bCs w:val="0"/>
        </w:rPr>
      </w:pPr>
      <w:r w:rsidRPr="00C84FE2">
        <w:rPr>
          <w:b w:val="0"/>
          <w:bCs w:val="0"/>
        </w:rPr>
        <w:t>Z</w:t>
      </w:r>
      <w:r w:rsidRPr="00C84FE2">
        <w:rPr>
          <w:b w:val="0"/>
          <w:bCs w:val="0"/>
        </w:rPr>
        <w:t xml:space="preserve">amawiający nie dokona proponowanej zmiany. Ponadto § 13 ust. 10 jest wprost </w:t>
      </w:r>
      <w:r>
        <w:rPr>
          <w:b w:val="0"/>
          <w:bCs w:val="0"/>
        </w:rPr>
        <w:t>stanowi</w:t>
      </w:r>
      <w:r w:rsidRPr="00C84FE2">
        <w:rPr>
          <w:b w:val="0"/>
          <w:bCs w:val="0"/>
        </w:rPr>
        <w:t xml:space="preserve">, że łączna maksymalna wartość kar umownych, których strony mogą dochodzić nie może przekroczyć 25 % wynagrodzenia określonego </w:t>
      </w:r>
      <w:r>
        <w:rPr>
          <w:b w:val="0"/>
          <w:bCs w:val="0"/>
        </w:rPr>
        <w:br/>
      </w:r>
      <w:r w:rsidRPr="00C84FE2">
        <w:rPr>
          <w:b w:val="0"/>
          <w:bCs w:val="0"/>
        </w:rPr>
        <w:t>w § 2 ust. 1 umowy.</w:t>
      </w:r>
    </w:p>
    <w:p w14:paraId="410B0503" w14:textId="77777777" w:rsidR="00C84FE2" w:rsidRDefault="00C84FE2" w:rsidP="00C84FE2">
      <w:pPr>
        <w:pStyle w:val="Nagwek1"/>
        <w:tabs>
          <w:tab w:val="left" w:pos="675"/>
        </w:tabs>
        <w:jc w:val="both"/>
      </w:pPr>
    </w:p>
    <w:p w14:paraId="28EADDEC" w14:textId="77777777" w:rsidR="00701ABF" w:rsidRDefault="00701ABF" w:rsidP="00701ABF">
      <w:pPr>
        <w:pStyle w:val="Tekstpodstawowy"/>
        <w:numPr>
          <w:ilvl w:val="0"/>
          <w:numId w:val="8"/>
        </w:numPr>
        <w:spacing w:before="76"/>
        <w:ind w:left="1134" w:right="112" w:hanging="283"/>
        <w:jc w:val="both"/>
      </w:pPr>
      <w:r>
        <w:t>Zamawiający informuje, iż dotychczasowy termin składania</w:t>
      </w:r>
      <w:r w:rsidR="003D1422">
        <w:t xml:space="preserve"> i otwarcia </w:t>
      </w:r>
      <w:r w:rsidR="003D1422" w:rsidRPr="0013506B">
        <w:rPr>
          <w:u w:val="single"/>
        </w:rPr>
        <w:t xml:space="preserve">ofert pozostaje ten </w:t>
      </w:r>
      <w:r w:rsidRPr="0013506B">
        <w:rPr>
          <w:u w:val="single"/>
        </w:rPr>
        <w:t>sam</w:t>
      </w:r>
      <w:r>
        <w:t xml:space="preserve">, </w:t>
      </w:r>
      <w:r w:rsidR="003D1422">
        <w:t>tj.</w:t>
      </w:r>
      <w:r>
        <w:t>:</w:t>
      </w:r>
    </w:p>
    <w:p w14:paraId="55507FE6" w14:textId="77777777" w:rsidR="00701ABF" w:rsidRDefault="00701ABF" w:rsidP="00701ABF">
      <w:pPr>
        <w:pStyle w:val="Tekstpodstawowy"/>
        <w:numPr>
          <w:ilvl w:val="0"/>
          <w:numId w:val="9"/>
        </w:numPr>
        <w:spacing w:before="76"/>
        <w:ind w:left="1418" w:right="112" w:hanging="284"/>
        <w:jc w:val="both"/>
      </w:pPr>
      <w:r>
        <w:t xml:space="preserve">Składanie ofert: </w:t>
      </w:r>
      <w:r w:rsidRPr="00192391">
        <w:rPr>
          <w:rFonts w:eastAsia="SimSun"/>
          <w:b/>
        </w:rPr>
        <w:t xml:space="preserve">do dnia </w:t>
      </w:r>
      <w:r>
        <w:rPr>
          <w:rFonts w:eastAsia="SimSun"/>
          <w:b/>
          <w:color w:val="FF0000"/>
          <w:u w:val="single"/>
        </w:rPr>
        <w:t xml:space="preserve">07.05.2021r </w:t>
      </w:r>
      <w:r w:rsidRPr="00192391">
        <w:rPr>
          <w:b/>
        </w:rPr>
        <w:t xml:space="preserve"> do godz. 10:00</w:t>
      </w:r>
      <w:r w:rsidRPr="00192391">
        <w:t>,</w:t>
      </w:r>
      <w:r>
        <w:t xml:space="preserve"> za pośrednictwem platformy zakupowej,</w:t>
      </w:r>
    </w:p>
    <w:p w14:paraId="0C477A3E" w14:textId="77777777" w:rsidR="00701ABF" w:rsidRDefault="00701ABF" w:rsidP="00701ABF">
      <w:pPr>
        <w:pStyle w:val="Tekstpodstawowy"/>
        <w:numPr>
          <w:ilvl w:val="0"/>
          <w:numId w:val="9"/>
        </w:numPr>
        <w:spacing w:before="76"/>
        <w:ind w:left="1418" w:right="112" w:hanging="284"/>
        <w:jc w:val="both"/>
      </w:pPr>
      <w:r>
        <w:t xml:space="preserve">Otwarcie ofert: </w:t>
      </w:r>
      <w:r w:rsidRPr="00F07E3D">
        <w:rPr>
          <w:b/>
        </w:rPr>
        <w:t>nastąp</w:t>
      </w:r>
      <w:r w:rsidRPr="00192391">
        <w:t xml:space="preserve">i </w:t>
      </w:r>
      <w:r w:rsidRPr="00192391">
        <w:rPr>
          <w:rFonts w:eastAsia="SimSun"/>
          <w:b/>
        </w:rPr>
        <w:t xml:space="preserve">dnia </w:t>
      </w:r>
      <w:r>
        <w:rPr>
          <w:rFonts w:eastAsia="SimSun"/>
          <w:b/>
          <w:color w:val="FF0000"/>
          <w:u w:val="single"/>
        </w:rPr>
        <w:t xml:space="preserve">07.05.2021r </w:t>
      </w:r>
      <w:r w:rsidRPr="00454A8B">
        <w:rPr>
          <w:b/>
        </w:rPr>
        <w:t xml:space="preserve">, </w:t>
      </w:r>
      <w:r w:rsidRPr="00454A8B">
        <w:rPr>
          <w:b/>
          <w:color w:val="000000"/>
        </w:rPr>
        <w:t>godz. 10:30</w:t>
      </w:r>
      <w:r>
        <w:rPr>
          <w:b/>
          <w:color w:val="000000"/>
        </w:rPr>
        <w:t xml:space="preserve">, </w:t>
      </w:r>
      <w:r>
        <w:t>za pośrednictwem platformy zakupowej.</w:t>
      </w:r>
    </w:p>
    <w:p w14:paraId="2D294E47" w14:textId="77777777" w:rsidR="00701ABF" w:rsidRDefault="00701ABF" w:rsidP="00701ABF">
      <w:pPr>
        <w:pStyle w:val="Tekstpodstawowy"/>
        <w:spacing w:before="76"/>
        <w:ind w:left="1134" w:right="112"/>
        <w:jc w:val="both"/>
      </w:pPr>
    </w:p>
    <w:p w14:paraId="24ACC4A6" w14:textId="77777777" w:rsidR="00701ABF" w:rsidRDefault="00701ABF" w:rsidP="00701ABF">
      <w:pPr>
        <w:pStyle w:val="Tekstpodstawowy"/>
        <w:spacing w:line="242" w:lineRule="auto"/>
        <w:ind w:right="110" w:firstLine="705"/>
        <w:jc w:val="both"/>
      </w:pP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pkt.</w:t>
      </w:r>
      <w:r>
        <w:rPr>
          <w:spacing w:val="1"/>
        </w:rPr>
        <w:t xml:space="preserve"> </w:t>
      </w:r>
      <w:r>
        <w:t>12.11</w:t>
      </w:r>
      <w:r>
        <w:rPr>
          <w:spacing w:val="1"/>
        </w:rPr>
        <w:t xml:space="preserve"> </w:t>
      </w:r>
      <w:r>
        <w:t>SWZ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obowiązującą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przyjąć</w:t>
      </w:r>
      <w:r>
        <w:rPr>
          <w:spacing w:val="1"/>
        </w:rPr>
        <w:t xml:space="preserve"> </w:t>
      </w:r>
      <w:r>
        <w:t>treść</w:t>
      </w:r>
      <w:r>
        <w:rPr>
          <w:spacing w:val="1"/>
        </w:rPr>
        <w:t xml:space="preserve"> </w:t>
      </w:r>
      <w:r>
        <w:t>pisma</w:t>
      </w:r>
      <w:r>
        <w:rPr>
          <w:spacing w:val="1"/>
        </w:rPr>
        <w:t xml:space="preserve"> </w:t>
      </w:r>
      <w:r>
        <w:t>zawierającego</w:t>
      </w:r>
      <w:r>
        <w:rPr>
          <w:spacing w:val="1"/>
        </w:rPr>
        <w:t xml:space="preserve"> </w:t>
      </w:r>
      <w:r>
        <w:t>późniejsze</w:t>
      </w:r>
      <w:r>
        <w:rPr>
          <w:spacing w:val="1"/>
        </w:rPr>
        <w:t xml:space="preserve"> </w:t>
      </w:r>
      <w:r>
        <w:t>oświadczenie</w:t>
      </w:r>
      <w:r>
        <w:rPr>
          <w:spacing w:val="-6"/>
        </w:rPr>
        <w:t xml:space="preserve"> </w:t>
      </w:r>
      <w:r>
        <w:t>Zamawiającego.</w:t>
      </w:r>
    </w:p>
    <w:p w14:paraId="1300D964" w14:textId="77777777" w:rsidR="00B17208" w:rsidRDefault="00B17208">
      <w:pPr>
        <w:pStyle w:val="Tekstpodstawowy"/>
        <w:spacing w:before="11"/>
        <w:ind w:left="0"/>
      </w:pPr>
    </w:p>
    <w:p w14:paraId="22A096F0" w14:textId="77777777" w:rsidR="003D1422" w:rsidRDefault="003D1422" w:rsidP="003D1422">
      <w:pPr>
        <w:pStyle w:val="Tekstpodstawowy"/>
        <w:spacing w:before="11"/>
        <w:ind w:left="0"/>
        <w:jc w:val="right"/>
      </w:pPr>
    </w:p>
    <w:p w14:paraId="05CB4537" w14:textId="77777777" w:rsidR="003D1422" w:rsidRPr="003D1422" w:rsidRDefault="003D1422" w:rsidP="003D1422">
      <w:pPr>
        <w:pStyle w:val="Tekstpodstawowy"/>
        <w:spacing w:before="11"/>
        <w:ind w:left="0"/>
        <w:jc w:val="right"/>
        <w:rPr>
          <w:rFonts w:ascii="Arial" w:hAnsi="Arial" w:cs="Arial"/>
          <w:b/>
        </w:rPr>
      </w:pPr>
      <w:r w:rsidRPr="003D1422">
        <w:rPr>
          <w:rFonts w:ascii="Arial" w:hAnsi="Arial" w:cs="Arial"/>
          <w:b/>
        </w:rPr>
        <w:t xml:space="preserve">dr hab. inż. Jarosław </w:t>
      </w:r>
      <w:proofErr w:type="spellStart"/>
      <w:r w:rsidRPr="003D1422">
        <w:rPr>
          <w:rFonts w:ascii="Arial" w:hAnsi="Arial" w:cs="Arial"/>
          <w:b/>
        </w:rPr>
        <w:t>Mamala</w:t>
      </w:r>
      <w:proofErr w:type="spellEnd"/>
      <w:r w:rsidRPr="003D1422">
        <w:rPr>
          <w:rFonts w:ascii="Arial" w:hAnsi="Arial" w:cs="Arial"/>
          <w:b/>
        </w:rPr>
        <w:t>, prof. PO</w:t>
      </w:r>
    </w:p>
    <w:p w14:paraId="622B0228" w14:textId="77777777" w:rsidR="003D1422" w:rsidRPr="003D1422" w:rsidRDefault="003D1422" w:rsidP="003D1422">
      <w:pPr>
        <w:pStyle w:val="Tekstpodstawowy"/>
        <w:spacing w:before="11"/>
        <w:ind w:left="7200" w:firstLine="720"/>
        <w:jc w:val="center"/>
        <w:rPr>
          <w:rFonts w:ascii="Arial" w:hAnsi="Arial" w:cs="Arial"/>
          <w:b/>
          <w:sz w:val="21"/>
        </w:rPr>
      </w:pPr>
      <w:r w:rsidRPr="003D1422">
        <w:rPr>
          <w:rFonts w:ascii="Arial" w:hAnsi="Arial" w:cs="Arial"/>
          <w:b/>
        </w:rPr>
        <w:br/>
        <w:t>Prezes Zarządu</w:t>
      </w:r>
    </w:p>
    <w:p w14:paraId="26FE94B2" w14:textId="77777777" w:rsidR="00B17208" w:rsidRDefault="00B17208">
      <w:pPr>
        <w:pStyle w:val="Tekstpodstawowy"/>
        <w:ind w:left="0"/>
        <w:rPr>
          <w:i/>
          <w:sz w:val="20"/>
        </w:rPr>
      </w:pPr>
    </w:p>
    <w:p w14:paraId="7A0B05BD" w14:textId="40742DD9" w:rsidR="003D1422" w:rsidRDefault="003D1422">
      <w:pPr>
        <w:ind w:left="674"/>
        <w:rPr>
          <w:i/>
        </w:rPr>
      </w:pPr>
    </w:p>
    <w:sectPr w:rsidR="003D1422" w:rsidSect="003D1422">
      <w:headerReference w:type="default" r:id="rId7"/>
      <w:pgSz w:w="12240" w:h="15840"/>
      <w:pgMar w:top="640" w:right="780" w:bottom="800" w:left="320" w:header="709" w:footer="6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850FB" w14:textId="77777777" w:rsidR="00423BC0" w:rsidRDefault="00423BC0">
      <w:r>
        <w:separator/>
      </w:r>
    </w:p>
  </w:endnote>
  <w:endnote w:type="continuationSeparator" w:id="0">
    <w:p w14:paraId="58E769D1" w14:textId="77777777" w:rsidR="00423BC0" w:rsidRDefault="0042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642E" w14:textId="77777777" w:rsidR="00423BC0" w:rsidRDefault="00423BC0">
      <w:r>
        <w:separator/>
      </w:r>
    </w:p>
  </w:footnote>
  <w:footnote w:type="continuationSeparator" w:id="0">
    <w:p w14:paraId="3A13EC08" w14:textId="77777777" w:rsidR="00423BC0" w:rsidRDefault="0042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73DE" w14:textId="77777777" w:rsidR="003D1422" w:rsidRDefault="003D1422" w:rsidP="003D1422">
    <w:pPr>
      <w:pStyle w:val="Nagwek"/>
      <w:tabs>
        <w:tab w:val="clear" w:pos="4536"/>
        <w:tab w:val="clear" w:pos="9072"/>
      </w:tabs>
      <w:jc w:val="center"/>
    </w:pPr>
    <w:r>
      <w:t xml:space="preserve">             </w:t>
    </w:r>
    <w:r>
      <w:rPr>
        <w:noProof/>
        <w:lang w:eastAsia="pl-PL"/>
      </w:rPr>
      <w:drawing>
        <wp:inline distT="0" distB="0" distL="0" distR="0" wp14:anchorId="7EF6FF72" wp14:editId="64B2AEFC">
          <wp:extent cx="3363595" cy="685800"/>
          <wp:effectExtent l="0" t="0" r="0" b="0"/>
          <wp:docPr id="2" name="Obraz 2" descr="Park Naukowo-Technologiczny w Opo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 Naukowo-Technologiczny w Opo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CE5A4" w14:textId="77777777" w:rsidR="003D1422" w:rsidRDefault="003D1422" w:rsidP="003D1422">
    <w:pPr>
      <w:pStyle w:val="Nagwek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4F15"/>
    <w:multiLevelType w:val="hybridMultilevel"/>
    <w:tmpl w:val="AABC6EFC"/>
    <w:lvl w:ilvl="0" w:tplc="9994677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A567A71"/>
    <w:multiLevelType w:val="hybridMultilevel"/>
    <w:tmpl w:val="40881D56"/>
    <w:lvl w:ilvl="0" w:tplc="CC7A1E48">
      <w:start w:val="1"/>
      <w:numFmt w:val="decimal"/>
      <w:lvlText w:val="%1."/>
      <w:lvlJc w:val="left"/>
      <w:pPr>
        <w:ind w:left="674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15A98B2">
      <w:numFmt w:val="bullet"/>
      <w:lvlText w:val="•"/>
      <w:lvlJc w:val="left"/>
      <w:pPr>
        <w:ind w:left="1726" w:hanging="221"/>
      </w:pPr>
      <w:rPr>
        <w:rFonts w:hint="default"/>
        <w:lang w:val="pl-PL" w:eastAsia="en-US" w:bidi="ar-SA"/>
      </w:rPr>
    </w:lvl>
    <w:lvl w:ilvl="2" w:tplc="73CE447A">
      <w:numFmt w:val="bullet"/>
      <w:lvlText w:val="•"/>
      <w:lvlJc w:val="left"/>
      <w:pPr>
        <w:ind w:left="2772" w:hanging="221"/>
      </w:pPr>
      <w:rPr>
        <w:rFonts w:hint="default"/>
        <w:lang w:val="pl-PL" w:eastAsia="en-US" w:bidi="ar-SA"/>
      </w:rPr>
    </w:lvl>
    <w:lvl w:ilvl="3" w:tplc="8FD2FEDC">
      <w:numFmt w:val="bullet"/>
      <w:lvlText w:val="•"/>
      <w:lvlJc w:val="left"/>
      <w:pPr>
        <w:ind w:left="3818" w:hanging="221"/>
      </w:pPr>
      <w:rPr>
        <w:rFonts w:hint="default"/>
        <w:lang w:val="pl-PL" w:eastAsia="en-US" w:bidi="ar-SA"/>
      </w:rPr>
    </w:lvl>
    <w:lvl w:ilvl="4" w:tplc="C944AFDE">
      <w:numFmt w:val="bullet"/>
      <w:lvlText w:val="•"/>
      <w:lvlJc w:val="left"/>
      <w:pPr>
        <w:ind w:left="4864" w:hanging="221"/>
      </w:pPr>
      <w:rPr>
        <w:rFonts w:hint="default"/>
        <w:lang w:val="pl-PL" w:eastAsia="en-US" w:bidi="ar-SA"/>
      </w:rPr>
    </w:lvl>
    <w:lvl w:ilvl="5" w:tplc="7708E6FE">
      <w:numFmt w:val="bullet"/>
      <w:lvlText w:val="•"/>
      <w:lvlJc w:val="left"/>
      <w:pPr>
        <w:ind w:left="5910" w:hanging="221"/>
      </w:pPr>
      <w:rPr>
        <w:rFonts w:hint="default"/>
        <w:lang w:val="pl-PL" w:eastAsia="en-US" w:bidi="ar-SA"/>
      </w:rPr>
    </w:lvl>
    <w:lvl w:ilvl="6" w:tplc="582C233A">
      <w:numFmt w:val="bullet"/>
      <w:lvlText w:val="•"/>
      <w:lvlJc w:val="left"/>
      <w:pPr>
        <w:ind w:left="6956" w:hanging="221"/>
      </w:pPr>
      <w:rPr>
        <w:rFonts w:hint="default"/>
        <w:lang w:val="pl-PL" w:eastAsia="en-US" w:bidi="ar-SA"/>
      </w:rPr>
    </w:lvl>
    <w:lvl w:ilvl="7" w:tplc="DF7EA70C">
      <w:numFmt w:val="bullet"/>
      <w:lvlText w:val="•"/>
      <w:lvlJc w:val="left"/>
      <w:pPr>
        <w:ind w:left="8002" w:hanging="221"/>
      </w:pPr>
      <w:rPr>
        <w:rFonts w:hint="default"/>
        <w:lang w:val="pl-PL" w:eastAsia="en-US" w:bidi="ar-SA"/>
      </w:rPr>
    </w:lvl>
    <w:lvl w:ilvl="8" w:tplc="FD100C46">
      <w:numFmt w:val="bullet"/>
      <w:lvlText w:val="•"/>
      <w:lvlJc w:val="left"/>
      <w:pPr>
        <w:ind w:left="9048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1F18045E"/>
    <w:multiLevelType w:val="hybridMultilevel"/>
    <w:tmpl w:val="915280B6"/>
    <w:lvl w:ilvl="0" w:tplc="04150013">
      <w:start w:val="1"/>
      <w:numFmt w:val="upperRoman"/>
      <w:lvlText w:val="%1."/>
      <w:lvlJc w:val="right"/>
      <w:pPr>
        <w:ind w:left="2099" w:hanging="360"/>
      </w:pPr>
    </w:lvl>
    <w:lvl w:ilvl="1" w:tplc="04150019" w:tentative="1">
      <w:start w:val="1"/>
      <w:numFmt w:val="lowerLetter"/>
      <w:lvlText w:val="%2."/>
      <w:lvlJc w:val="left"/>
      <w:pPr>
        <w:ind w:left="2819" w:hanging="360"/>
      </w:pPr>
    </w:lvl>
    <w:lvl w:ilvl="2" w:tplc="0415001B" w:tentative="1">
      <w:start w:val="1"/>
      <w:numFmt w:val="lowerRoman"/>
      <w:lvlText w:val="%3."/>
      <w:lvlJc w:val="right"/>
      <w:pPr>
        <w:ind w:left="3539" w:hanging="180"/>
      </w:pPr>
    </w:lvl>
    <w:lvl w:ilvl="3" w:tplc="0415000F" w:tentative="1">
      <w:start w:val="1"/>
      <w:numFmt w:val="decimal"/>
      <w:lvlText w:val="%4."/>
      <w:lvlJc w:val="left"/>
      <w:pPr>
        <w:ind w:left="4259" w:hanging="360"/>
      </w:pPr>
    </w:lvl>
    <w:lvl w:ilvl="4" w:tplc="04150019" w:tentative="1">
      <w:start w:val="1"/>
      <w:numFmt w:val="lowerLetter"/>
      <w:lvlText w:val="%5."/>
      <w:lvlJc w:val="left"/>
      <w:pPr>
        <w:ind w:left="4979" w:hanging="360"/>
      </w:pPr>
    </w:lvl>
    <w:lvl w:ilvl="5" w:tplc="0415001B" w:tentative="1">
      <w:start w:val="1"/>
      <w:numFmt w:val="lowerRoman"/>
      <w:lvlText w:val="%6."/>
      <w:lvlJc w:val="right"/>
      <w:pPr>
        <w:ind w:left="5699" w:hanging="180"/>
      </w:pPr>
    </w:lvl>
    <w:lvl w:ilvl="6" w:tplc="0415000F" w:tentative="1">
      <w:start w:val="1"/>
      <w:numFmt w:val="decimal"/>
      <w:lvlText w:val="%7."/>
      <w:lvlJc w:val="left"/>
      <w:pPr>
        <w:ind w:left="6419" w:hanging="360"/>
      </w:pPr>
    </w:lvl>
    <w:lvl w:ilvl="7" w:tplc="04150019" w:tentative="1">
      <w:start w:val="1"/>
      <w:numFmt w:val="lowerLetter"/>
      <w:lvlText w:val="%8."/>
      <w:lvlJc w:val="left"/>
      <w:pPr>
        <w:ind w:left="7139" w:hanging="360"/>
      </w:pPr>
    </w:lvl>
    <w:lvl w:ilvl="8" w:tplc="0415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3" w15:restartNumberingAfterBreak="0">
    <w:nsid w:val="20C26B01"/>
    <w:multiLevelType w:val="hybridMultilevel"/>
    <w:tmpl w:val="A9D03AEC"/>
    <w:lvl w:ilvl="0" w:tplc="E4F4E04A">
      <w:start w:val="1"/>
      <w:numFmt w:val="lowerLetter"/>
      <w:lvlText w:val="%1)"/>
      <w:lvlJc w:val="left"/>
      <w:pPr>
        <w:ind w:left="674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8468A7E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5A2E52C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3" w:tplc="44528990">
      <w:numFmt w:val="bullet"/>
      <w:lvlText w:val="•"/>
      <w:lvlJc w:val="left"/>
      <w:pPr>
        <w:ind w:left="3440" w:hanging="360"/>
      </w:pPr>
      <w:rPr>
        <w:rFonts w:hint="default"/>
        <w:lang w:val="pl-PL" w:eastAsia="en-US" w:bidi="ar-SA"/>
      </w:rPr>
    </w:lvl>
    <w:lvl w:ilvl="4" w:tplc="F260FF66">
      <w:numFmt w:val="bullet"/>
      <w:lvlText w:val="•"/>
      <w:lvlJc w:val="left"/>
      <w:pPr>
        <w:ind w:left="4540" w:hanging="360"/>
      </w:pPr>
      <w:rPr>
        <w:rFonts w:hint="default"/>
        <w:lang w:val="pl-PL" w:eastAsia="en-US" w:bidi="ar-SA"/>
      </w:rPr>
    </w:lvl>
    <w:lvl w:ilvl="5" w:tplc="A8E04C9C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6" w:tplc="57FA8224">
      <w:numFmt w:val="bullet"/>
      <w:lvlText w:val="•"/>
      <w:lvlJc w:val="left"/>
      <w:pPr>
        <w:ind w:left="6740" w:hanging="360"/>
      </w:pPr>
      <w:rPr>
        <w:rFonts w:hint="default"/>
        <w:lang w:val="pl-PL" w:eastAsia="en-US" w:bidi="ar-SA"/>
      </w:rPr>
    </w:lvl>
    <w:lvl w:ilvl="7" w:tplc="2102BC6C">
      <w:numFmt w:val="bullet"/>
      <w:lvlText w:val="•"/>
      <w:lvlJc w:val="left"/>
      <w:pPr>
        <w:ind w:left="7840" w:hanging="360"/>
      </w:pPr>
      <w:rPr>
        <w:rFonts w:hint="default"/>
        <w:lang w:val="pl-PL" w:eastAsia="en-US" w:bidi="ar-SA"/>
      </w:rPr>
    </w:lvl>
    <w:lvl w:ilvl="8" w:tplc="19FE69DC">
      <w:numFmt w:val="bullet"/>
      <w:lvlText w:val="•"/>
      <w:lvlJc w:val="left"/>
      <w:pPr>
        <w:ind w:left="8940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3513C97"/>
    <w:multiLevelType w:val="hybridMultilevel"/>
    <w:tmpl w:val="7AD2520E"/>
    <w:lvl w:ilvl="0" w:tplc="4E58E92C">
      <w:numFmt w:val="bullet"/>
      <w:lvlText w:val=""/>
      <w:lvlJc w:val="left"/>
      <w:pPr>
        <w:ind w:left="2090" w:hanging="7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125EE2">
      <w:numFmt w:val="bullet"/>
      <w:lvlText w:val="•"/>
      <w:lvlJc w:val="left"/>
      <w:pPr>
        <w:ind w:left="3004" w:hanging="707"/>
      </w:pPr>
      <w:rPr>
        <w:rFonts w:hint="default"/>
        <w:lang w:val="pl-PL" w:eastAsia="en-US" w:bidi="ar-SA"/>
      </w:rPr>
    </w:lvl>
    <w:lvl w:ilvl="2" w:tplc="5DD088D8">
      <w:numFmt w:val="bullet"/>
      <w:lvlText w:val="•"/>
      <w:lvlJc w:val="left"/>
      <w:pPr>
        <w:ind w:left="3908" w:hanging="707"/>
      </w:pPr>
      <w:rPr>
        <w:rFonts w:hint="default"/>
        <w:lang w:val="pl-PL" w:eastAsia="en-US" w:bidi="ar-SA"/>
      </w:rPr>
    </w:lvl>
    <w:lvl w:ilvl="3" w:tplc="688C40B6">
      <w:numFmt w:val="bullet"/>
      <w:lvlText w:val="•"/>
      <w:lvlJc w:val="left"/>
      <w:pPr>
        <w:ind w:left="4812" w:hanging="707"/>
      </w:pPr>
      <w:rPr>
        <w:rFonts w:hint="default"/>
        <w:lang w:val="pl-PL" w:eastAsia="en-US" w:bidi="ar-SA"/>
      </w:rPr>
    </w:lvl>
    <w:lvl w:ilvl="4" w:tplc="F718DFEC">
      <w:numFmt w:val="bullet"/>
      <w:lvlText w:val="•"/>
      <w:lvlJc w:val="left"/>
      <w:pPr>
        <w:ind w:left="5716" w:hanging="707"/>
      </w:pPr>
      <w:rPr>
        <w:rFonts w:hint="default"/>
        <w:lang w:val="pl-PL" w:eastAsia="en-US" w:bidi="ar-SA"/>
      </w:rPr>
    </w:lvl>
    <w:lvl w:ilvl="5" w:tplc="E95059B6">
      <w:numFmt w:val="bullet"/>
      <w:lvlText w:val="•"/>
      <w:lvlJc w:val="left"/>
      <w:pPr>
        <w:ind w:left="6620" w:hanging="707"/>
      </w:pPr>
      <w:rPr>
        <w:rFonts w:hint="default"/>
        <w:lang w:val="pl-PL" w:eastAsia="en-US" w:bidi="ar-SA"/>
      </w:rPr>
    </w:lvl>
    <w:lvl w:ilvl="6" w:tplc="ED52E7A4">
      <w:numFmt w:val="bullet"/>
      <w:lvlText w:val="•"/>
      <w:lvlJc w:val="left"/>
      <w:pPr>
        <w:ind w:left="7524" w:hanging="707"/>
      </w:pPr>
      <w:rPr>
        <w:rFonts w:hint="default"/>
        <w:lang w:val="pl-PL" w:eastAsia="en-US" w:bidi="ar-SA"/>
      </w:rPr>
    </w:lvl>
    <w:lvl w:ilvl="7" w:tplc="22DA7316">
      <w:numFmt w:val="bullet"/>
      <w:lvlText w:val="•"/>
      <w:lvlJc w:val="left"/>
      <w:pPr>
        <w:ind w:left="8428" w:hanging="707"/>
      </w:pPr>
      <w:rPr>
        <w:rFonts w:hint="default"/>
        <w:lang w:val="pl-PL" w:eastAsia="en-US" w:bidi="ar-SA"/>
      </w:rPr>
    </w:lvl>
    <w:lvl w:ilvl="8" w:tplc="8C004D92">
      <w:numFmt w:val="bullet"/>
      <w:lvlText w:val="•"/>
      <w:lvlJc w:val="left"/>
      <w:pPr>
        <w:ind w:left="9332" w:hanging="707"/>
      </w:pPr>
      <w:rPr>
        <w:rFonts w:hint="default"/>
        <w:lang w:val="pl-PL" w:eastAsia="en-US" w:bidi="ar-SA"/>
      </w:rPr>
    </w:lvl>
  </w:abstractNum>
  <w:abstractNum w:abstractNumId="5" w15:restartNumberingAfterBreak="0">
    <w:nsid w:val="45516EDD"/>
    <w:multiLevelType w:val="hybridMultilevel"/>
    <w:tmpl w:val="AB208232"/>
    <w:lvl w:ilvl="0" w:tplc="7D94FB34">
      <w:start w:val="1"/>
      <w:numFmt w:val="decimal"/>
      <w:lvlText w:val="%1."/>
      <w:lvlJc w:val="left"/>
      <w:pPr>
        <w:ind w:left="209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19" w:hanging="360"/>
      </w:pPr>
    </w:lvl>
    <w:lvl w:ilvl="2" w:tplc="0415001B" w:tentative="1">
      <w:start w:val="1"/>
      <w:numFmt w:val="lowerRoman"/>
      <w:lvlText w:val="%3."/>
      <w:lvlJc w:val="right"/>
      <w:pPr>
        <w:ind w:left="3539" w:hanging="180"/>
      </w:pPr>
    </w:lvl>
    <w:lvl w:ilvl="3" w:tplc="0415000F" w:tentative="1">
      <w:start w:val="1"/>
      <w:numFmt w:val="decimal"/>
      <w:lvlText w:val="%4."/>
      <w:lvlJc w:val="left"/>
      <w:pPr>
        <w:ind w:left="4259" w:hanging="360"/>
      </w:pPr>
    </w:lvl>
    <w:lvl w:ilvl="4" w:tplc="04150019" w:tentative="1">
      <w:start w:val="1"/>
      <w:numFmt w:val="lowerLetter"/>
      <w:lvlText w:val="%5."/>
      <w:lvlJc w:val="left"/>
      <w:pPr>
        <w:ind w:left="4979" w:hanging="360"/>
      </w:pPr>
    </w:lvl>
    <w:lvl w:ilvl="5" w:tplc="0415001B" w:tentative="1">
      <w:start w:val="1"/>
      <w:numFmt w:val="lowerRoman"/>
      <w:lvlText w:val="%6."/>
      <w:lvlJc w:val="right"/>
      <w:pPr>
        <w:ind w:left="5699" w:hanging="180"/>
      </w:pPr>
    </w:lvl>
    <w:lvl w:ilvl="6" w:tplc="0415000F" w:tentative="1">
      <w:start w:val="1"/>
      <w:numFmt w:val="decimal"/>
      <w:lvlText w:val="%7."/>
      <w:lvlJc w:val="left"/>
      <w:pPr>
        <w:ind w:left="6419" w:hanging="360"/>
      </w:pPr>
    </w:lvl>
    <w:lvl w:ilvl="7" w:tplc="04150019" w:tentative="1">
      <w:start w:val="1"/>
      <w:numFmt w:val="lowerLetter"/>
      <w:lvlText w:val="%8."/>
      <w:lvlJc w:val="left"/>
      <w:pPr>
        <w:ind w:left="7139" w:hanging="360"/>
      </w:pPr>
    </w:lvl>
    <w:lvl w:ilvl="8" w:tplc="0415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6" w15:restartNumberingAfterBreak="0">
    <w:nsid w:val="48E40FA2"/>
    <w:multiLevelType w:val="hybridMultilevel"/>
    <w:tmpl w:val="FA1CB1FE"/>
    <w:lvl w:ilvl="0" w:tplc="7D94FB34">
      <w:start w:val="1"/>
      <w:numFmt w:val="decimal"/>
      <w:lvlText w:val="%1."/>
      <w:lvlJc w:val="left"/>
      <w:pPr>
        <w:ind w:left="209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19" w:hanging="360"/>
      </w:pPr>
    </w:lvl>
    <w:lvl w:ilvl="2" w:tplc="0415001B" w:tentative="1">
      <w:start w:val="1"/>
      <w:numFmt w:val="lowerRoman"/>
      <w:lvlText w:val="%3."/>
      <w:lvlJc w:val="right"/>
      <w:pPr>
        <w:ind w:left="3539" w:hanging="180"/>
      </w:pPr>
    </w:lvl>
    <w:lvl w:ilvl="3" w:tplc="0415000F" w:tentative="1">
      <w:start w:val="1"/>
      <w:numFmt w:val="decimal"/>
      <w:lvlText w:val="%4."/>
      <w:lvlJc w:val="left"/>
      <w:pPr>
        <w:ind w:left="4259" w:hanging="360"/>
      </w:pPr>
    </w:lvl>
    <w:lvl w:ilvl="4" w:tplc="04150019" w:tentative="1">
      <w:start w:val="1"/>
      <w:numFmt w:val="lowerLetter"/>
      <w:lvlText w:val="%5."/>
      <w:lvlJc w:val="left"/>
      <w:pPr>
        <w:ind w:left="4979" w:hanging="360"/>
      </w:pPr>
    </w:lvl>
    <w:lvl w:ilvl="5" w:tplc="0415001B" w:tentative="1">
      <w:start w:val="1"/>
      <w:numFmt w:val="lowerRoman"/>
      <w:lvlText w:val="%6."/>
      <w:lvlJc w:val="right"/>
      <w:pPr>
        <w:ind w:left="5699" w:hanging="180"/>
      </w:pPr>
    </w:lvl>
    <w:lvl w:ilvl="6" w:tplc="0415000F" w:tentative="1">
      <w:start w:val="1"/>
      <w:numFmt w:val="decimal"/>
      <w:lvlText w:val="%7."/>
      <w:lvlJc w:val="left"/>
      <w:pPr>
        <w:ind w:left="6419" w:hanging="360"/>
      </w:pPr>
    </w:lvl>
    <w:lvl w:ilvl="7" w:tplc="04150019" w:tentative="1">
      <w:start w:val="1"/>
      <w:numFmt w:val="lowerLetter"/>
      <w:lvlText w:val="%8."/>
      <w:lvlJc w:val="left"/>
      <w:pPr>
        <w:ind w:left="7139" w:hanging="360"/>
      </w:pPr>
    </w:lvl>
    <w:lvl w:ilvl="8" w:tplc="0415001B" w:tentative="1">
      <w:start w:val="1"/>
      <w:numFmt w:val="lowerRoman"/>
      <w:lvlText w:val="%9."/>
      <w:lvlJc w:val="right"/>
      <w:pPr>
        <w:ind w:left="7859" w:hanging="180"/>
      </w:pPr>
    </w:lvl>
  </w:abstractNum>
  <w:abstractNum w:abstractNumId="7" w15:restartNumberingAfterBreak="0">
    <w:nsid w:val="4E9E5BE5"/>
    <w:multiLevelType w:val="hybridMultilevel"/>
    <w:tmpl w:val="477020E4"/>
    <w:lvl w:ilvl="0" w:tplc="3B9C5F9A">
      <w:numFmt w:val="bullet"/>
      <w:lvlText w:val=""/>
      <w:lvlJc w:val="left"/>
      <w:pPr>
        <w:ind w:left="1394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E3051F8">
      <w:numFmt w:val="bullet"/>
      <w:lvlText w:val="•"/>
      <w:lvlJc w:val="left"/>
      <w:pPr>
        <w:ind w:left="2374" w:hanging="346"/>
      </w:pPr>
      <w:rPr>
        <w:rFonts w:hint="default"/>
        <w:lang w:val="pl-PL" w:eastAsia="en-US" w:bidi="ar-SA"/>
      </w:rPr>
    </w:lvl>
    <w:lvl w:ilvl="2" w:tplc="093CA782">
      <w:numFmt w:val="bullet"/>
      <w:lvlText w:val="•"/>
      <w:lvlJc w:val="left"/>
      <w:pPr>
        <w:ind w:left="3348" w:hanging="346"/>
      </w:pPr>
      <w:rPr>
        <w:rFonts w:hint="default"/>
        <w:lang w:val="pl-PL" w:eastAsia="en-US" w:bidi="ar-SA"/>
      </w:rPr>
    </w:lvl>
    <w:lvl w:ilvl="3" w:tplc="C8E6AC86">
      <w:numFmt w:val="bullet"/>
      <w:lvlText w:val="•"/>
      <w:lvlJc w:val="left"/>
      <w:pPr>
        <w:ind w:left="4322" w:hanging="346"/>
      </w:pPr>
      <w:rPr>
        <w:rFonts w:hint="default"/>
        <w:lang w:val="pl-PL" w:eastAsia="en-US" w:bidi="ar-SA"/>
      </w:rPr>
    </w:lvl>
    <w:lvl w:ilvl="4" w:tplc="306633D0">
      <w:numFmt w:val="bullet"/>
      <w:lvlText w:val="•"/>
      <w:lvlJc w:val="left"/>
      <w:pPr>
        <w:ind w:left="5296" w:hanging="346"/>
      </w:pPr>
      <w:rPr>
        <w:rFonts w:hint="default"/>
        <w:lang w:val="pl-PL" w:eastAsia="en-US" w:bidi="ar-SA"/>
      </w:rPr>
    </w:lvl>
    <w:lvl w:ilvl="5" w:tplc="32845A46">
      <w:numFmt w:val="bullet"/>
      <w:lvlText w:val="•"/>
      <w:lvlJc w:val="left"/>
      <w:pPr>
        <w:ind w:left="6270" w:hanging="346"/>
      </w:pPr>
      <w:rPr>
        <w:rFonts w:hint="default"/>
        <w:lang w:val="pl-PL" w:eastAsia="en-US" w:bidi="ar-SA"/>
      </w:rPr>
    </w:lvl>
    <w:lvl w:ilvl="6" w:tplc="B41C4AA4">
      <w:numFmt w:val="bullet"/>
      <w:lvlText w:val="•"/>
      <w:lvlJc w:val="left"/>
      <w:pPr>
        <w:ind w:left="7244" w:hanging="346"/>
      </w:pPr>
      <w:rPr>
        <w:rFonts w:hint="default"/>
        <w:lang w:val="pl-PL" w:eastAsia="en-US" w:bidi="ar-SA"/>
      </w:rPr>
    </w:lvl>
    <w:lvl w:ilvl="7" w:tplc="EBACCABE">
      <w:numFmt w:val="bullet"/>
      <w:lvlText w:val="•"/>
      <w:lvlJc w:val="left"/>
      <w:pPr>
        <w:ind w:left="8218" w:hanging="346"/>
      </w:pPr>
      <w:rPr>
        <w:rFonts w:hint="default"/>
        <w:lang w:val="pl-PL" w:eastAsia="en-US" w:bidi="ar-SA"/>
      </w:rPr>
    </w:lvl>
    <w:lvl w:ilvl="8" w:tplc="796EE4D8">
      <w:numFmt w:val="bullet"/>
      <w:lvlText w:val="•"/>
      <w:lvlJc w:val="left"/>
      <w:pPr>
        <w:ind w:left="9192" w:hanging="346"/>
      </w:pPr>
      <w:rPr>
        <w:rFonts w:hint="default"/>
        <w:lang w:val="pl-PL" w:eastAsia="en-US" w:bidi="ar-SA"/>
      </w:rPr>
    </w:lvl>
  </w:abstractNum>
  <w:abstractNum w:abstractNumId="8" w15:restartNumberingAfterBreak="0">
    <w:nsid w:val="58A44CE0"/>
    <w:multiLevelType w:val="hybridMultilevel"/>
    <w:tmpl w:val="D4A2D6B4"/>
    <w:lvl w:ilvl="0" w:tplc="7960D632">
      <w:start w:val="1"/>
      <w:numFmt w:val="decimal"/>
      <w:lvlText w:val="%1."/>
      <w:lvlJc w:val="left"/>
      <w:pPr>
        <w:ind w:left="674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32F546">
      <w:numFmt w:val="bullet"/>
      <w:lvlText w:val="•"/>
      <w:lvlJc w:val="left"/>
      <w:pPr>
        <w:ind w:left="1726" w:hanging="221"/>
      </w:pPr>
      <w:rPr>
        <w:rFonts w:hint="default"/>
        <w:lang w:val="pl-PL" w:eastAsia="en-US" w:bidi="ar-SA"/>
      </w:rPr>
    </w:lvl>
    <w:lvl w:ilvl="2" w:tplc="2FE0FB5A">
      <w:numFmt w:val="bullet"/>
      <w:lvlText w:val="•"/>
      <w:lvlJc w:val="left"/>
      <w:pPr>
        <w:ind w:left="2772" w:hanging="221"/>
      </w:pPr>
      <w:rPr>
        <w:rFonts w:hint="default"/>
        <w:lang w:val="pl-PL" w:eastAsia="en-US" w:bidi="ar-SA"/>
      </w:rPr>
    </w:lvl>
    <w:lvl w:ilvl="3" w:tplc="4A16C62A">
      <w:numFmt w:val="bullet"/>
      <w:lvlText w:val="•"/>
      <w:lvlJc w:val="left"/>
      <w:pPr>
        <w:ind w:left="3818" w:hanging="221"/>
      </w:pPr>
      <w:rPr>
        <w:rFonts w:hint="default"/>
        <w:lang w:val="pl-PL" w:eastAsia="en-US" w:bidi="ar-SA"/>
      </w:rPr>
    </w:lvl>
    <w:lvl w:ilvl="4" w:tplc="F35CCACA">
      <w:numFmt w:val="bullet"/>
      <w:lvlText w:val="•"/>
      <w:lvlJc w:val="left"/>
      <w:pPr>
        <w:ind w:left="4864" w:hanging="221"/>
      </w:pPr>
      <w:rPr>
        <w:rFonts w:hint="default"/>
        <w:lang w:val="pl-PL" w:eastAsia="en-US" w:bidi="ar-SA"/>
      </w:rPr>
    </w:lvl>
    <w:lvl w:ilvl="5" w:tplc="44B651FE">
      <w:numFmt w:val="bullet"/>
      <w:lvlText w:val="•"/>
      <w:lvlJc w:val="left"/>
      <w:pPr>
        <w:ind w:left="5910" w:hanging="221"/>
      </w:pPr>
      <w:rPr>
        <w:rFonts w:hint="default"/>
        <w:lang w:val="pl-PL" w:eastAsia="en-US" w:bidi="ar-SA"/>
      </w:rPr>
    </w:lvl>
    <w:lvl w:ilvl="6" w:tplc="0228273C">
      <w:numFmt w:val="bullet"/>
      <w:lvlText w:val="•"/>
      <w:lvlJc w:val="left"/>
      <w:pPr>
        <w:ind w:left="6956" w:hanging="221"/>
      </w:pPr>
      <w:rPr>
        <w:rFonts w:hint="default"/>
        <w:lang w:val="pl-PL" w:eastAsia="en-US" w:bidi="ar-SA"/>
      </w:rPr>
    </w:lvl>
    <w:lvl w:ilvl="7" w:tplc="A426E300">
      <w:numFmt w:val="bullet"/>
      <w:lvlText w:val="•"/>
      <w:lvlJc w:val="left"/>
      <w:pPr>
        <w:ind w:left="8002" w:hanging="221"/>
      </w:pPr>
      <w:rPr>
        <w:rFonts w:hint="default"/>
        <w:lang w:val="pl-PL" w:eastAsia="en-US" w:bidi="ar-SA"/>
      </w:rPr>
    </w:lvl>
    <w:lvl w:ilvl="8" w:tplc="15E8AB5C">
      <w:numFmt w:val="bullet"/>
      <w:lvlText w:val="•"/>
      <w:lvlJc w:val="left"/>
      <w:pPr>
        <w:ind w:left="9048" w:hanging="221"/>
      </w:pPr>
      <w:rPr>
        <w:rFonts w:hint="default"/>
        <w:lang w:val="pl-PL" w:eastAsia="en-US" w:bidi="ar-SA"/>
      </w:rPr>
    </w:lvl>
  </w:abstractNum>
  <w:abstractNum w:abstractNumId="9" w15:restartNumberingAfterBreak="0">
    <w:nsid w:val="59170559"/>
    <w:multiLevelType w:val="hybridMultilevel"/>
    <w:tmpl w:val="85C68AE6"/>
    <w:lvl w:ilvl="0" w:tplc="6D8E645C">
      <w:start w:val="1"/>
      <w:numFmt w:val="decimal"/>
      <w:lvlText w:val="%1."/>
      <w:lvlJc w:val="left"/>
      <w:pPr>
        <w:ind w:left="674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99946772">
      <w:numFmt w:val="bullet"/>
      <w:lvlText w:val="-"/>
      <w:lvlJc w:val="left"/>
      <w:pPr>
        <w:ind w:left="674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3423C7E">
      <w:numFmt w:val="bullet"/>
      <w:lvlText w:val="•"/>
      <w:lvlJc w:val="left"/>
      <w:pPr>
        <w:ind w:left="2772" w:hanging="130"/>
      </w:pPr>
      <w:rPr>
        <w:rFonts w:hint="default"/>
        <w:lang w:val="pl-PL" w:eastAsia="en-US" w:bidi="ar-SA"/>
      </w:rPr>
    </w:lvl>
    <w:lvl w:ilvl="3" w:tplc="0C767C16">
      <w:numFmt w:val="bullet"/>
      <w:lvlText w:val="•"/>
      <w:lvlJc w:val="left"/>
      <w:pPr>
        <w:ind w:left="3818" w:hanging="130"/>
      </w:pPr>
      <w:rPr>
        <w:rFonts w:hint="default"/>
        <w:lang w:val="pl-PL" w:eastAsia="en-US" w:bidi="ar-SA"/>
      </w:rPr>
    </w:lvl>
    <w:lvl w:ilvl="4" w:tplc="E6DC47CA">
      <w:numFmt w:val="bullet"/>
      <w:lvlText w:val="•"/>
      <w:lvlJc w:val="left"/>
      <w:pPr>
        <w:ind w:left="4864" w:hanging="130"/>
      </w:pPr>
      <w:rPr>
        <w:rFonts w:hint="default"/>
        <w:lang w:val="pl-PL" w:eastAsia="en-US" w:bidi="ar-SA"/>
      </w:rPr>
    </w:lvl>
    <w:lvl w:ilvl="5" w:tplc="8B522F82">
      <w:numFmt w:val="bullet"/>
      <w:lvlText w:val="•"/>
      <w:lvlJc w:val="left"/>
      <w:pPr>
        <w:ind w:left="5910" w:hanging="130"/>
      </w:pPr>
      <w:rPr>
        <w:rFonts w:hint="default"/>
        <w:lang w:val="pl-PL" w:eastAsia="en-US" w:bidi="ar-SA"/>
      </w:rPr>
    </w:lvl>
    <w:lvl w:ilvl="6" w:tplc="D960D906">
      <w:numFmt w:val="bullet"/>
      <w:lvlText w:val="•"/>
      <w:lvlJc w:val="left"/>
      <w:pPr>
        <w:ind w:left="6956" w:hanging="130"/>
      </w:pPr>
      <w:rPr>
        <w:rFonts w:hint="default"/>
        <w:lang w:val="pl-PL" w:eastAsia="en-US" w:bidi="ar-SA"/>
      </w:rPr>
    </w:lvl>
    <w:lvl w:ilvl="7" w:tplc="6DD04EF2">
      <w:numFmt w:val="bullet"/>
      <w:lvlText w:val="•"/>
      <w:lvlJc w:val="left"/>
      <w:pPr>
        <w:ind w:left="8002" w:hanging="130"/>
      </w:pPr>
      <w:rPr>
        <w:rFonts w:hint="default"/>
        <w:lang w:val="pl-PL" w:eastAsia="en-US" w:bidi="ar-SA"/>
      </w:rPr>
    </w:lvl>
    <w:lvl w:ilvl="8" w:tplc="EB0005BE">
      <w:numFmt w:val="bullet"/>
      <w:lvlText w:val="•"/>
      <w:lvlJc w:val="left"/>
      <w:pPr>
        <w:ind w:left="9048" w:hanging="13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08"/>
    <w:rsid w:val="000D01B7"/>
    <w:rsid w:val="0013506B"/>
    <w:rsid w:val="003D1422"/>
    <w:rsid w:val="00423BC0"/>
    <w:rsid w:val="006370BE"/>
    <w:rsid w:val="00701ABF"/>
    <w:rsid w:val="00820A45"/>
    <w:rsid w:val="00B17208"/>
    <w:rsid w:val="00C84FE2"/>
    <w:rsid w:val="00D332FE"/>
    <w:rsid w:val="00E87AC2"/>
    <w:rsid w:val="00F0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4FC9"/>
  <w15:docId w15:val="{EBC5D80C-3D4B-44FE-9885-01F479C3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51" w:lineRule="exact"/>
      <w:ind w:left="67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74"/>
    </w:pPr>
  </w:style>
  <w:style w:type="paragraph" w:styleId="Akapitzlist">
    <w:name w:val="List Paragraph"/>
    <w:basedOn w:val="Normalny"/>
    <w:uiPriority w:val="1"/>
    <w:qFormat/>
    <w:pPr>
      <w:ind w:left="67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0D01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87AC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7AC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rsid w:val="00E87A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1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42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1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422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4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422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KPZ 6/2009</vt:lpstr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KPZ 6/2009</dc:title>
  <dc:creator>Zamówienia Publiczne</dc:creator>
  <cp:lastModifiedBy>Emil Krzesaj</cp:lastModifiedBy>
  <cp:revision>2</cp:revision>
  <dcterms:created xsi:type="dcterms:W3CDTF">2021-05-05T10:28:00Z</dcterms:created>
  <dcterms:modified xsi:type="dcterms:W3CDTF">2021-05-05T10:28:00Z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