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B9F3B" w14:textId="36ABC984" w:rsidR="00D06763" w:rsidRPr="00236ADB" w:rsidRDefault="00D06763" w:rsidP="005729F3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 xml:space="preserve">UMOWA NAJMU NR 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 /………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n-US" w:eastAsia="pl-PL"/>
          <w14:ligatures w14:val="none"/>
        </w:rPr>
        <w:t>./202</w:t>
      </w:r>
      <w:r w:rsidR="008C6AA7">
        <w:rPr>
          <w:rFonts w:ascii="Arial" w:eastAsia="Arial Unicode MS" w:hAnsi="Arial" w:cs="Arial"/>
          <w:color w:val="000000"/>
          <w:kern w:val="0"/>
          <w:u w:color="000000"/>
          <w:lang w:val="en-US" w:eastAsia="pl-PL"/>
          <w14:ligatures w14:val="none"/>
        </w:rPr>
        <w:t>4</w:t>
      </w:r>
    </w:p>
    <w:p w14:paraId="7A18576C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12DEC4E5" w14:textId="2B3E8738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Zawarta w dniu ………………..   pomiędzy :</w:t>
      </w:r>
    </w:p>
    <w:p w14:paraId="18459542" w14:textId="21B4C783" w:rsidR="008A75A5" w:rsidRPr="008A75A5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Celowy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m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Zwi</w:t>
      </w:r>
      <w:r w:rsidR="005729F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ą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>z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 xml:space="preserve">kiem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 xml:space="preserve">Gmin R-XXI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z siedzibą: 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lac Wolnoś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 xml:space="preserve">ci 5, 72-200 Nowogard, </w:t>
      </w:r>
    </w:p>
    <w:p w14:paraId="7B6E72C5" w14:textId="3C941710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 xml:space="preserve">NIP : 856-16-99-243 REGON : 812546696 </w:t>
      </w:r>
    </w:p>
    <w:p w14:paraId="5735EAAC" w14:textId="18D62A17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reprezentowany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m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przez:</w:t>
      </w:r>
    </w:p>
    <w:p w14:paraId="4A78B31B" w14:textId="77777777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</w:p>
    <w:p w14:paraId="137BFEDC" w14:textId="2C7D3FDD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Jac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ka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Chrzanowski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ego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– Przewodnicząc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ego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Zarządu </w:t>
      </w:r>
    </w:p>
    <w:p w14:paraId="16ECEE8E" w14:textId="1C3AAD78" w:rsidR="00D06763" w:rsidRPr="00236ADB" w:rsidRDefault="008A75A5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Andrzeja Wyganowskiego 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– Człon</w:t>
      </w:r>
      <w:r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ka 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Zarządu </w:t>
      </w:r>
    </w:p>
    <w:p w14:paraId="7EBCAC1C" w14:textId="6885A9D4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przy kontrasygnaci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e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Skarbnik Związku 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Kazimierza Lembasa</w:t>
      </w:r>
    </w:p>
    <w:p w14:paraId="2723BAE4" w14:textId="21E17658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zwanym dalej „</w:t>
      </w:r>
      <w:r w:rsidR="000800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NAJEMCĄ</w:t>
      </w:r>
      <w:r w:rsidR="000800DD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 / </w:t>
      </w:r>
      <w:r w:rsidR="000800DD" w:rsidRPr="000800DD">
        <w:rPr>
          <w:rFonts w:ascii="Arial" w:eastAsia="Arial Unicode MS" w:hAnsi="Arial" w:cs="Arial"/>
          <w:b/>
          <w:bCs/>
          <w:color w:val="4472C4" w:themeColor="accent1"/>
          <w:kern w:val="0"/>
          <w:u w:color="000000"/>
          <w:lang w:eastAsia="pl-PL"/>
          <w14:ligatures w14:val="none"/>
        </w:rPr>
        <w:t>ZAMAWIAJĄCYM</w:t>
      </w:r>
      <w:r w:rsidR="000800DD">
        <w:rPr>
          <w:rFonts w:ascii="Arial" w:eastAsia="Arial Unicode MS" w:hAnsi="Arial" w:cs="Arial"/>
          <w:b/>
          <w:bCs/>
          <w:color w:val="4472C4" w:themeColor="accent1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”</w:t>
      </w:r>
    </w:p>
    <w:p w14:paraId="20C5751A" w14:textId="77777777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</w:p>
    <w:p w14:paraId="522A29BB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a</w:t>
      </w:r>
    </w:p>
    <w:p w14:paraId="368FC91F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36A1A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reprezentowanym/-ą przez …………………………………………………………………</w:t>
      </w:r>
    </w:p>
    <w:p w14:paraId="7AAA37FD" w14:textId="6806CE49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zwanym/-ą dalej „</w:t>
      </w:r>
      <w:r w:rsidR="000800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WYNAJMUJ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ĄCYM</w:t>
      </w:r>
      <w:r w:rsidR="000800DD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 / </w:t>
      </w:r>
      <w:r w:rsidR="000800DD" w:rsidRPr="000800DD">
        <w:rPr>
          <w:rFonts w:ascii="Arial" w:eastAsia="Arial Unicode MS" w:hAnsi="Arial" w:cs="Arial"/>
          <w:b/>
          <w:bCs/>
          <w:color w:val="4472C4" w:themeColor="accent1"/>
          <w:kern w:val="0"/>
          <w:u w:color="000000"/>
          <w:lang w:eastAsia="pl-PL"/>
          <w14:ligatures w14:val="none"/>
        </w:rPr>
        <w:t>WYKONAWCĄ</w:t>
      </w:r>
      <w:r w:rsidR="000800DD">
        <w:rPr>
          <w:rFonts w:ascii="Arial" w:eastAsia="Arial Unicode MS" w:hAnsi="Arial" w:cs="Arial"/>
          <w:b/>
          <w:bCs/>
          <w:color w:val="4472C4" w:themeColor="accent1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”</w:t>
      </w:r>
    </w:p>
    <w:p w14:paraId="6F32EF3A" w14:textId="77777777" w:rsidR="00D06763" w:rsidRDefault="00D06763" w:rsidP="00D06763">
      <w:pPr>
        <w:spacing w:after="0"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val="it-IT"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następującej treś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it-IT" w:eastAsia="pl-PL"/>
          <w14:ligatures w14:val="none"/>
        </w:rPr>
        <w:t xml:space="preserve">ci: </w:t>
      </w:r>
    </w:p>
    <w:p w14:paraId="72BE1580" w14:textId="77777777" w:rsidR="008A75A5" w:rsidRPr="00236ADB" w:rsidRDefault="008A75A5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101069E7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§ 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ru-RU" w:eastAsia="pl-PL"/>
          <w14:ligatures w14:val="none"/>
        </w:rPr>
        <w:t xml:space="preserve">1 </w:t>
      </w:r>
    </w:p>
    <w:p w14:paraId="60BB70B3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PRZEDMIOT I CZAS TRWANIA UMOWY</w:t>
      </w:r>
    </w:p>
    <w:p w14:paraId="11DF5C32" w14:textId="3D9E2C90" w:rsidR="00D06763" w:rsidRPr="00236ADB" w:rsidRDefault="00D06763" w:rsidP="00D06763">
      <w:pPr>
        <w:numPr>
          <w:ilvl w:val="0"/>
          <w:numId w:val="1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Wynajmujący oddaje Najemcy do używania, na warunkach opisanych w niniejszej umowie, następujące, </w:t>
      </w:r>
      <w:r w:rsidR="00AA09F5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2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ciągniki siodłowe zwane w dalszej części niniejszej umowy Przedmiotem Najmu:</w:t>
      </w:r>
    </w:p>
    <w:p w14:paraId="40E0A37C" w14:textId="77777777" w:rsidR="00D06763" w:rsidRPr="00236ADB" w:rsidRDefault="00D06763" w:rsidP="00D06763">
      <w:pPr>
        <w:tabs>
          <w:tab w:val="left" w:pos="8290"/>
        </w:tabs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  <w:tab/>
      </w:r>
    </w:p>
    <w:tbl>
      <w:tblPr>
        <w:tblStyle w:val="TableNormal"/>
        <w:tblW w:w="991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28"/>
        <w:gridCol w:w="3306"/>
        <w:gridCol w:w="3584"/>
      </w:tblGrid>
      <w:tr w:rsidR="00D06763" w:rsidRPr="00236ADB" w14:paraId="70DAB823" w14:textId="77777777" w:rsidTr="00076035">
        <w:trPr>
          <w:trHeight w:val="2025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04ECA42B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0562AA1D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Nazwa i symbol</w:t>
            </w:r>
          </w:p>
          <w:p w14:paraId="3524DF9F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62A39C5E" w14:textId="77777777" w:rsidR="00D06763" w:rsidRPr="00236ADB" w:rsidRDefault="00D06763" w:rsidP="00D06763">
            <w:pPr>
              <w:spacing w:line="276" w:lineRule="auto"/>
              <w:ind w:right="73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39B2B889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185E3950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Stan licznika km w dniu zawarcia umowy </w:t>
            </w:r>
          </w:p>
          <w:p w14:paraId="71C967DC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56A24CCB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…………………………..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2B68FAEA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756E9D73" w14:textId="0659EC1C" w:rsidR="00D06763" w:rsidRPr="005E403D" w:rsidRDefault="00D06763" w:rsidP="00E411E1">
            <w:pPr>
              <w:spacing w:line="276" w:lineRule="auto"/>
              <w:ind w:right="730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</w:pPr>
            <w:r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>Wartość</w:t>
            </w:r>
            <w:r w:rsidR="00E411E1"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 xml:space="preserve"> Umowy najmu p</w:t>
            </w:r>
            <w:r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>rzedmiotu  netto (bez VAT)</w:t>
            </w:r>
          </w:p>
          <w:p w14:paraId="3F7FEAC1" w14:textId="77777777" w:rsidR="00E411E1" w:rsidRPr="00E411E1" w:rsidRDefault="00E411E1" w:rsidP="00E411E1">
            <w:pPr>
              <w:spacing w:line="276" w:lineRule="auto"/>
              <w:ind w:right="73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2F9B38B1" w14:textId="6B2AEFE9" w:rsidR="00D06763" w:rsidRPr="00236ADB" w:rsidRDefault="00D06763" w:rsidP="00E411E1">
            <w:pPr>
              <w:spacing w:line="276" w:lineRule="auto"/>
              <w:ind w:right="730"/>
              <w:jc w:val="both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shd w:val="clear" w:color="auto" w:fill="FFFFFF"/>
              </w:rPr>
              <w:t>……………</w:t>
            </w:r>
            <w:r w:rsidR="00E411E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shd w:val="clear" w:color="auto" w:fill="FFFFFF"/>
              </w:rPr>
              <w:t>…….</w:t>
            </w:r>
          </w:p>
        </w:tc>
      </w:tr>
      <w:tr w:rsidR="00D06763" w:rsidRPr="00236ADB" w14:paraId="4A2395BE" w14:textId="77777777" w:rsidTr="00076035">
        <w:trPr>
          <w:trHeight w:val="1115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11D70EC1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Ciągnik siodłowy(1) </w:t>
            </w:r>
          </w:p>
          <w:p w14:paraId="025DB54B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6000B40B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Nr identyfikacyjny  pojazdu (VIN)……………………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1607F3E0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color w:val="000000"/>
                <w:sz w:val="22"/>
                <w:szCs w:val="22"/>
                <w:u w:color="000000"/>
                <w:shd w:val="clear" w:color="auto" w:fill="FFFFFF"/>
              </w:rPr>
              <w:t>…………….. zł brutto</w:t>
            </w:r>
          </w:p>
        </w:tc>
      </w:tr>
    </w:tbl>
    <w:p w14:paraId="52346ACC" w14:textId="77777777" w:rsidR="00D06763" w:rsidRPr="00236ADB" w:rsidRDefault="00D06763" w:rsidP="00D06763">
      <w:pPr>
        <w:widowControl w:val="0"/>
        <w:tabs>
          <w:tab w:val="left" w:pos="8290"/>
        </w:tabs>
        <w:spacing w:after="0" w:line="276" w:lineRule="auto"/>
        <w:ind w:left="108" w:hanging="108"/>
        <w:jc w:val="center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leNormal"/>
        <w:tblW w:w="991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28"/>
        <w:gridCol w:w="3306"/>
        <w:gridCol w:w="3584"/>
      </w:tblGrid>
      <w:tr w:rsidR="00D06763" w:rsidRPr="00236ADB" w14:paraId="520146BF" w14:textId="77777777" w:rsidTr="00324BD5">
        <w:trPr>
          <w:trHeight w:val="2025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3FF1E69B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3E28A1A0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Nazwa i symbol</w:t>
            </w:r>
          </w:p>
          <w:p w14:paraId="37CD3E62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57DF0579" w14:textId="77777777" w:rsidR="00D06763" w:rsidRPr="00236ADB" w:rsidRDefault="00D06763" w:rsidP="00D06763">
            <w:pPr>
              <w:spacing w:line="276" w:lineRule="auto"/>
              <w:ind w:right="73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21E1E4ED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72181623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Stan licznika km w dniu zawarcia umowy </w:t>
            </w:r>
          </w:p>
          <w:p w14:paraId="211625D7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69B67CF3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…………………………..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18E459EF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0B5AEFA2" w14:textId="73F563A7" w:rsidR="00D06763" w:rsidRPr="005E403D" w:rsidRDefault="00D06763" w:rsidP="00076035">
            <w:pPr>
              <w:spacing w:line="276" w:lineRule="auto"/>
              <w:ind w:right="730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</w:pPr>
            <w:r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 xml:space="preserve">Wartość </w:t>
            </w:r>
            <w:r w:rsidR="00076035"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>Umowy najmu</w:t>
            </w:r>
            <w:r w:rsidR="00324BD5"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 xml:space="preserve"> </w:t>
            </w:r>
            <w:r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>przedmiotu  netto (bez VAT)</w:t>
            </w:r>
          </w:p>
          <w:p w14:paraId="2748D9C5" w14:textId="77777777" w:rsidR="00076035" w:rsidRPr="005E403D" w:rsidRDefault="00076035" w:rsidP="00076035">
            <w:pPr>
              <w:spacing w:line="276" w:lineRule="auto"/>
              <w:ind w:right="730"/>
              <w:jc w:val="both"/>
              <w:rPr>
                <w:rFonts w:ascii="Arial" w:eastAsia="Arial" w:hAnsi="Arial" w:cs="Arial"/>
                <w:b/>
                <w:bCs/>
                <w:color w:val="00B050"/>
                <w:sz w:val="22"/>
                <w:szCs w:val="22"/>
                <w:u w:color="000000"/>
              </w:rPr>
            </w:pPr>
          </w:p>
          <w:p w14:paraId="3AA7CA1B" w14:textId="270F6E4B" w:rsidR="00D06763" w:rsidRPr="00236ADB" w:rsidRDefault="00D06763" w:rsidP="00076035">
            <w:pPr>
              <w:spacing w:line="276" w:lineRule="auto"/>
              <w:ind w:right="730"/>
              <w:jc w:val="both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  <w:shd w:val="clear" w:color="auto" w:fill="FFFFFF"/>
              </w:rPr>
              <w:t>……………</w:t>
            </w:r>
            <w:r w:rsidR="00076035"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  <w:shd w:val="clear" w:color="auto" w:fill="FFFFFF"/>
              </w:rPr>
              <w:t>…….</w:t>
            </w:r>
          </w:p>
        </w:tc>
      </w:tr>
      <w:tr w:rsidR="00D06763" w:rsidRPr="00236ADB" w14:paraId="2D320ECF" w14:textId="77777777" w:rsidTr="00324BD5">
        <w:trPr>
          <w:trHeight w:val="1683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1603FE88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Ciągnik siodłowy(2) </w:t>
            </w:r>
          </w:p>
          <w:p w14:paraId="32486586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1E6B8F69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Nr identyfikacyjny  pojazdu (VIN)……………………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1F697ECC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color w:val="000000"/>
                <w:sz w:val="22"/>
                <w:szCs w:val="22"/>
                <w:u w:color="000000"/>
                <w:shd w:val="clear" w:color="auto" w:fill="FFFFFF"/>
              </w:rPr>
              <w:t>…………….. zł brutto</w:t>
            </w:r>
          </w:p>
        </w:tc>
      </w:tr>
    </w:tbl>
    <w:p w14:paraId="3EE46F5C" w14:textId="77777777" w:rsidR="00D06763" w:rsidRPr="00236ADB" w:rsidRDefault="00D06763" w:rsidP="00D06763">
      <w:pPr>
        <w:widowControl w:val="0"/>
        <w:spacing w:after="0" w:line="276" w:lineRule="auto"/>
        <w:ind w:left="108" w:hanging="108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61A8F4A4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29BE2619" w14:textId="360E3CAB" w:rsidR="00D06763" w:rsidRPr="00236ADB" w:rsidRDefault="00D06763" w:rsidP="00D06763">
      <w:pPr>
        <w:numPr>
          <w:ilvl w:val="0"/>
          <w:numId w:val="2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Umowa zostaje zawarta na czas oznaczony 5 lat</w:t>
      </w:r>
      <w:r w:rsidR="00AA09F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(60 miesięcy)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począwszy od daty dostarczenia przedmiotu najmu.</w:t>
      </w:r>
    </w:p>
    <w:p w14:paraId="7EC863D8" w14:textId="77777777" w:rsidR="00D06763" w:rsidRPr="00236ADB" w:rsidRDefault="00D06763" w:rsidP="00D06763">
      <w:pPr>
        <w:spacing w:after="0" w:line="276" w:lineRule="auto"/>
        <w:ind w:left="720"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68AB62B5" w14:textId="77777777" w:rsidR="00D06763" w:rsidRPr="00236ADB" w:rsidRDefault="00D06763" w:rsidP="00D06763">
      <w:pPr>
        <w:spacing w:after="0" w:line="276" w:lineRule="auto"/>
        <w:ind w:left="720"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11F6A2BB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2</w:t>
      </w:r>
    </w:p>
    <w:p w14:paraId="3DCDA5C4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CZYNSZ NAJMU I OPŁ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de-DE" w:eastAsia="pl-PL"/>
          <w14:ligatures w14:val="none"/>
        </w:rPr>
        <w:t>ATY DODATKOWE</w:t>
      </w:r>
    </w:p>
    <w:p w14:paraId="155D3522" w14:textId="5E60DA79" w:rsidR="00D06763" w:rsidRPr="00236ADB" w:rsidRDefault="00D06763" w:rsidP="008C6AA7">
      <w:pPr>
        <w:numPr>
          <w:ilvl w:val="0"/>
          <w:numId w:val="3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Strony zgodnie postanawiają, że </w:t>
      </w:r>
      <w:r w:rsidR="00707703" w:rsidRPr="00707703">
        <w:rPr>
          <w:rFonts w:ascii="Arial" w:eastAsia="Arial Unicode MS" w:hAnsi="Arial" w:cs="Arial"/>
          <w:color w:val="4472C4" w:themeColor="accent1"/>
          <w:kern w:val="0"/>
          <w:u w:color="000000"/>
          <w:lang w:eastAsia="pl-PL"/>
          <w14:ligatures w14:val="none"/>
        </w:rPr>
        <w:t>miesięczny</w:t>
      </w:r>
      <w:r w:rsidR="00707703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czynsz najmu będzie wynosił 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………...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n-US" w:eastAsia="pl-PL"/>
          <w14:ligatures w14:val="none"/>
        </w:rPr>
        <w:t>,00 PLN (s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łownie: </w:t>
      </w:r>
      <w:r w:rsidR="00EB643E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………………………………….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) PLN netto. Czynsz najmu jest płatny raz w miesiącu na podstawie faktury VAT wystawionej przez Wynajmującego. </w:t>
      </w:r>
    </w:p>
    <w:p w14:paraId="33CC2687" w14:textId="59EE7E56" w:rsidR="00D06763" w:rsidRPr="005C1A08" w:rsidRDefault="00556945" w:rsidP="008C6AA7">
      <w:pPr>
        <w:numPr>
          <w:ilvl w:val="0"/>
          <w:numId w:val="3"/>
        </w:numPr>
        <w:spacing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 w:rsidRPr="009E5803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Zapłata czynszu na rzecz Wynajmującego następować będzie w terminie 14 dniowym, od doręczenia faktury VAT do siedziby Zamawiającego, przelewem na rachunek bankowy Wynajmującego wskazany na doręczonej fakturze.</w:t>
      </w:r>
    </w:p>
    <w:p w14:paraId="39EEE654" w14:textId="3888CD42" w:rsidR="00D06763" w:rsidRPr="00F06A67" w:rsidRDefault="00D06763" w:rsidP="008C6AA7">
      <w:pPr>
        <w:numPr>
          <w:ilvl w:val="0"/>
          <w:numId w:val="3"/>
        </w:numPr>
        <w:spacing w:after="0"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Najemca upoważnia Wynajmującego do wystawiania faktur VAT bez </w:t>
      </w:r>
      <w:r w:rsidR="00F06A6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jego podpisu, </w:t>
      </w:r>
      <w:r w:rsidR="00F06A67" w:rsidRPr="00F06A67">
        <w:rPr>
          <w:rFonts w:ascii="Arial" w:eastAsia="Arial Unicode MS" w:hAnsi="Arial" w:cs="Arial"/>
          <w:color w:val="FF0000"/>
          <w:kern w:val="0"/>
          <w:u w:color="000000"/>
          <w:lang w:eastAsia="pl-PL"/>
          <w14:ligatures w14:val="none"/>
        </w:rPr>
        <w:t>również w formie elektronicznej.</w:t>
      </w:r>
    </w:p>
    <w:p w14:paraId="1D0703D4" w14:textId="0F704FA8" w:rsidR="00D06763" w:rsidRPr="00236ADB" w:rsidRDefault="00D06763" w:rsidP="008C6AA7">
      <w:pPr>
        <w:numPr>
          <w:ilvl w:val="0"/>
          <w:numId w:val="3"/>
        </w:numPr>
        <w:spacing w:after="200" w:line="276" w:lineRule="auto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Określona w pkt. 1 kwota czynszu za przedmiot najmu obejmuje wszystkie koszty niezbędne do realizacji przedmiotu umowy, a w szczeg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lnoś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it-IT" w:eastAsia="pl-PL"/>
          <w14:ligatures w14:val="none"/>
        </w:rPr>
        <w:t>ci:</w:t>
      </w:r>
    </w:p>
    <w:p w14:paraId="312A914A" w14:textId="77777777" w:rsidR="00D06763" w:rsidRPr="00236ADB" w:rsidRDefault="00D06763" w:rsidP="008C6AA7">
      <w:pP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        Wynajmujący zobowiązany jest do:</w:t>
      </w:r>
    </w:p>
    <w:p w14:paraId="6FF65351" w14:textId="685DAD8E" w:rsidR="00F02690" w:rsidRPr="00F02690" w:rsidRDefault="00F02690" w:rsidP="008C6AA7">
      <w:pPr>
        <w:numPr>
          <w:ilvl w:val="0"/>
          <w:numId w:val="4"/>
        </w:numPr>
        <w:spacing w:after="0" w:line="276" w:lineRule="auto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 w:rsidRPr="00F02690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zapewnienia pełnej obsługi serwisowej przedmiotu najmu obejmującej swym zakresem okresowe przeglądy techniczne i okresowe wymagane przez producenta, naprawy gwarancyjne i pogwarancyjne, wymianę części i płyn</w:t>
      </w:r>
      <w:r w:rsidRPr="00F02690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F02690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 eksploatacyjnych (z wyjątkiem AD Blue, ON</w:t>
      </w:r>
      <w:r w:rsidR="00852E4A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,</w:t>
      </w:r>
      <w:r w:rsidRPr="00F02690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płynu do spryskiwaczy szyb</w:t>
      </w:r>
      <w:r w:rsidR="00852E4A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, </w:t>
      </w:r>
      <w:r w:rsidR="00852E4A" w:rsidRPr="00852E4A">
        <w:rPr>
          <w:rFonts w:ascii="Arial" w:eastAsia="Arial Unicode MS" w:hAnsi="Arial" w:cs="Arial"/>
          <w:color w:val="4472C4" w:themeColor="accent1"/>
          <w:kern w:val="0"/>
          <w:u w:color="000000"/>
          <w:lang w:eastAsia="pl-PL"/>
          <w14:ligatures w14:val="none"/>
        </w:rPr>
        <w:t>dolewki oleju silnikowego i hydraulicznego</w:t>
      </w:r>
      <w:r w:rsidR="002A0A53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, </w:t>
      </w:r>
      <w:r w:rsidR="002A0A53" w:rsidRPr="002A0A53">
        <w:rPr>
          <w:rFonts w:ascii="Arial" w:eastAsia="Arial Unicode MS" w:hAnsi="Arial" w:cs="Arial"/>
          <w:color w:val="4472C4" w:themeColor="accent1"/>
          <w:kern w:val="0"/>
          <w:u w:color="000000"/>
          <w:lang w:eastAsia="pl-PL"/>
          <w14:ligatures w14:val="none"/>
        </w:rPr>
        <w:t xml:space="preserve">bezpieczniki, pióra wycieraczek, żarówki </w:t>
      </w:r>
      <w:r w:rsidRPr="00F02690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), wymianę ogumienia w przypadku zużycia eksploatacyjnego na nowy komplet 6 opon w liczbie określonej przez wynajmującego w ofercie przetargowej przez cały okres umowy. Wynajmujący zobowiązuje się </w:t>
      </w:r>
      <w:r w:rsidRPr="00F02690">
        <w:rPr>
          <w:rFonts w:ascii="Arial" w:eastAsia="Arial Unicode MS" w:hAnsi="Arial" w:cs="Arial"/>
          <w:color w:val="000000"/>
          <w:kern w:val="0"/>
          <w:u w:color="000000"/>
          <w:lang w:val="pt-PT" w:eastAsia="pl-PL"/>
          <w14:ligatures w14:val="none"/>
        </w:rPr>
        <w:t>do pe</w:t>
      </w:r>
      <w:r w:rsidRPr="00F02690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łnej wymiany ogumienia (6 szt.) dwa razy w okresie obowiązywania umowy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,</w:t>
      </w:r>
    </w:p>
    <w:p w14:paraId="081DFDEE" w14:textId="28DB9805" w:rsidR="00D06763" w:rsidRPr="00AA09F5" w:rsidRDefault="00F06A67" w:rsidP="008C6AA7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strike/>
          <w:color w:val="000000"/>
          <w:kern w:val="0"/>
          <w:u w:color="000000"/>
          <w:lang w:eastAsia="pl-PL"/>
          <w14:ligatures w14:val="none"/>
        </w:rPr>
      </w:pPr>
      <w:r w:rsidRPr="00AA09F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zapewnienia przedmiotu najmu o takich samych lub wyższych parametrach technicznych i wyposażenia w przypadku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AA09F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wypadku, awarii lub czynności serwisowych trwających ponad 7 dni. Zastępczy przedmiot najmu winien być udostępniony Najemcy w ciągu 7 dni roboczych (poniedziałek-piątek z wyłączeniem dni ustawowo wolnych od pracy) od chwili </w:t>
      </w:r>
      <w:r w:rsidRPr="00AA09F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lastRenderedPageBreak/>
        <w:t>zgłoszenia przez Najemcę zapotrzebowania. Odbiór pojazd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u</w:t>
      </w:r>
      <w:r w:rsidRPr="00AA09F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zastępczego nastąpi w siedzibie Wynajmującego (w odległości nie większej niż 150 km od siedziby najmującego). Wydanie i zwrot zastępczego przedmiotu najmu musi być potwierdzone pisemnym protokołem,</w:t>
      </w:r>
    </w:p>
    <w:p w14:paraId="01A3576D" w14:textId="0D300592" w:rsidR="00D06763" w:rsidRPr="00236ADB" w:rsidRDefault="00D06763" w:rsidP="008C6AA7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 ramach czynszu najmu wynikającego z umowy Wynajmujący zobowiązuje się do zapewnienia ubezpieczenia i jego opłacenia oraz ewentualnych badań technicznych przedmiotu najmu przez cały okres obowiązywania Umowy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,</w:t>
      </w:r>
    </w:p>
    <w:p w14:paraId="725D9A68" w14:textId="77777777" w:rsidR="00D06763" w:rsidRPr="00236ADB" w:rsidRDefault="00D06763" w:rsidP="008C6AA7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przeprowadzenia u ubezpieczyciela pełnego postępowania przy wystąpieniu likwidacji ewentualnych szk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d, niezależnie od przyczyny powstania szkody, uszkodzenia lub konieczności wykonania naprawy lub usługi holowania (transportu).</w:t>
      </w:r>
    </w:p>
    <w:p w14:paraId="3936D7A6" w14:textId="77777777" w:rsidR="003921DF" w:rsidRDefault="003921DF" w:rsidP="008C6AA7">
      <w:pPr>
        <w:spacing w:after="0" w:line="276" w:lineRule="auto"/>
        <w:ind w:right="730"/>
        <w:jc w:val="both"/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322269C5" w14:textId="6E9730C5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3</w:t>
      </w:r>
    </w:p>
    <w:p w14:paraId="6D407DCF" w14:textId="3C393784" w:rsidR="00D06763" w:rsidRPr="00236ADB" w:rsidRDefault="00D06763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Strony zgodnie potwierdzają, że Przedmiot najmu posiada licznik przejechanych km,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stawka czynszu najmu opisana w paragrafie poprzedzającym została ustalona przy założeniu, że Najemca nie będzie przekraczał   limitu przejechanych km Przedmiotu Najmu ustalonego na poziomie 100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000 km w każdym roku </w:t>
      </w:r>
      <w:r w:rsidR="00341EF0" w:rsidRPr="00341EF0">
        <w:rPr>
          <w:rFonts w:ascii="Arial" w:eastAsia="Arial Unicode MS" w:hAnsi="Arial" w:cs="Arial"/>
          <w:color w:val="FF0000"/>
          <w:kern w:val="0"/>
          <w:u w:color="000000"/>
          <w:lang w:eastAsia="pl-PL"/>
          <w14:ligatures w14:val="none"/>
        </w:rPr>
        <w:t xml:space="preserve">kalendarzowym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użytkowania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.</w:t>
      </w:r>
    </w:p>
    <w:p w14:paraId="5E2766D5" w14:textId="77777777" w:rsidR="00D06763" w:rsidRPr="00236ADB" w:rsidRDefault="00D06763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 przypadku przekroczenia rocznego limitu przejechanych km Przedmiotu Najmu, Najemca zapłaci Wynajmującemu dodatkowy czynsz najmu w wysokoś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it-IT" w:eastAsia="pl-PL"/>
          <w14:ligatures w14:val="none"/>
        </w:rPr>
        <w:t xml:space="preserve">ci </w:t>
      </w:r>
      <w:r w:rsidRPr="00236ADB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 xml:space="preserve">0,……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zł netto za każdą rozpoczęty km Przedmiotu Najmu ponad ustalony roczny limit Przedmiotu Najmu, określony w ustępie poprzedzającym. </w:t>
      </w:r>
    </w:p>
    <w:p w14:paraId="28A0E44E" w14:textId="7A13912D" w:rsidR="00D06763" w:rsidRPr="00236ADB" w:rsidRDefault="00D06763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Dodatkowy czynsz będzie płatny w walucie polskiej na podstawie faktury VAT wystawionej przez Wynajmującego. </w:t>
      </w:r>
    </w:p>
    <w:p w14:paraId="3F633F88" w14:textId="5BB55D76" w:rsidR="00D06763" w:rsidRPr="00236ADB" w:rsidRDefault="00D06763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Zapłata na rzecz Wynajmującego czynszu dodatkowego, o kt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rym mowa w ustępie poprzedzającym, następować będzie w terminie wskazanym w fakturze VAT, przelewem na rachunek bankowy Wynajmującego wskazany na doręczonej fakturze.</w:t>
      </w:r>
    </w:p>
    <w:p w14:paraId="5D890AEA" w14:textId="09B05B64" w:rsidR="00D06763" w:rsidRPr="00BC7E99" w:rsidRDefault="00D06763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Najemca ma obowiązek udostę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nl-NL" w:eastAsia="pl-PL"/>
          <w14:ligatures w14:val="none"/>
        </w:rPr>
        <w:t>pni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ć Wynajmującemu Przedmiot Najmu celem ustalenia stanu licznika km.</w:t>
      </w:r>
    </w:p>
    <w:p w14:paraId="4DAEC64C" w14:textId="57CF6A48" w:rsidR="00BC7E99" w:rsidRPr="00BC7E99" w:rsidRDefault="00BC7E99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FF0000"/>
          <w:kern w:val="0"/>
          <w:u w:color="000000"/>
          <w:lang w:eastAsia="pl-PL"/>
          <w14:ligatures w14:val="none"/>
        </w:rPr>
      </w:pPr>
      <w:r w:rsidRPr="00BC7E99">
        <w:rPr>
          <w:rFonts w:ascii="Arial" w:eastAsia="Arial" w:hAnsi="Arial" w:cs="Arial"/>
          <w:color w:val="FF0000"/>
          <w:kern w:val="0"/>
          <w:u w:color="000000"/>
          <w:lang w:eastAsia="pl-PL"/>
          <w14:ligatures w14:val="none"/>
        </w:rPr>
        <w:t xml:space="preserve">Przedmiot </w:t>
      </w:r>
      <w:r>
        <w:rPr>
          <w:rFonts w:ascii="Arial" w:eastAsia="Arial" w:hAnsi="Arial" w:cs="Arial"/>
          <w:color w:val="FF0000"/>
          <w:kern w:val="0"/>
          <w:u w:color="000000"/>
          <w:lang w:eastAsia="pl-PL"/>
          <w14:ligatures w14:val="none"/>
        </w:rPr>
        <w:t xml:space="preserve">najmu </w:t>
      </w:r>
      <w:r w:rsidRPr="00BC7E99">
        <w:rPr>
          <w:rFonts w:ascii="Arial" w:eastAsia="Arial" w:hAnsi="Arial" w:cs="Arial"/>
          <w:color w:val="FF0000"/>
          <w:kern w:val="0"/>
          <w:u w:color="000000"/>
          <w:lang w:eastAsia="pl-PL"/>
          <w14:ligatures w14:val="none"/>
        </w:rPr>
        <w:t>będzie używany na terenie Polski.</w:t>
      </w:r>
    </w:p>
    <w:p w14:paraId="2ADC178D" w14:textId="77777777" w:rsidR="00D06763" w:rsidRPr="00236ADB" w:rsidRDefault="00D06763" w:rsidP="00D06763">
      <w:pPr>
        <w:spacing w:after="0" w:line="276" w:lineRule="auto"/>
        <w:ind w:left="720"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58803697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4</w:t>
      </w:r>
    </w:p>
    <w:p w14:paraId="49BB2BCD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WYDANIE PRZEDMIOTU NAJMU NAJEMCY</w:t>
      </w:r>
    </w:p>
    <w:p w14:paraId="2C8C355C" w14:textId="77777777" w:rsidR="00D06763" w:rsidRPr="00236ADB" w:rsidRDefault="00D06763" w:rsidP="00D06763">
      <w:pPr>
        <w:numPr>
          <w:ilvl w:val="0"/>
          <w:numId w:val="6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Wynajmujący zobowiązuje się wydać Przedmiot Najmu Najemcy w terminie ….. tygodni od dnia podpisania umowy.</w:t>
      </w:r>
    </w:p>
    <w:p w14:paraId="19E7D4C1" w14:textId="08222997" w:rsidR="00D06763" w:rsidRPr="00236ADB" w:rsidRDefault="00D06763" w:rsidP="00D06763">
      <w:pPr>
        <w:numPr>
          <w:ilvl w:val="0"/>
          <w:numId w:val="6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Odbi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 Przedmiotu Najmu nastąpi w siedzibie Najmującego</w:t>
      </w:r>
      <w:r w:rsidR="0055694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="00556945" w:rsidRPr="00556945">
        <w:rPr>
          <w:rFonts w:ascii="Arial" w:eastAsia="Arial Unicode MS" w:hAnsi="Arial" w:cs="Arial"/>
          <w:color w:val="FF0000"/>
          <w:kern w:val="0"/>
          <w:u w:color="000000"/>
          <w:lang w:eastAsia="pl-PL"/>
          <w14:ligatures w14:val="none"/>
        </w:rPr>
        <w:t xml:space="preserve">lub </w:t>
      </w:r>
      <w:r w:rsidR="00F8173C" w:rsidRPr="00F8173C">
        <w:rPr>
          <w:rFonts w:ascii="Arial" w:eastAsia="Arial Unicode MS" w:hAnsi="Arial" w:cs="Arial"/>
          <w:color w:val="4472C4" w:themeColor="accent1"/>
          <w:kern w:val="0"/>
          <w:u w:color="000000"/>
          <w:lang w:eastAsia="pl-PL"/>
          <w14:ligatures w14:val="none"/>
        </w:rPr>
        <w:t xml:space="preserve">wskazanym przez </w:t>
      </w:r>
      <w:r w:rsidR="00556945" w:rsidRPr="00F8173C">
        <w:rPr>
          <w:rFonts w:ascii="Arial" w:eastAsia="Arial Unicode MS" w:hAnsi="Arial" w:cs="Arial"/>
          <w:color w:val="4472C4" w:themeColor="accent1"/>
          <w:kern w:val="0"/>
          <w:u w:color="000000"/>
          <w:lang w:eastAsia="pl-PL"/>
          <w14:ligatures w14:val="none"/>
        </w:rPr>
        <w:t>Wynajmującego</w:t>
      </w:r>
      <w:r w:rsidR="00F8173C" w:rsidRPr="00F8173C">
        <w:rPr>
          <w:rFonts w:ascii="Arial" w:eastAsia="Arial Unicode MS" w:hAnsi="Arial" w:cs="Arial"/>
          <w:color w:val="4472C4" w:themeColor="accent1"/>
          <w:kern w:val="0"/>
          <w:u w:color="000000"/>
          <w:lang w:eastAsia="pl-PL"/>
          <w14:ligatures w14:val="none"/>
        </w:rPr>
        <w:t xml:space="preserve"> miejscu </w:t>
      </w:r>
      <w:r w:rsidR="00F8173C">
        <w:rPr>
          <w:rFonts w:ascii="Arial" w:eastAsia="Arial Unicode MS" w:hAnsi="Arial" w:cs="Arial"/>
          <w:color w:val="4472C4" w:themeColor="accent1"/>
          <w:kern w:val="0"/>
          <w:u w:color="000000"/>
          <w:lang w:eastAsia="pl-PL"/>
          <w14:ligatures w14:val="none"/>
        </w:rPr>
        <w:t>- autoryzowanym serwisie.</w:t>
      </w:r>
      <w:r w:rsidR="00556945" w:rsidRPr="00556945">
        <w:rPr>
          <w:rFonts w:ascii="Arial" w:eastAsia="Arial Unicode MS" w:hAnsi="Arial" w:cs="Arial"/>
          <w:color w:val="FF0000"/>
          <w:kern w:val="0"/>
          <w:u w:color="000000"/>
          <w:lang w:eastAsia="pl-PL"/>
          <w14:ligatures w14:val="none"/>
        </w:rPr>
        <w:t xml:space="preserve"> (w odległości nie większej niż 150 km od siedziby najmującego)</w:t>
      </w:r>
      <w:r w:rsidR="00556945" w:rsidRPr="0055694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i zostanie stwierdzony na piśmie protokołem przekazania. </w:t>
      </w:r>
    </w:p>
    <w:p w14:paraId="6DD9AAC8" w14:textId="77777777" w:rsidR="00D06763" w:rsidRPr="00236ADB" w:rsidRDefault="00D06763" w:rsidP="00D06763">
      <w:pPr>
        <w:numPr>
          <w:ilvl w:val="0"/>
          <w:numId w:val="6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Odbi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 Przedmiotu Najmu może zostać dokonany wyłącznie przez osobę wskazaną przez Najemcę w niniejszej umowie jako osoba upoważniona do działania w imieniu Najemcy przy wykonywaniu niniejszej umowy.</w:t>
      </w:r>
    </w:p>
    <w:p w14:paraId="52799D1C" w14:textId="77777777" w:rsidR="00D06763" w:rsidRPr="00236ADB" w:rsidRDefault="00D06763" w:rsidP="00D06763">
      <w:pPr>
        <w:numPr>
          <w:ilvl w:val="0"/>
          <w:numId w:val="6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Odbi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 przedmiotu najmu traktowany będzie jako r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wnoznaczny z przyjęciem przez Najemcę, że Przedmiot Najmu znajduje się w stanie technicznym pozwalającym na jego użytkowanie zgodnie z niniejszą Umową oraz z jego przeznaczeniem, jak też, że Przedmiot Najmu jest sprawny i kompletny. </w:t>
      </w:r>
    </w:p>
    <w:p w14:paraId="1E8D2F17" w14:textId="77777777" w:rsidR="00D06763" w:rsidRPr="00236ADB" w:rsidRDefault="00D06763" w:rsidP="00D06763">
      <w:pPr>
        <w:spacing w:after="0" w:line="276" w:lineRule="auto"/>
        <w:ind w:left="720"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Okres najmu rozpoczyna się z momentem podpisania protokołu przekazania przedmiotu najmu. </w:t>
      </w:r>
    </w:p>
    <w:p w14:paraId="295438C2" w14:textId="77777777" w:rsidR="00D06763" w:rsidRPr="00236ADB" w:rsidRDefault="00D06763" w:rsidP="00D06763">
      <w:pPr>
        <w:spacing w:after="0" w:line="276" w:lineRule="auto"/>
        <w:ind w:left="720" w:right="730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1F12352F" w14:textId="2382C508" w:rsidR="00D06763" w:rsidRPr="00236ADB" w:rsidRDefault="008C6AA7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      </w:t>
      </w:r>
      <w:r w:rsidR="00D06763"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5</w:t>
      </w:r>
    </w:p>
    <w:p w14:paraId="188F0339" w14:textId="77777777" w:rsidR="00D06763" w:rsidRPr="00236ADB" w:rsidRDefault="00D06763" w:rsidP="00D06763">
      <w:pPr>
        <w:spacing w:after="0" w:line="276" w:lineRule="auto"/>
        <w:ind w:left="720"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OBOWI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ĄZKI NAJEMCY</w:t>
      </w:r>
    </w:p>
    <w:p w14:paraId="417B6F8F" w14:textId="20310120" w:rsidR="00D06763" w:rsidRPr="00236ADB" w:rsidRDefault="00D06763" w:rsidP="00D06763">
      <w:pPr>
        <w:numPr>
          <w:ilvl w:val="0"/>
          <w:numId w:val="7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Niniejszym Najemca zobowiązuje się, że przedmiot najmu będzie używany wyłącznie przez Najemcę lub przez upoważnione przez Najemcę osoby fizyczne współpracujące z Najemcą na podstawie umowy o pracę lub umowy cywilnoprawnej. </w:t>
      </w:r>
    </w:p>
    <w:p w14:paraId="37739039" w14:textId="77777777" w:rsidR="00D06763" w:rsidRPr="00236ADB" w:rsidRDefault="00D06763" w:rsidP="00D06763">
      <w:pPr>
        <w:numPr>
          <w:ilvl w:val="0"/>
          <w:numId w:val="7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Najemca gwarantuje, ż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pt-PT" w:eastAsia="pl-PL"/>
          <w14:ligatures w14:val="none"/>
        </w:rPr>
        <w:t>e do u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żywania przedmiotu najmu dopuszczone zostaną wyłącznie osoby, kt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re posiadają wszelkie wymagane obowiązującymi przepisami prawa zezwolenia i kwalifikacje, zapewniające prawidłowe i zgodne z prawem posługiwanie się przedmiotem najmu. </w:t>
      </w:r>
    </w:p>
    <w:p w14:paraId="6770BB4A" w14:textId="1304FEA5" w:rsidR="00D06763" w:rsidRPr="00236ADB" w:rsidRDefault="00D06763" w:rsidP="00D06763">
      <w:pPr>
        <w:numPr>
          <w:ilvl w:val="0"/>
          <w:numId w:val="7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Oddanie przedmiotu najmu do używania na podstawie umowy podnajmu, umowy użyczenia lub innego podobnego stosunku prawnego osobie trzeciej jest zabronione.   </w:t>
      </w:r>
    </w:p>
    <w:p w14:paraId="6ACDE4E4" w14:textId="77777777" w:rsidR="00D06763" w:rsidRPr="009F7CF5" w:rsidRDefault="00D06763" w:rsidP="00D06763">
      <w:pPr>
        <w:numPr>
          <w:ilvl w:val="0"/>
          <w:numId w:val="7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Najemca zobowiązuje się do przestrzegania instrukcji obsługi przedmiotu najmu oraz zasad bezpieczeństwa oraz do stałego utrzymywania przedmiotu najmu w dobrym stanie technicznym. </w:t>
      </w:r>
    </w:p>
    <w:p w14:paraId="1E441B5E" w14:textId="77777777" w:rsidR="009F7CF5" w:rsidRPr="00D7752E" w:rsidRDefault="009F7CF5" w:rsidP="009F7CF5">
      <w:pPr>
        <w:numPr>
          <w:ilvl w:val="0"/>
          <w:numId w:val="7"/>
        </w:numPr>
        <w:spacing w:after="0" w:line="276" w:lineRule="auto"/>
        <w:ind w:right="730"/>
        <w:jc w:val="both"/>
        <w:rPr>
          <w:rFonts w:ascii="Arial" w:eastAsia="Arial" w:hAnsi="Arial" w:cs="Arial"/>
          <w:color w:val="0070C0"/>
          <w:kern w:val="0"/>
          <w:u w:color="000000"/>
          <w:lang w:eastAsia="pl-PL"/>
          <w14:ligatures w14:val="none"/>
        </w:rPr>
      </w:pPr>
      <w:r w:rsidRPr="00D7752E">
        <w:rPr>
          <w:rFonts w:ascii="Arial" w:eastAsia="Arial" w:hAnsi="Arial" w:cs="Arial"/>
          <w:color w:val="0070C0"/>
          <w:kern w:val="0"/>
          <w:u w:color="000000"/>
          <w:lang w:eastAsia="pl-PL"/>
          <w14:ligatures w14:val="none"/>
        </w:rPr>
        <w:t>Poza innymi przypadkami wskazanymi w niniejszej umowie Zamawiający ponosi następujące koszty eksploatacyjne Pojazdu:</w:t>
      </w:r>
    </w:p>
    <w:p w14:paraId="35DAAF07" w14:textId="2D00E628" w:rsidR="009F7CF5" w:rsidRPr="00D7752E" w:rsidRDefault="009F7CF5" w:rsidP="009F7CF5">
      <w:pPr>
        <w:spacing w:after="0" w:line="276" w:lineRule="auto"/>
        <w:ind w:left="720" w:right="730"/>
        <w:jc w:val="both"/>
        <w:rPr>
          <w:rFonts w:ascii="Arial" w:eastAsia="Arial" w:hAnsi="Arial" w:cs="Arial"/>
          <w:color w:val="0070C0"/>
          <w:kern w:val="0"/>
          <w:u w:color="000000"/>
          <w:lang w:eastAsia="pl-PL"/>
          <w14:ligatures w14:val="none"/>
        </w:rPr>
      </w:pPr>
      <w:r w:rsidRPr="00D7752E">
        <w:rPr>
          <w:rFonts w:ascii="Arial" w:eastAsia="Arial" w:hAnsi="Arial" w:cs="Arial"/>
          <w:color w:val="0070C0"/>
          <w:kern w:val="0"/>
          <w:u w:color="000000"/>
          <w:lang w:eastAsia="pl-PL"/>
          <w14:ligatures w14:val="none"/>
        </w:rPr>
        <w:t>1) płyny eksploatacyjne Pojazdu, w szczególności: paliwo, płyn Ad-Blue, płyn do spryskiwaczy, dolewki oleju silnikowego oraz hydraulicznego,</w:t>
      </w:r>
    </w:p>
    <w:p w14:paraId="475F7B64" w14:textId="350D9401" w:rsidR="0083218B" w:rsidRPr="00D7752E" w:rsidRDefault="009F7CF5" w:rsidP="0083218B">
      <w:pPr>
        <w:spacing w:after="0" w:line="276" w:lineRule="auto"/>
        <w:ind w:left="720" w:right="730"/>
        <w:jc w:val="both"/>
        <w:rPr>
          <w:rFonts w:ascii="Arial" w:eastAsia="Arial" w:hAnsi="Arial" w:cs="Arial"/>
          <w:color w:val="00B0F0"/>
          <w:kern w:val="0"/>
          <w:u w:color="000000"/>
          <w:lang w:eastAsia="pl-PL"/>
          <w14:ligatures w14:val="none"/>
        </w:rPr>
      </w:pPr>
      <w:r w:rsidRPr="00D7752E">
        <w:rPr>
          <w:rFonts w:ascii="Arial" w:eastAsia="Arial" w:hAnsi="Arial" w:cs="Arial"/>
          <w:color w:val="0070C0"/>
          <w:kern w:val="0"/>
          <w:u w:color="000000"/>
          <w:lang w:eastAsia="pl-PL"/>
          <w14:ligatures w14:val="none"/>
        </w:rPr>
        <w:t>2) Bezpieczniki, wycieraczki , żarówki</w:t>
      </w:r>
      <w:r w:rsidRPr="00D7752E">
        <w:rPr>
          <w:rFonts w:ascii="Arial" w:eastAsia="Arial" w:hAnsi="Arial" w:cs="Arial"/>
          <w:color w:val="00B0F0"/>
          <w:kern w:val="0"/>
          <w:u w:color="000000"/>
          <w:lang w:eastAsia="pl-PL"/>
          <w14:ligatures w14:val="none"/>
        </w:rPr>
        <w:t>.</w:t>
      </w:r>
    </w:p>
    <w:p w14:paraId="77D2E4F4" w14:textId="77777777" w:rsidR="00D06763" w:rsidRPr="00236ADB" w:rsidRDefault="00D06763" w:rsidP="00D06763">
      <w:pPr>
        <w:numPr>
          <w:ilvl w:val="0"/>
          <w:numId w:val="7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 razie stwierdzenia jakichkolwiek nieprawidłowości w działaniu przedmiotu najmu, Najemca ma obowiązek natychmiast przerwać użytkowanie przedmiotu najmu i niezwłocznie, nie później niż w ciągu 24 h poinformować Wynajmującego o zaistniałej sytuacji</w:t>
      </w:r>
    </w:p>
    <w:p w14:paraId="70A654A8" w14:textId="77777777" w:rsidR="00D06763" w:rsidRPr="00236ADB" w:rsidRDefault="00D06763" w:rsidP="00D06763">
      <w:pPr>
        <w:spacing w:after="0" w:line="276" w:lineRule="auto"/>
        <w:ind w:left="720"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380AA027" w14:textId="77777777" w:rsidR="00D06763" w:rsidRPr="00236ADB" w:rsidRDefault="00D06763" w:rsidP="00D06763">
      <w:pPr>
        <w:spacing w:after="0" w:line="276" w:lineRule="auto"/>
        <w:jc w:val="center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6</w:t>
      </w:r>
    </w:p>
    <w:p w14:paraId="0AAEBA09" w14:textId="77777777" w:rsidR="00D06763" w:rsidRPr="00236ADB" w:rsidRDefault="00D06763" w:rsidP="00D06763">
      <w:pPr>
        <w:spacing w:after="200" w:line="276" w:lineRule="auto"/>
        <w:jc w:val="center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ZMIANA PRZEDMIOTU NAJMU W ZWI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ĄZKU Z KRADZIEŻĄ 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de-DE" w:eastAsia="pl-PL"/>
          <w14:ligatures w14:val="none"/>
        </w:rPr>
        <w:t>LUB INNYM NADZWYCZAJNYM ZDARZENIEM</w:t>
      </w:r>
    </w:p>
    <w:p w14:paraId="6C2391C8" w14:textId="689587A1" w:rsidR="00D06763" w:rsidRPr="00236ADB" w:rsidRDefault="00D06763" w:rsidP="008C6AA7">
      <w:pP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 przypadku zdarzenia skutkującego trwałym brakiem możliwości korzystania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br/>
        <w:t>z dotychczasowego przedmiotu najmu, Wynajmujący wyda Najemcy w zamian zastępczy przedmiot najmu w terminie do 7 dni od dnia zdarzenia, przy czym przedmiot najmu wydany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będzie o takich samych lub wyższych parametrach technicznych niż dotychczas użytkowany. Wydanie przedmiotu najmu Najemcy przez Wynajmującego nastąpi w siedzibie Najemcy. Opłata za wynajem przedmiotu najmu jest taka sama, jak za pierwotny przedmiot najmu. Wydanie i zwrot przedmiotu najmu winno być potwierdzone pisemnym protokołem.</w:t>
      </w:r>
    </w:p>
    <w:p w14:paraId="5E0656F3" w14:textId="77777777" w:rsidR="008C6AA7" w:rsidRDefault="008C6AA7" w:rsidP="00D06763">
      <w:pPr>
        <w:spacing w:after="0" w:line="276" w:lineRule="auto"/>
        <w:ind w:right="730"/>
        <w:jc w:val="center"/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   </w:t>
      </w:r>
    </w:p>
    <w:p w14:paraId="2B9C8D6F" w14:textId="2EC53170" w:rsidR="00D06763" w:rsidRPr="00236ADB" w:rsidRDefault="008C6AA7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 </w:t>
      </w:r>
      <w:r w:rsidR="00D06763"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7</w:t>
      </w:r>
    </w:p>
    <w:p w14:paraId="2FEAA4D5" w14:textId="06A2CDFE" w:rsidR="00D06763" w:rsidRPr="00236ADB" w:rsidRDefault="008C6AA7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 xml:space="preserve">         </w:t>
      </w:r>
      <w:r w:rsidR="00D06763"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ZWROT PRZEDMIOTU NAJMU</w:t>
      </w:r>
    </w:p>
    <w:p w14:paraId="57C23A1F" w14:textId="6A7DDE45" w:rsidR="00D06763" w:rsidRPr="003921DF" w:rsidRDefault="003921DF" w:rsidP="00D06763">
      <w:pPr>
        <w:numPr>
          <w:ilvl w:val="0"/>
          <w:numId w:val="8"/>
        </w:numPr>
        <w:spacing w:after="0" w:line="276" w:lineRule="auto"/>
        <w:ind w:right="730"/>
        <w:jc w:val="both"/>
        <w:rPr>
          <w:rFonts w:ascii="Arial" w:eastAsia="Arial" w:hAnsi="Arial" w:cs="Arial"/>
          <w:strike/>
          <w:color w:val="000000"/>
          <w:kern w:val="0"/>
          <w:u w:color="000000"/>
          <w:lang w:eastAsia="pl-PL"/>
          <w14:ligatures w14:val="none"/>
        </w:rPr>
      </w:pPr>
      <w:r w:rsidRPr="003921DF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Przedmiot najmu winien zostać zwrócony Wynajmującemu w siedzibie Najmującego nie później niż w ostatnim dniu okresu najmu. Koszty transportu przedmiotu najmu do siedziby Wynajmującego ponosi Wynajmujący</w:t>
      </w:r>
      <w:r w:rsidR="00AA09F5">
        <w:rPr>
          <w:rFonts w:ascii="Arial" w:eastAsia="Arial Unicode MS" w:hAnsi="Arial" w:cs="Arial"/>
          <w:strike/>
          <w:color w:val="000000"/>
          <w:kern w:val="0"/>
          <w:u w:color="000000"/>
          <w:lang w:eastAsia="pl-PL"/>
          <w14:ligatures w14:val="none"/>
        </w:rPr>
        <w:t>.</w:t>
      </w:r>
    </w:p>
    <w:p w14:paraId="513CA0AF" w14:textId="77777777" w:rsidR="00D06763" w:rsidRPr="00236ADB" w:rsidRDefault="00D06763" w:rsidP="00D06763">
      <w:pPr>
        <w:numPr>
          <w:ilvl w:val="0"/>
          <w:numId w:val="8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Najemca obowiązany jest poinformować Wynajmującego o dokładnym planowanym terminie i godzinie zwrotu przedmiotu najmu nie później niż na 7 dni roboczych przed planowaną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nl-NL" w:eastAsia="pl-PL"/>
          <w14:ligatures w14:val="none"/>
        </w:rPr>
        <w:t>dat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ą zwrotu przedmiotu najmu.</w:t>
      </w:r>
    </w:p>
    <w:p w14:paraId="1DED4938" w14:textId="77777777" w:rsidR="00D06763" w:rsidRPr="00236ADB" w:rsidRDefault="00D06763" w:rsidP="00D06763">
      <w:pPr>
        <w:numPr>
          <w:ilvl w:val="0"/>
          <w:numId w:val="8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lastRenderedPageBreak/>
        <w:t>Zwrot przedmiotu najmu zostanie stwierdzony na piśmie protokołem zdania. Wynajmujący nie będzie zobowiązany do podpisania protokołu zdania aż do chwili zakończenia badania, o kt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rym mowa w ustępach następnych. </w:t>
      </w:r>
    </w:p>
    <w:p w14:paraId="331EB58C" w14:textId="77777777" w:rsidR="00D06763" w:rsidRPr="00236ADB" w:rsidRDefault="00D06763" w:rsidP="00D06763">
      <w:pPr>
        <w:numPr>
          <w:ilvl w:val="0"/>
          <w:numId w:val="8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Strony zgodnie potwierdzają, że celem ustalenia stanu Przedmiotu Najmu Wynajmujący może przeprowadzić badanie Przedmiotu Najmu. </w:t>
      </w:r>
    </w:p>
    <w:p w14:paraId="3C278B49" w14:textId="56809ADE" w:rsidR="00D06763" w:rsidRPr="0018490A" w:rsidRDefault="0018490A" w:rsidP="00D06763">
      <w:pPr>
        <w:numPr>
          <w:ilvl w:val="0"/>
          <w:numId w:val="8"/>
        </w:numPr>
        <w:spacing w:after="0" w:line="276" w:lineRule="auto"/>
        <w:ind w:right="730"/>
        <w:jc w:val="both"/>
        <w:rPr>
          <w:rFonts w:ascii="Arial" w:eastAsia="Arial" w:hAnsi="Arial" w:cs="Arial"/>
          <w:strike/>
          <w:color w:val="000000"/>
          <w:kern w:val="0"/>
          <w:u w:color="000000"/>
          <w:lang w:eastAsia="pl-PL"/>
          <w14:ligatures w14:val="none"/>
        </w:rPr>
      </w:pPr>
      <w:r w:rsidRPr="0018490A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Strony zgodnie potwierdzają, że w przypadku, gdyby w toku przeprowadzanego przez Wynajmującego badania stwierdzono, że stan przedmiotu najmu odbiega istotnie od stanu wynikającego z normalnego zużycia pojazdu w trakcie najmu Wynajmujący na własny koszt zleci przeprowadzenie badania stanu technicznego przedmiotu najmu wskazanemu przez siebie biegłemu rzeczoznawcy. Najemca ma prawo uczestniczyć w oględzinach przedmiotu najmu dokonywanych przez rzeczoznawc</w:t>
      </w:r>
      <w:r w:rsidR="008C6AA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ę.</w:t>
      </w:r>
    </w:p>
    <w:p w14:paraId="541737AD" w14:textId="5E26586F" w:rsidR="00D06763" w:rsidRPr="00236ADB" w:rsidRDefault="00D06763" w:rsidP="00D06763">
      <w:pPr>
        <w:numPr>
          <w:ilvl w:val="0"/>
          <w:numId w:val="9"/>
        </w:numPr>
        <w:spacing w:after="0" w:line="276" w:lineRule="auto"/>
        <w:ind w:right="730"/>
        <w:jc w:val="both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Naprawienie szkody</w:t>
      </w:r>
      <w:r w:rsidR="005B710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będzie następować poprzez zapłatę przez Najemcę na rzecz Wynajmującego kwoty naprawy uszkodzeń, zniszczeń </w:t>
      </w:r>
      <w:r w:rsidR="005B710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rzedmiotu </w:t>
      </w:r>
      <w:r w:rsidR="005B710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ajmu powstałych w spos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b zawiniony przez Najmującego obliczon</w:t>
      </w:r>
      <w:r w:rsidR="005B710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ej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w oparciu o ceny rynkowe.</w:t>
      </w:r>
    </w:p>
    <w:p w14:paraId="5A3FD6F5" w14:textId="77777777" w:rsidR="00E34E30" w:rsidRDefault="00E34E30" w:rsidP="008C6AA7">
      <w:pPr>
        <w:spacing w:after="0" w:line="276" w:lineRule="auto"/>
        <w:ind w:left="720" w:right="730"/>
        <w:jc w:val="center"/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6C0073E9" w14:textId="3F8130F4" w:rsidR="00D06763" w:rsidRPr="00236ADB" w:rsidRDefault="008C6AA7" w:rsidP="008C6AA7">
      <w:pPr>
        <w:spacing w:after="0" w:line="276" w:lineRule="auto"/>
        <w:ind w:left="720"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8</w:t>
      </w:r>
    </w:p>
    <w:p w14:paraId="686B9A8B" w14:textId="77777777" w:rsidR="00D06763" w:rsidRPr="00236ADB" w:rsidRDefault="00D06763" w:rsidP="00D06763">
      <w:pPr>
        <w:spacing w:after="0" w:line="276" w:lineRule="auto"/>
        <w:ind w:left="720"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ZMIANY UMOWY</w:t>
      </w:r>
    </w:p>
    <w:p w14:paraId="66701CB0" w14:textId="1750C1E7" w:rsidR="006B1D1F" w:rsidRPr="005B7107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Zmiana postanowień niniejszej umowy wymaga dla swej ważności formy pisemnej, z zastrzeżeniem, że postanowienia niniejszej umowy nie regulują tej kwestii odmiennie </w:t>
      </w:r>
    </w:p>
    <w:p w14:paraId="76097E0D" w14:textId="77777777" w:rsidR="006B1D1F" w:rsidRPr="005B7107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Zmiana umowy wymaga zgody Zamawiającego i może nastąpić tylko w następujących przypadkach </w:t>
      </w:r>
    </w:p>
    <w:p w14:paraId="6535AB10" w14:textId="77777777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gdy podczas realizacji umowy wystąpią nieprzewidywalne zdarzenia lub okoliczności, które uniemożliwią zrealizowanie przedmiotu zamówienia w sposób, w zakresie i w terminie przewidzianym w ofercie; zmiana ograniczy się do niezbędnego minimum i będzie zmierzała do zapewnienia wykonania umowy w możliwie najbardziej zbliżonych do pierwotnych warunkach, przy zachowaniu w miarę możności pierwotnej równowagi ekonomicznej; </w:t>
      </w:r>
    </w:p>
    <w:p w14:paraId="56F065D8" w14:textId="79D33353" w:rsidR="006B1D1F" w:rsidRPr="005B7107" w:rsidRDefault="006B1D1F" w:rsidP="003B5903">
      <w:pPr>
        <w:pStyle w:val="Akapitzlist"/>
        <w:numPr>
          <w:ilvl w:val="0"/>
          <w:numId w:val="22"/>
        </w:numPr>
        <w:spacing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w przypadku zmiany cen przez producenta tj. obniżki lub zwyżki na oferowane produkty skutkujących zmianą wysokości wynagrodzenia wykonawcy z tytułu zawartej umowy; zmiana obejmie te elementy umowy, na które bezpośrednio wpływają wskazane zmiany cen; </w:t>
      </w:r>
    </w:p>
    <w:p w14:paraId="5F7FF1EC" w14:textId="77777777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w przypadku nadzwyczajnej zmiany stosunków spełnienie świadczenia byłoby połączone z nadmiernymi trudnościami lub groziłoby, co najmniej jednej ze stron rażącą stratą, a czego strony nie mogły przewidzieć przy zawarciu umowy. zmiana obejmie te elementy umowy, na których modyfikacja zapewni zbliżenie się do pierwotnych warunków realizacji umowy; </w:t>
      </w:r>
    </w:p>
    <w:p w14:paraId="4A70DE80" w14:textId="4B831709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w przypadku zakończenia produkcji lub wycofania z rynku przedmiotu zamówienia dopuszcza się zamianę na nowy o tych samych bądź lepszych parametrach po cenie jednostkowej zaoferowanej w ofercie; </w:t>
      </w:r>
    </w:p>
    <w:p w14:paraId="6714A053" w14:textId="02ABD09F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zmiany przedmiotu zamówienia na inny - tańszy i lepszy; </w:t>
      </w:r>
    </w:p>
    <w:p w14:paraId="1D578977" w14:textId="77777777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zmiana jest korzystna dla Zamawiającego, w szczególności dotyczy obniżenia ceny (wynagrodzenia); </w:t>
      </w:r>
    </w:p>
    <w:p w14:paraId="424150A1" w14:textId="2D65708D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zmiana jest nieistotna; </w:t>
      </w:r>
    </w:p>
    <w:p w14:paraId="5EBF0561" w14:textId="77777777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zmiany umowy niewymagające przeprowadzenia nowego postępowania, o </w:t>
      </w:r>
      <w:r w:rsidRPr="005B7107">
        <w:rPr>
          <w:rFonts w:ascii="Arial" w:hAnsi="Arial" w:cs="Arial"/>
        </w:rPr>
        <w:lastRenderedPageBreak/>
        <w:t>których mowa w art. 455 ustawy Pzp:</w:t>
      </w:r>
    </w:p>
    <w:p w14:paraId="613E52B9" w14:textId="6A7BEA36" w:rsidR="006B1D1F" w:rsidRPr="005B7107" w:rsidRDefault="006B1D1F" w:rsidP="003B5903">
      <w:pPr>
        <w:pStyle w:val="Akapitzlist"/>
        <w:widowControl w:val="0"/>
        <w:numPr>
          <w:ilvl w:val="0"/>
          <w:numId w:val="24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w przypadku zmian obciążeń publiczno-prawnych (np. cła), cen urzędowych i innych niezależnych od Stron administracyjnych regulacji bezpośrednio wpływających na koszty dostarczenia przedmiotu umowy, zmiana ograniczy się do niezbędnego minimum i obejmie te elementy umowy, na które bezpośrednio wpływają wskazane obciążenia;  </w:t>
      </w:r>
    </w:p>
    <w:p w14:paraId="2EF8600B" w14:textId="5FAFF08D" w:rsidR="006B1D1F" w:rsidRPr="005B7107" w:rsidRDefault="006B1D1F" w:rsidP="003B5903">
      <w:pPr>
        <w:pStyle w:val="Akapitzlist"/>
        <w:numPr>
          <w:ilvl w:val="0"/>
          <w:numId w:val="24"/>
        </w:numPr>
        <w:spacing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zmiana polegająca na: </w:t>
      </w:r>
    </w:p>
    <w:p w14:paraId="098961DD" w14:textId="77777777" w:rsidR="006B1D1F" w:rsidRPr="005B7107" w:rsidRDefault="006B1D1F" w:rsidP="003B5903">
      <w:pPr>
        <w:pStyle w:val="Akapitzlist"/>
        <w:widowControl w:val="0"/>
        <w:numPr>
          <w:ilvl w:val="0"/>
          <w:numId w:val="25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dopuszczeniu do wykonywania części zamówienia (zakresu prac) podwykonawcy, który nie został wskazany w ofercie; </w:t>
      </w:r>
    </w:p>
    <w:p w14:paraId="767C02EB" w14:textId="77777777" w:rsidR="006B1D1F" w:rsidRPr="005B7107" w:rsidRDefault="006B1D1F" w:rsidP="003B5903">
      <w:pPr>
        <w:pStyle w:val="Akapitzlist"/>
        <w:widowControl w:val="0"/>
        <w:numPr>
          <w:ilvl w:val="0"/>
          <w:numId w:val="25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dopuszczeniu do wykonywania przez podwykonawców tej części zamówienia (zakresu prac), która nie została wskazana w ofercie do podzlecenia,  </w:t>
      </w:r>
    </w:p>
    <w:p w14:paraId="0E88F4F3" w14:textId="3E240190" w:rsidR="006B1D1F" w:rsidRPr="005B7107" w:rsidRDefault="005B7107" w:rsidP="005B7107">
      <w:pPr>
        <w:spacing w:line="276" w:lineRule="auto"/>
        <w:ind w:left="927" w:righ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B1D1F" w:rsidRPr="005B7107">
        <w:rPr>
          <w:rFonts w:ascii="Arial" w:hAnsi="Arial" w:cs="Arial"/>
        </w:rPr>
        <w:t xml:space="preserve">po wcześniejszej akceptacji przez Zamawiającego i spełnieniu wymagań specyfikacji dotyczących wykonywania wskazanego zakresu prac przez podwykonawców </w:t>
      </w:r>
      <w:r w:rsidR="006B1D1F" w:rsidRPr="005B7107">
        <w:rPr>
          <w:rFonts w:ascii="Arial" w:hAnsi="Arial" w:cs="Arial"/>
          <w:i/>
        </w:rPr>
        <w:t>(zmiana niewymagająca sporządzania aneksu)</w:t>
      </w:r>
      <w:r w:rsidR="006B1D1F" w:rsidRPr="005B7107">
        <w:rPr>
          <w:rFonts w:ascii="Arial" w:hAnsi="Arial" w:cs="Arial"/>
        </w:rPr>
        <w:t xml:space="preserve">; </w:t>
      </w:r>
    </w:p>
    <w:p w14:paraId="3729C041" w14:textId="001B7597" w:rsidR="006B1D1F" w:rsidRPr="005B7107" w:rsidRDefault="006B1D1F" w:rsidP="003B5903">
      <w:pPr>
        <w:pStyle w:val="Akapitzlist"/>
        <w:numPr>
          <w:ilvl w:val="0"/>
          <w:numId w:val="22"/>
        </w:numPr>
        <w:spacing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>zmiana albo rezygnacja z Podwykonawcy, na zasoby którego Wykonawca powoływał się na zasadach określonych w art. 118 ustawy Pzp, w celu wykazania spełniania warunków udziału w postępowaniu pod warunkiem</w:t>
      </w:r>
      <w:r w:rsidR="008A75A5" w:rsidRPr="005B7107">
        <w:rPr>
          <w:rFonts w:ascii="Arial" w:hAnsi="Arial" w:cs="Arial"/>
        </w:rPr>
        <w:t>,</w:t>
      </w:r>
      <w:r w:rsidRPr="005B7107">
        <w:rPr>
          <w:rFonts w:ascii="Arial" w:hAnsi="Arial" w:cs="Arial"/>
        </w:rPr>
        <w:t xml:space="preserve"> że Wykonawca wykaże Zamawiającemu, iż proponowany inny Podwykonawca lub Wykonawca samodzielnie spełnia powyższe warunki udziału w postępowaniu w stopniu nie mniejszym niż podwykonawca</w:t>
      </w:r>
      <w:r w:rsidR="00E34E30">
        <w:rPr>
          <w:rFonts w:ascii="Arial" w:hAnsi="Arial" w:cs="Arial"/>
        </w:rPr>
        <w:t>,</w:t>
      </w:r>
      <w:r w:rsidRPr="005B7107">
        <w:rPr>
          <w:rFonts w:ascii="Arial" w:hAnsi="Arial" w:cs="Arial"/>
        </w:rPr>
        <w:t xml:space="preserve"> za zasoby którego wykonawca powoływał się w trakcie prowadzonego postępowania. </w:t>
      </w:r>
      <w:r w:rsidRPr="005B7107">
        <w:rPr>
          <w:rFonts w:ascii="Arial" w:hAnsi="Arial" w:cs="Arial"/>
          <w:i/>
        </w:rPr>
        <w:t>(zmiana niewymagająca sporządzania aneksu);</w:t>
      </w:r>
      <w:r w:rsidRPr="005B7107">
        <w:rPr>
          <w:rFonts w:ascii="Arial" w:hAnsi="Arial" w:cs="Arial"/>
        </w:rPr>
        <w:t xml:space="preserve"> </w:t>
      </w:r>
    </w:p>
    <w:p w14:paraId="57C15D5F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Zmiany w okolicznościach wskazanych w ust. 2 będą ograniczały się do niezbędnego minimum zapewniającego przywrócenie pierwotnej równowagi lub zapewniającego rozsądne warunki kontynuacji umowy w przypadkach zagrożenia tej kontynuacji. Ograniczenie to nie dotyczy zmian wprowadzających rozwiązania korzystniejsze dla Zamawiającego  </w:t>
      </w:r>
    </w:p>
    <w:p w14:paraId="3027E499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Postanowienia ust. 2 nie oznaczają deklaracji zgody Zamawiającego na dokonanie zmiany umowy w wymienionych przypadkach, względnie na podjęcie rokowań idących w tym kierunku. Zgoda zależy tu od swobodnej decyzji Zamawiającego. W każdym przypadku Zamawiający może odmówić zmiany lub podjęcia rokowań bez podania przyczyn, lub nie składać żadnych oświadczeń w tym względzie z równorzędnym skutkiem jak brak zgody. </w:t>
      </w:r>
    </w:p>
    <w:p w14:paraId="226F50E3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Strony przewidują możliwość zmiany wysokości wynagrodzenia Wykonawcy w przypadku: </w:t>
      </w:r>
    </w:p>
    <w:p w14:paraId="237ED68E" w14:textId="77777777" w:rsidR="006B1D1F" w:rsidRPr="00527C71" w:rsidRDefault="006B1D1F" w:rsidP="003B5903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zmiany wysokości minimalnego wynagrodzenia za pracę albo wysokości minimalnej stawki godzinowej, ustalonych na podstawie ustawy z dnia 10 października 2002 r. o minimalnym wynagrodzeniu za pracę,  </w:t>
      </w:r>
    </w:p>
    <w:p w14:paraId="53F9C101" w14:textId="77777777" w:rsidR="006B1D1F" w:rsidRPr="00527C71" w:rsidRDefault="006B1D1F" w:rsidP="003B5903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zmiany zasad podlegania ubezpieczeniom społecznym lub ubezpieczeniu zdrowotnemu lub wysokości stawki składki na ubezpieczenia społeczne lub ubezpieczenie zdrowotne,  </w:t>
      </w:r>
    </w:p>
    <w:p w14:paraId="2F6E1EC7" w14:textId="77777777" w:rsidR="006B1D1F" w:rsidRPr="00527C71" w:rsidRDefault="006B1D1F" w:rsidP="003B5903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zmiany zasad gromadzenia i wysokości wpłat do pracowniczych planów kapitałowych, o których mowa w ustawie z dnia 4 października 2018 r. o pracowniczych planach kapitałowych (Dz.U. poz. 2215 oraz z 2019 r. poz. 1074 i 1572)  </w:t>
      </w:r>
    </w:p>
    <w:p w14:paraId="2E9F82D9" w14:textId="77777777" w:rsidR="006B1D1F" w:rsidRPr="00527C71" w:rsidRDefault="006B1D1F" w:rsidP="003B5903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zmiany stawki podatku od towarów i usług oraz podatku akcyzowego,  </w:t>
      </w:r>
    </w:p>
    <w:p w14:paraId="386B8E68" w14:textId="2C7C5234" w:rsidR="006B1D1F" w:rsidRPr="008C6AA7" w:rsidRDefault="00527C71" w:rsidP="008C6AA7">
      <w:pPr>
        <w:spacing w:line="276" w:lineRule="auto"/>
        <w:ind w:left="567" w:righ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527C71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/>
        </w:rPr>
        <w:t xml:space="preserve"> </w:t>
      </w:r>
      <w:r w:rsidR="006B1D1F" w:rsidRPr="008C6AA7">
        <w:rPr>
          <w:rFonts w:ascii="Arial" w:hAnsi="Arial" w:cs="Arial"/>
        </w:rPr>
        <w:t xml:space="preserve">jeżeli zmiany te będą miały wpływ na koszty wykonania zamówienia przez wykonawcę.  </w:t>
      </w:r>
    </w:p>
    <w:p w14:paraId="114301E1" w14:textId="59743978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Zmiana umowy, o której mowa w ust. 5 może dotyczyć tylko wysokości wynagrodzenia na przyszłość. Zmiana wysokości wynagrodzenia obowiązywać będzie od dnia wejścia w życie zmian, o których mowa w ust. 5. </w:t>
      </w:r>
    </w:p>
    <w:p w14:paraId="52ABBCE6" w14:textId="462C04B0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Obowiązek wykazania, iż zmiany określone w ust. 5  pkt 1- 3 mają wpływ na koszt wykonania zamówienia spoczywa na Wykonawcy. W przypadku powyższych zmian Wykonawca może wystąpić do Zamawiającego z wnioskiem o zmianę wynagrodzenia, przedkładając odpowiednie dokumenty potwierdzające zasadność złożenia takiego wniosku. Wykonawca winien wykazać, że zaistniała zmiana ma bezpośredni wpływ na koszty wykonania zamówienia oraz określić stopień, w jakim wpłynie ona na wysokość wynagrodzenia. </w:t>
      </w:r>
    </w:p>
    <w:p w14:paraId="217AAB2F" w14:textId="24A3FDC9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W przypadku zmiany, o której mowa w ust 5 pkt 1) wynagrodzenie Wykonawcy ulegnie zmianie o wartość wzrostu całkowitego kosztu Wykonawcy wynikającą ze zwiększenia wynagrodzeń osób bezpośrednio wykonujących zamówienie do wysokości aktualnie obowiązującego minimalnego wynagrodzenia, lub minimalnej stawki godzinowej z uwzględnieniem wszystkich obciążeń publicznoprawnych od kwoty wzrostu minimalnego wynagrodzenia lub minimalnej stawki godzinowej. </w:t>
      </w:r>
    </w:p>
    <w:p w14:paraId="7A05E590" w14:textId="6C0EA14C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W przypadku zmiany, o której mowa w ust 5 pkt 2) wynagrodzenie Wykonawcy ulegnie zmianie o wartość wzrostu całkowitego kosztu Wykonawcy, jaką, będzie on zobowiązany dodatkowo ponieść w celu uwzględnienia tej zmiany, przy zachowaniu dotychczasowej kwoty netto wynagrodzenia osób bezpośrednio wykonujących zamówienie na rzecz Zamawiającego. </w:t>
      </w:r>
    </w:p>
    <w:p w14:paraId="4F44CE0E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Zmiana wartości umowy z uwagi na okoliczności wskazane w ust. 2 może nastąpić na pisemny wniosek Wykonawcy. </w:t>
      </w:r>
    </w:p>
    <w:p w14:paraId="1DA1DBF6" w14:textId="53D2A34B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>Wykonawca złoży powyższy wniosek z co najmniej 30</w:t>
      </w:r>
      <w:r w:rsidR="00396579">
        <w:rPr>
          <w:rFonts w:ascii="Arial" w:hAnsi="Arial" w:cs="Arial"/>
        </w:rPr>
        <w:t>-</w:t>
      </w:r>
      <w:r w:rsidRPr="00527C71">
        <w:rPr>
          <w:rFonts w:ascii="Arial" w:hAnsi="Arial" w:cs="Arial"/>
        </w:rPr>
        <w:t xml:space="preserve">dniowym wyprzedzeniem wobec postulowanej daty obowiązywania nowej ceny. </w:t>
      </w:r>
    </w:p>
    <w:p w14:paraId="65801CEB" w14:textId="24212C4E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Za wyjątkiem sytuacji, o której mowa w ust. 5 pkt 4), wprowadzenie zmian wysokości wynagrodzenia wymaga uprzedniego złożenia przez Wykonawcę dokumentu zawierającego: </w:t>
      </w:r>
    </w:p>
    <w:p w14:paraId="7EE2582E" w14:textId="77777777" w:rsidR="006B1D1F" w:rsidRPr="00527C71" w:rsidRDefault="006B1D1F" w:rsidP="003B5903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wyliczenie wysokości dodatkowych kosztów wynikających z wprowadzonych zmian, o których mowa w ust. 2 pkt 1-3 i propozycję zmian wynagrodzenia umownego, </w:t>
      </w:r>
    </w:p>
    <w:p w14:paraId="4C5DE3BB" w14:textId="73B044B8" w:rsidR="006B1D1F" w:rsidRPr="00527C71" w:rsidRDefault="006B1D1F" w:rsidP="003B5903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>wyjaśnienie wpływu zmian określonych w ust. 5 pkt 1</w:t>
      </w:r>
      <w:r w:rsidR="00396579">
        <w:rPr>
          <w:rFonts w:ascii="Arial" w:hAnsi="Arial" w:cs="Arial"/>
        </w:rPr>
        <w:t xml:space="preserve"> - </w:t>
      </w:r>
      <w:r w:rsidRPr="00527C71">
        <w:rPr>
          <w:rFonts w:ascii="Arial" w:hAnsi="Arial" w:cs="Arial"/>
        </w:rPr>
        <w:t xml:space="preserve">3 na koszty wykonywania zamówienia. </w:t>
      </w:r>
    </w:p>
    <w:p w14:paraId="48F66310" w14:textId="4C49422D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>Zamawiający zastrzega sobie prawo do żądania innych dokumentów poza wskazanymi w ust. 9</w:t>
      </w:r>
      <w:r w:rsidR="00396579">
        <w:rPr>
          <w:rFonts w:ascii="Arial" w:hAnsi="Arial" w:cs="Arial"/>
        </w:rPr>
        <w:t>,</w:t>
      </w:r>
      <w:r w:rsidRPr="00527C71">
        <w:rPr>
          <w:rFonts w:ascii="Arial" w:hAnsi="Arial" w:cs="Arial"/>
        </w:rPr>
        <w:t xml:space="preserve"> jeżeli ich złożenie w jego ocenie będzie konieczne do wykazania wysokości wzrostu kosztów wykonania zamówienia przez Wykonawcę. </w:t>
      </w:r>
    </w:p>
    <w:p w14:paraId="2F432665" w14:textId="30168A8C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W wypadku zmiany, o której mowa w ust. 5 pkt 4) wartość netto wynagrodzenia Wykonawcy nie zmieni się, a określona w aneksie wartość brutto wynagrodzenia zostanie wyliczona na podstawie nowych przepisów. </w:t>
      </w:r>
    </w:p>
    <w:p w14:paraId="3E24B267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Niezależnie od postanowień od ust. 2 do ust. 16 zmiana umowy może zostać dokonana w sytuacjach przewidzianych w ustawie Pzp. </w:t>
      </w:r>
    </w:p>
    <w:p w14:paraId="20DCFEB9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Niedopuszczalne są istotne zmiany postanowień umowy, o których mowa w art. 454 ustawy Pzp. </w:t>
      </w:r>
    </w:p>
    <w:p w14:paraId="5924C8DC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Zamawiający dopuszcza możliwość zmiany umowy we wszystkich jej zakresach (w tym w zakresie terminu realizacji, wynagrodzenia wykonawcy, zakresu </w:t>
      </w:r>
      <w:r w:rsidRPr="00527C71">
        <w:rPr>
          <w:rFonts w:ascii="Arial" w:hAnsi="Arial" w:cs="Arial"/>
        </w:rPr>
        <w:lastRenderedPageBreak/>
        <w:t xml:space="preserve">przedmiotowego, sposobu płatności) także w przypadku wystąpienia następujących okoliczności: </w:t>
      </w:r>
    </w:p>
    <w:p w14:paraId="733A8EF6" w14:textId="317C9197" w:rsidR="006B1D1F" w:rsidRPr="00527C71" w:rsidRDefault="006B1D1F" w:rsidP="003B5903">
      <w:pPr>
        <w:pStyle w:val="Akapitzlist"/>
        <w:widowControl w:val="0"/>
        <w:numPr>
          <w:ilvl w:val="0"/>
          <w:numId w:val="28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>trwania wojny napastniczej przeciwko Rzeczypospolitej Polskiej lub działań zbrojnych na terytorium Rzeczypospolitej Polskiej, terytorium państwa członkowskiego Unii Europejskiej, terytorium Państwa</w:t>
      </w:r>
      <w:r w:rsidR="00236ADB" w:rsidRPr="00527C71">
        <w:rPr>
          <w:rFonts w:ascii="Arial" w:hAnsi="Arial" w:cs="Arial"/>
        </w:rPr>
        <w:t xml:space="preserve"> </w:t>
      </w:r>
      <w:r w:rsidRPr="00527C71">
        <w:rPr>
          <w:rFonts w:ascii="Arial" w:hAnsi="Arial" w:cs="Arial"/>
        </w:rPr>
        <w:t xml:space="preserve">Strony Traktatu Północnoatlantyckiego albo na terytorium innego państwa graniczącego z Rzeczpospolitą Polską lub okupacji na tych terytoriach lub  </w:t>
      </w:r>
    </w:p>
    <w:p w14:paraId="288B7AEA" w14:textId="5863CB92" w:rsidR="006B1D1F" w:rsidRPr="00527C71" w:rsidRDefault="006B1D1F" w:rsidP="003B5903">
      <w:pPr>
        <w:pStyle w:val="Akapitzlist"/>
        <w:widowControl w:val="0"/>
        <w:numPr>
          <w:ilvl w:val="0"/>
          <w:numId w:val="28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>obowiązywania na obszarze Rzeczypospolitej Polskiej stanu klęski żywiołowej, stanu wyjątkowego albo stanu wojennego, strony umowy dopuszczają zmianę umowy w z</w:t>
      </w:r>
      <w:r w:rsidR="00870C73" w:rsidRPr="00527C71">
        <w:rPr>
          <w:rFonts w:ascii="Arial" w:hAnsi="Arial" w:cs="Arial"/>
        </w:rPr>
        <w:t>akresie, o którym mowa w ust. 20</w:t>
      </w:r>
      <w:r w:rsidRPr="00527C71">
        <w:rPr>
          <w:rFonts w:ascii="Arial" w:hAnsi="Arial" w:cs="Arial"/>
        </w:rPr>
        <w:t xml:space="preserve">, jeśli powyższe okoliczności mają wpływ na należyte wykonanie umowy. </w:t>
      </w:r>
    </w:p>
    <w:p w14:paraId="09F72D1E" w14:textId="63A9359F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Strony umowy wzajemnie informują się o wpływie okoliczności, o których mowa w ust. 17 na należyte wykonanie umowy potwierdzając ten wpływ oświadczeniami lub dokumentami.  </w:t>
      </w:r>
    </w:p>
    <w:p w14:paraId="6A8A7DA9" w14:textId="7C3EA4EB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Każda ze stron umowy może żądać przedstawienia dodatkowych oświadczeń lub dokumentów potwierdzających wpływ okoliczności, o których mowa w ust. 17 na należyte wykonanie tej umowy. </w:t>
      </w:r>
    </w:p>
    <w:p w14:paraId="5E03AB36" w14:textId="4ED23CEF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>Zamawiający po stwierdzeniu, że okoliczności</w:t>
      </w:r>
      <w:r w:rsidR="00396579">
        <w:rPr>
          <w:rFonts w:ascii="Arial" w:hAnsi="Arial" w:cs="Arial"/>
        </w:rPr>
        <w:t xml:space="preserve"> </w:t>
      </w:r>
      <w:r w:rsidRPr="00527C71">
        <w:rPr>
          <w:rFonts w:ascii="Arial" w:hAnsi="Arial" w:cs="Arial"/>
        </w:rPr>
        <w:t xml:space="preserve">o których mowa w ust. 17, wpływają na należyte wykonanie umowy, w uzgodnieniu z wykonawcą dokonuje zmiany umowy, o której mowa w art. 455 ust. 1 pkt 4 ustawy z dnia 11 września 2019 r. - Prawo zamówień publicznych, przez: </w:t>
      </w:r>
    </w:p>
    <w:p w14:paraId="59851774" w14:textId="56ED9810" w:rsidR="00F47710" w:rsidRPr="008C6AA7" w:rsidRDefault="006B1D1F" w:rsidP="003B5903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8C6AA7">
        <w:rPr>
          <w:rFonts w:ascii="Arial" w:hAnsi="Arial" w:cs="Arial"/>
        </w:rPr>
        <w:t xml:space="preserve">zmianę terminu wykonania umowy lub jej części, lub czasowe zawieszenie wykonywania umowy lub jej części, </w:t>
      </w:r>
    </w:p>
    <w:p w14:paraId="1647C951" w14:textId="41BA7BD1" w:rsidR="00F47710" w:rsidRPr="008C6AA7" w:rsidRDefault="006B1D1F" w:rsidP="003B5903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8C6AA7">
        <w:rPr>
          <w:rFonts w:ascii="Arial" w:hAnsi="Arial" w:cs="Arial"/>
        </w:rPr>
        <w:t>zmianę sposobu wykonywania dostaw</w:t>
      </w:r>
      <w:r w:rsidR="00F47710" w:rsidRPr="008C6AA7">
        <w:rPr>
          <w:rFonts w:ascii="Arial" w:hAnsi="Arial" w:cs="Arial"/>
        </w:rPr>
        <w:t xml:space="preserve">, usług lub robót budowlanych, </w:t>
      </w:r>
    </w:p>
    <w:p w14:paraId="181FA901" w14:textId="7A2C7314" w:rsidR="006B1D1F" w:rsidRPr="008C6AA7" w:rsidRDefault="006B1D1F" w:rsidP="003B5903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8C6AA7">
        <w:rPr>
          <w:rFonts w:ascii="Arial" w:hAnsi="Arial" w:cs="Arial"/>
        </w:rPr>
        <w:t xml:space="preserve">zmianę zakresu świadczenia wykonawcy i odpowiadającą jej zmianę wynagrodzenia lub sposobu rozliczenia wynagrodzenia wykonawcy, o ile wzrost wynagrodzenia spowodowany każdą kolejną zmianą nie przekroczy 50% wartości pierwotnej umowy. </w:t>
      </w:r>
    </w:p>
    <w:p w14:paraId="6E661F3C" w14:textId="77777777" w:rsidR="00966B92" w:rsidRDefault="00966B92" w:rsidP="008C6AA7">
      <w:pPr>
        <w:spacing w:after="0" w:line="276" w:lineRule="auto"/>
        <w:ind w:right="730"/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1CF98680" w14:textId="7CC6B6F7" w:rsidR="00D06763" w:rsidRPr="00236ADB" w:rsidRDefault="00D06763" w:rsidP="00D06763">
      <w:pPr>
        <w:spacing w:after="0" w:line="276" w:lineRule="auto"/>
        <w:ind w:left="720"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9</w:t>
      </w:r>
    </w:p>
    <w:p w14:paraId="2BA9A82E" w14:textId="77777777" w:rsidR="00D06763" w:rsidRPr="00236ADB" w:rsidRDefault="00D06763" w:rsidP="00D06763">
      <w:pPr>
        <w:spacing w:after="0" w:line="276" w:lineRule="auto"/>
        <w:ind w:left="720"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ROZWI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Ą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fr-FR" w:eastAsia="pl-PL"/>
          <w14:ligatures w14:val="none"/>
        </w:rPr>
        <w:t>ZANIE UMOWY</w:t>
      </w:r>
    </w:p>
    <w:p w14:paraId="26A5B1B9" w14:textId="77777777" w:rsidR="00D06763" w:rsidRPr="00527C71" w:rsidRDefault="00D06763" w:rsidP="003B5903">
      <w:pPr>
        <w:pStyle w:val="Akapitzlist"/>
        <w:numPr>
          <w:ilvl w:val="0"/>
          <w:numId w:val="29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527C71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Strony postanawiają, że niniejsza umowa może być rozwiązania przez każdą ze stron z zachowaniem 3 miesięcznego terminu wypowiedzenia, jednak oświadczenie o wypowiedzeniu nie może zostać złożone wcześniej niż przed 36 miesiącem obowiązywania umowy. </w:t>
      </w:r>
    </w:p>
    <w:p w14:paraId="3D9FC4D9" w14:textId="77777777" w:rsidR="00D06763" w:rsidRPr="00527C71" w:rsidRDefault="00D06763" w:rsidP="003B5903">
      <w:pPr>
        <w:pStyle w:val="Akapitzlist"/>
        <w:numPr>
          <w:ilvl w:val="0"/>
          <w:numId w:val="29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527C71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Wynajmujący może w każdym czasie rozwiązać niniejszą umowę bez wypowiedzenia w następujących przypadku opóźnienia w zapłacie czynszu najmu przekraczającego 14 dni. </w:t>
      </w:r>
    </w:p>
    <w:p w14:paraId="354F8CFA" w14:textId="77777777" w:rsidR="00D06763" w:rsidRPr="00527C71" w:rsidRDefault="00D06763" w:rsidP="003B5903">
      <w:pPr>
        <w:pStyle w:val="Akapitzlist"/>
        <w:numPr>
          <w:ilvl w:val="0"/>
          <w:numId w:val="29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527C71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Najemca może w każdym czasie rozwiązać niniejszą umowę bez wypowiedzenia, w szczeg</w:t>
      </w:r>
      <w:r w:rsidRPr="00527C71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527C71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lności w następujących przypadkach:</w:t>
      </w:r>
    </w:p>
    <w:p w14:paraId="47E02BFC" w14:textId="77777777" w:rsidR="00D06763" w:rsidRPr="00236ADB" w:rsidRDefault="00D06763" w:rsidP="003B5903">
      <w:pPr>
        <w:numPr>
          <w:ilvl w:val="0"/>
          <w:numId w:val="10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opóźnienia w dostarczeniu przedmiotu najmu przekraczającego 30 dni względem terminu wskazanego w §4 ust. 1 Umowy;</w:t>
      </w:r>
    </w:p>
    <w:p w14:paraId="4A8B6389" w14:textId="1BE620E9" w:rsidR="008842ED" w:rsidRDefault="00D06763" w:rsidP="008842ED">
      <w:pPr>
        <w:numPr>
          <w:ilvl w:val="0"/>
          <w:numId w:val="10"/>
        </w:numPr>
        <w:spacing w:after="0" w:line="276" w:lineRule="auto"/>
        <w:ind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co najmniej dwukrotnego niedostarczenia zastępczego przedmiotu najmu w terminie określonym w § 2 ust. 5 pkt 2 Umowy.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br/>
      </w:r>
    </w:p>
    <w:p w14:paraId="477F60C9" w14:textId="77777777" w:rsidR="00D7752E" w:rsidRDefault="00D7752E" w:rsidP="00D7752E">
      <w:pPr>
        <w:spacing w:after="0" w:line="276" w:lineRule="auto"/>
        <w:ind w:left="1080"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299E6906" w14:textId="77777777" w:rsidR="00D7752E" w:rsidRDefault="00D7752E" w:rsidP="00D7752E">
      <w:pPr>
        <w:spacing w:after="0" w:line="276" w:lineRule="auto"/>
        <w:ind w:left="1080"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6F04DE6C" w14:textId="77777777" w:rsidR="00D7752E" w:rsidRPr="00D234B4" w:rsidRDefault="00D7752E" w:rsidP="00D7752E">
      <w:pPr>
        <w:spacing w:after="0" w:line="276" w:lineRule="auto"/>
        <w:ind w:left="1080"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046DA98E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lastRenderedPageBreak/>
        <w:t>§ 10</w:t>
      </w:r>
    </w:p>
    <w:p w14:paraId="7E0E5113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KARY UMOWNE </w:t>
      </w:r>
    </w:p>
    <w:p w14:paraId="0649315A" w14:textId="120E01A0" w:rsidR="00D06763" w:rsidRPr="00527C71" w:rsidRDefault="00D06763" w:rsidP="003B5903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eastAsia="Arial" w:hAnsi="Arial" w:cs="Arial"/>
          <w:kern w:val="0"/>
          <w:u w:color="000000"/>
          <w:lang w:val="en-US" w:eastAsia="pl-PL"/>
          <w14:ligatures w14:val="none"/>
        </w:rPr>
      </w:pPr>
      <w:r w:rsidRPr="00527C71">
        <w:rPr>
          <w:rFonts w:ascii="Arial" w:eastAsia="Arial Unicode MS" w:hAnsi="Arial" w:cs="Arial"/>
          <w:kern w:val="0"/>
          <w:u w:color="000000"/>
          <w:lang w:val="en-US" w:eastAsia="pl-PL"/>
          <w14:ligatures w14:val="none"/>
        </w:rPr>
        <w:t>W</w:t>
      </w:r>
      <w:r w:rsidRPr="00527C71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 xml:space="preserve">ynajmujący zapłaci Najemcy karę umowną: </w:t>
      </w:r>
    </w:p>
    <w:p w14:paraId="40F70F74" w14:textId="3A74791D" w:rsidR="00D06763" w:rsidRPr="00396579" w:rsidRDefault="00D06763" w:rsidP="003B590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eastAsia="Arial" w:hAnsi="Arial" w:cs="Arial"/>
          <w:strike/>
          <w:kern w:val="0"/>
          <w:u w:color="000000"/>
          <w:lang w:val="en-US" w:eastAsia="pl-PL"/>
          <w14:ligatures w14:val="none"/>
        </w:rPr>
      </w:pP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za zwłokę w terminie dostawy przedmiotu umowy - w wysokoś</w:t>
      </w:r>
      <w:r w:rsidRPr="00396579">
        <w:rPr>
          <w:rFonts w:ascii="Arial" w:eastAsia="Arial Unicode MS" w:hAnsi="Arial" w:cs="Arial"/>
          <w:kern w:val="0"/>
          <w:u w:color="000000"/>
          <w:lang w:val="it-IT" w:eastAsia="pl-PL"/>
          <w14:ligatures w14:val="none"/>
        </w:rPr>
        <w:t xml:space="preserve">ci 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1 % wartoś</w:t>
      </w:r>
      <w:r w:rsidRPr="00396579">
        <w:rPr>
          <w:rFonts w:ascii="Arial" w:eastAsia="Arial Unicode MS" w:hAnsi="Arial" w:cs="Arial"/>
          <w:kern w:val="0"/>
          <w:u w:color="000000"/>
          <w:lang w:val="it-IT" w:eastAsia="pl-PL"/>
          <w14:ligatures w14:val="none"/>
        </w:rPr>
        <w:t xml:space="preserve">ci 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czynszu najmu określonego w § 2 ust. 1 umowy, za każdy dzień zwłoki</w:t>
      </w:r>
    </w:p>
    <w:p w14:paraId="7286503D" w14:textId="37CDD810" w:rsidR="00C934DB" w:rsidRPr="00396579" w:rsidRDefault="00D06763" w:rsidP="003B5903">
      <w:pPr>
        <w:pStyle w:val="Akapitzlist"/>
        <w:numPr>
          <w:ilvl w:val="0"/>
          <w:numId w:val="31"/>
        </w:num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kern w:val="0"/>
          <w:u w:color="000000"/>
          <w:lang w:eastAsia="pl-PL"/>
          <w14:ligatures w14:val="none"/>
        </w:rPr>
      </w:pP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w przypadku odstąpienia od umowy przez kt</w:t>
      </w:r>
      <w:r w:rsidRPr="00396579">
        <w:rPr>
          <w:rFonts w:ascii="Arial" w:eastAsia="Arial Unicode MS" w:hAnsi="Arial" w:cs="Arial"/>
          <w:kern w:val="0"/>
          <w:u w:color="000000"/>
          <w:lang w:val="es-ES_tradnl" w:eastAsia="pl-PL"/>
          <w14:ligatures w14:val="none"/>
        </w:rPr>
        <w:t>ó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rąkolwiek ze Stron na skutek okoliczności, za kt</w:t>
      </w:r>
      <w:r w:rsidRPr="00396579">
        <w:rPr>
          <w:rFonts w:ascii="Arial" w:eastAsia="Arial Unicode MS" w:hAnsi="Arial" w:cs="Arial"/>
          <w:kern w:val="0"/>
          <w:u w:color="000000"/>
          <w:lang w:val="es-ES_tradnl" w:eastAsia="pl-PL"/>
          <w14:ligatures w14:val="none"/>
        </w:rPr>
        <w:t>ó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re ponosi odpowiedzialność Wynajmujący – 200 % wartoś</w:t>
      </w:r>
      <w:r w:rsidRPr="00396579">
        <w:rPr>
          <w:rFonts w:ascii="Arial" w:eastAsia="Arial Unicode MS" w:hAnsi="Arial" w:cs="Arial"/>
          <w:kern w:val="0"/>
          <w:u w:color="000000"/>
          <w:lang w:val="it-IT" w:eastAsia="pl-PL"/>
          <w14:ligatures w14:val="none"/>
        </w:rPr>
        <w:t xml:space="preserve">ci netto 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czynszu najmu określonego w § 2 ust. 1 umowy,</w:t>
      </w:r>
    </w:p>
    <w:p w14:paraId="7BDD66BD" w14:textId="4C851625" w:rsidR="00C934DB" w:rsidRPr="00396579" w:rsidRDefault="00D06763" w:rsidP="003B5903">
      <w:pPr>
        <w:pStyle w:val="Akapitzlist"/>
        <w:numPr>
          <w:ilvl w:val="0"/>
          <w:numId w:val="30"/>
        </w:num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kern w:val="0"/>
          <w:u w:color="000000"/>
          <w:lang w:eastAsia="pl-PL"/>
          <w14:ligatures w14:val="none"/>
        </w:rPr>
      </w:pP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Najemca zapłaci Wynajmującemu karę umowną w przypadku odstąpienia przez Najemcę od umowy na skutek okoliczności</w:t>
      </w:r>
      <w:r w:rsidR="008A75A5"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 xml:space="preserve">, 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za kt</w:t>
      </w:r>
      <w:r w:rsidRPr="00396579">
        <w:rPr>
          <w:rFonts w:ascii="Arial" w:eastAsia="Arial Unicode MS" w:hAnsi="Arial" w:cs="Arial"/>
          <w:kern w:val="0"/>
          <w:u w:color="000000"/>
          <w:lang w:val="es-ES_tradnl" w:eastAsia="pl-PL"/>
          <w14:ligatures w14:val="none"/>
        </w:rPr>
        <w:t>ó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 xml:space="preserve">re ponosi wyłączną odpowiedzialność, w wysokości – 200 % wartości netto czynszu najmu określonego </w:t>
      </w:r>
      <w:bookmarkStart w:id="0" w:name="_Hlk75177194"/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 xml:space="preserve">w § 2 ust. 1 </w:t>
      </w:r>
      <w:bookmarkEnd w:id="0"/>
      <w:r w:rsidR="005729F3"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umowy</w:t>
      </w:r>
      <w:r w:rsid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.</w:t>
      </w:r>
    </w:p>
    <w:p w14:paraId="7222A1A0" w14:textId="28AF738B" w:rsidR="00C934DB" w:rsidRPr="00396579" w:rsidRDefault="00D06763" w:rsidP="003B5903">
      <w:pPr>
        <w:pStyle w:val="Akapitzlist"/>
        <w:numPr>
          <w:ilvl w:val="0"/>
          <w:numId w:val="30"/>
        </w:num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kern w:val="0"/>
          <w:u w:color="000000"/>
          <w:lang w:eastAsia="pl-PL"/>
          <w14:ligatures w14:val="none"/>
        </w:rPr>
      </w:pP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Łączna maksymalna wysokość kar umownych – 230% wartości netto czynszu najmu określonego w § 2 ust. 1 umowy</w:t>
      </w:r>
      <w:r w:rsid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.</w:t>
      </w:r>
    </w:p>
    <w:p w14:paraId="194B871A" w14:textId="34C0B15D" w:rsidR="00D06763" w:rsidRPr="00396579" w:rsidRDefault="00D06763" w:rsidP="003B5903">
      <w:pPr>
        <w:pStyle w:val="Akapitzlist"/>
        <w:numPr>
          <w:ilvl w:val="0"/>
          <w:numId w:val="30"/>
        </w:num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kern w:val="0"/>
          <w:u w:color="000000"/>
          <w:lang w:eastAsia="pl-PL"/>
          <w14:ligatures w14:val="none"/>
        </w:rPr>
      </w:pP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Najemcy przysługuje ponadto prawo dochodzenia odszkodowania na zasadach o</w:t>
      </w:r>
      <w:r w:rsidR="005729F3"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g</w:t>
      </w:r>
      <w:r w:rsidRPr="00396579">
        <w:rPr>
          <w:rFonts w:ascii="Arial" w:eastAsia="Arial Unicode MS" w:hAnsi="Arial" w:cs="Arial"/>
          <w:kern w:val="0"/>
          <w:u w:color="000000"/>
          <w:lang w:val="es-ES_tradnl" w:eastAsia="pl-PL"/>
          <w14:ligatures w14:val="none"/>
        </w:rPr>
        <w:t>ó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lnych prawa cywilnego, jeżeli poniesiona szkoda przekroczy wysokość zastrzeżonych kar umownych.</w:t>
      </w:r>
    </w:p>
    <w:p w14:paraId="432073F8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4F0DCE88" w14:textId="6C399FBA" w:rsidR="00D06763" w:rsidRPr="00236ADB" w:rsidRDefault="00966B92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§11</w:t>
      </w:r>
    </w:p>
    <w:p w14:paraId="5FB909C0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POSTANOWIENIA KO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Ń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de-DE" w:eastAsia="pl-PL"/>
          <w14:ligatures w14:val="none"/>
        </w:rPr>
        <w:t>COWE</w:t>
      </w:r>
    </w:p>
    <w:p w14:paraId="58B7FC7D" w14:textId="3617DCF9" w:rsidR="00D06763" w:rsidRPr="00236ADB" w:rsidRDefault="00396579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Wszelkie zmiany umowy, jej wypowiedzenie, rozwiązanie, odstąpienie od niej </w:t>
      </w:r>
      <w:r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wymagają formy pisemnej pod rygorem nieważności.</w:t>
      </w:r>
    </w:p>
    <w:p w14:paraId="329FD82B" w14:textId="77777777" w:rsidR="008C6AA7" w:rsidRDefault="008C6AA7" w:rsidP="00D06763">
      <w:pPr>
        <w:spacing w:after="0" w:line="276" w:lineRule="auto"/>
        <w:ind w:right="730"/>
        <w:jc w:val="center"/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255E3D46" w14:textId="1A25AE63" w:rsidR="00D06763" w:rsidRPr="00236ADB" w:rsidRDefault="00966B92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12</w:t>
      </w:r>
    </w:p>
    <w:p w14:paraId="2B61758E" w14:textId="77777777" w:rsidR="00D06763" w:rsidRPr="00236ADB" w:rsidRDefault="00D06763" w:rsidP="003B590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Najemca niniejszym wskazuje, że upoważnione do reprezentacji i działania w imieniu Najemcy przy zawarciu i wykonywaniu niniejszej umowy są następujące osoby:</w:t>
      </w:r>
    </w:p>
    <w:p w14:paraId="54E79B3B" w14:textId="1D3CBB40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- </w:t>
      </w:r>
      <w:r w:rsidR="003B5903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………………………………………………….</w:t>
      </w:r>
    </w:p>
    <w:p w14:paraId="543B0DAF" w14:textId="75A80094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-</w:t>
      </w:r>
      <w:r w:rsidR="003B5903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…………………………………………………..</w:t>
      </w:r>
    </w:p>
    <w:p w14:paraId="7888D7F3" w14:textId="5B22E71A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-</w:t>
      </w:r>
      <w:r w:rsidR="003B5903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………………………………………………….</w:t>
      </w:r>
    </w:p>
    <w:p w14:paraId="34D17C44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63990143" w14:textId="3C18C78E" w:rsidR="00D06763" w:rsidRPr="00236ADB" w:rsidRDefault="00966B92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13</w:t>
      </w:r>
    </w:p>
    <w:p w14:paraId="7FD248E5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Ewentualne spory związanie z niniejszą umową strony poddają sądowi właściwemu ze względu na siedzibę Najemcy.</w:t>
      </w:r>
    </w:p>
    <w:p w14:paraId="41436610" w14:textId="6152049A" w:rsidR="00D06763" w:rsidRPr="00236ADB" w:rsidRDefault="00966B92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14</w:t>
      </w:r>
    </w:p>
    <w:p w14:paraId="51AF4ACE" w14:textId="77777777" w:rsidR="00D06763" w:rsidRPr="00236ADB" w:rsidRDefault="00D06763" w:rsidP="00D06763">
      <w:pPr>
        <w:spacing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Umowę sporządzono w dw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ch egzemplarzach, po jednym dla każdej ze stron umowy.</w:t>
      </w:r>
    </w:p>
    <w:p w14:paraId="4CD59641" w14:textId="77777777" w:rsidR="00D06763" w:rsidRPr="00236ADB" w:rsidRDefault="00D06763" w:rsidP="00D06763">
      <w:pPr>
        <w:spacing w:after="0" w:line="276" w:lineRule="auto"/>
        <w:ind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38F21827" w14:textId="7AA85244" w:rsidR="00D06763" w:rsidRPr="00236ADB" w:rsidRDefault="00D06763" w:rsidP="00D06763">
      <w:pPr>
        <w:spacing w:after="0" w:line="276" w:lineRule="auto"/>
        <w:ind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3A955028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0D30ED05" w14:textId="7564BA4F" w:rsidR="00D06763" w:rsidRPr="00236ADB" w:rsidRDefault="008A75A5" w:rsidP="00D06763">
      <w:pPr>
        <w:spacing w:after="0"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         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Podpis Wynajmującego                                                                Podpis Najemcy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</w:p>
    <w:sectPr w:rsidR="00D06763" w:rsidRPr="00236ADB" w:rsidSect="005B7107">
      <w:pgSz w:w="11906" w:h="16838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3D6"/>
    <w:multiLevelType w:val="hybridMultilevel"/>
    <w:tmpl w:val="22D480CE"/>
    <w:numStyleLink w:val="Zaimportowanystyl3"/>
  </w:abstractNum>
  <w:abstractNum w:abstractNumId="1" w15:restartNumberingAfterBreak="0">
    <w:nsid w:val="04804DEB"/>
    <w:multiLevelType w:val="hybridMultilevel"/>
    <w:tmpl w:val="F9DE6166"/>
    <w:numStyleLink w:val="Zaimportowanystyl5"/>
  </w:abstractNum>
  <w:abstractNum w:abstractNumId="2" w15:restartNumberingAfterBreak="0">
    <w:nsid w:val="08887A0B"/>
    <w:multiLevelType w:val="hybridMultilevel"/>
    <w:tmpl w:val="4FE21D50"/>
    <w:numStyleLink w:val="Zaimportowanystyl2"/>
  </w:abstractNum>
  <w:abstractNum w:abstractNumId="3" w15:restartNumberingAfterBreak="0">
    <w:nsid w:val="0B851C4A"/>
    <w:multiLevelType w:val="hybridMultilevel"/>
    <w:tmpl w:val="DDE43644"/>
    <w:numStyleLink w:val="Zaimportowanystyl1"/>
  </w:abstractNum>
  <w:abstractNum w:abstractNumId="4" w15:restartNumberingAfterBreak="0">
    <w:nsid w:val="1915636B"/>
    <w:multiLevelType w:val="hybridMultilevel"/>
    <w:tmpl w:val="BA22450E"/>
    <w:styleLink w:val="Zaimportowanystyl6"/>
    <w:lvl w:ilvl="0" w:tplc="9594F9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970CD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9F4EC0C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0BCC1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B1418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8FC8D4C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CFED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6F2F8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35A27C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A1830E6"/>
    <w:multiLevelType w:val="hybridMultilevel"/>
    <w:tmpl w:val="1C2870A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BA0703"/>
    <w:multiLevelType w:val="hybridMultilevel"/>
    <w:tmpl w:val="4B4899EE"/>
    <w:numStyleLink w:val="Zaimportowanystyl4"/>
  </w:abstractNum>
  <w:abstractNum w:abstractNumId="7" w15:restartNumberingAfterBreak="0">
    <w:nsid w:val="26570522"/>
    <w:multiLevelType w:val="hybridMultilevel"/>
    <w:tmpl w:val="22D480CE"/>
    <w:styleLink w:val="Zaimportowanystyl3"/>
    <w:lvl w:ilvl="0" w:tplc="054C9664">
      <w:start w:val="1"/>
      <w:numFmt w:val="decimal"/>
      <w:lvlText w:val="%1)"/>
      <w:lvlJc w:val="left"/>
      <w:pPr>
        <w:ind w:left="720" w:hanging="35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F9ADE30">
      <w:start w:val="1"/>
      <w:numFmt w:val="lowerLetter"/>
      <w:lvlText w:val="%2."/>
      <w:lvlJc w:val="left"/>
      <w:pPr>
        <w:ind w:left="1440" w:hanging="32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2A952E">
      <w:start w:val="1"/>
      <w:numFmt w:val="lowerRoman"/>
      <w:lvlText w:val="%3."/>
      <w:lvlJc w:val="left"/>
      <w:pPr>
        <w:ind w:left="2160" w:hanging="4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3F82C80">
      <w:start w:val="1"/>
      <w:numFmt w:val="decimal"/>
      <w:lvlText w:val="%4."/>
      <w:lvlJc w:val="left"/>
      <w:pPr>
        <w:ind w:left="2880" w:hanging="27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1A84A8">
      <w:start w:val="1"/>
      <w:numFmt w:val="lowerLetter"/>
      <w:lvlText w:val="%5."/>
      <w:lvlJc w:val="left"/>
      <w:pPr>
        <w:ind w:left="3600" w:hanging="2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9C0A54">
      <w:start w:val="1"/>
      <w:numFmt w:val="lowerRoman"/>
      <w:lvlText w:val="%6."/>
      <w:lvlJc w:val="left"/>
      <w:pPr>
        <w:ind w:left="4320" w:hanging="33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5740D92">
      <w:start w:val="1"/>
      <w:numFmt w:val="decimal"/>
      <w:lvlText w:val="%7."/>
      <w:lvlJc w:val="left"/>
      <w:pPr>
        <w:ind w:left="5040" w:hanging="2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3669B3E">
      <w:start w:val="1"/>
      <w:numFmt w:val="lowerLetter"/>
      <w:lvlText w:val="%8."/>
      <w:lvlJc w:val="left"/>
      <w:pPr>
        <w:ind w:left="5760" w:hanging="17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23A83B6">
      <w:start w:val="1"/>
      <w:numFmt w:val="lowerRoman"/>
      <w:lvlText w:val="%9."/>
      <w:lvlJc w:val="left"/>
      <w:pPr>
        <w:ind w:left="6480" w:hanging="25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2EDE3CE5"/>
    <w:multiLevelType w:val="hybridMultilevel"/>
    <w:tmpl w:val="49B4DE1C"/>
    <w:numStyleLink w:val="Zaimportowanystyl11"/>
  </w:abstractNum>
  <w:abstractNum w:abstractNumId="9" w15:restartNumberingAfterBreak="0">
    <w:nsid w:val="32634CC2"/>
    <w:multiLevelType w:val="hybridMultilevel"/>
    <w:tmpl w:val="FEF2320C"/>
    <w:styleLink w:val="Zaimportowanystyl9"/>
    <w:lvl w:ilvl="0" w:tplc="43A8D4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E811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D68E10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37028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C2A1F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A8D27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865B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0CEDB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C908926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326D3642"/>
    <w:multiLevelType w:val="hybridMultilevel"/>
    <w:tmpl w:val="A1A6EF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8B4AF4"/>
    <w:multiLevelType w:val="hybridMultilevel"/>
    <w:tmpl w:val="4B4899EE"/>
    <w:styleLink w:val="Zaimportowanystyl4"/>
    <w:lvl w:ilvl="0" w:tplc="C1F439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8805F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9366CD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62072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46A8D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1C88FF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5CC28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7480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A56505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36C73321"/>
    <w:multiLevelType w:val="hybridMultilevel"/>
    <w:tmpl w:val="BA22450E"/>
    <w:numStyleLink w:val="Zaimportowanystyl6"/>
  </w:abstractNum>
  <w:abstractNum w:abstractNumId="13" w15:restartNumberingAfterBreak="0">
    <w:nsid w:val="39E55488"/>
    <w:multiLevelType w:val="hybridMultilevel"/>
    <w:tmpl w:val="3BB047F2"/>
    <w:lvl w:ilvl="0" w:tplc="7BAC11F4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1313C95"/>
    <w:multiLevelType w:val="hybridMultilevel"/>
    <w:tmpl w:val="E3C6B1F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B049FF"/>
    <w:multiLevelType w:val="hybridMultilevel"/>
    <w:tmpl w:val="DDE43644"/>
    <w:styleLink w:val="Zaimportowanystyl1"/>
    <w:lvl w:ilvl="0" w:tplc="5D0624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1B681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D3E98E6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B40A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AF833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B94EF7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0F497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C6E1C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9B6A7C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46DD4D15"/>
    <w:multiLevelType w:val="hybridMultilevel"/>
    <w:tmpl w:val="74763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6504D"/>
    <w:multiLevelType w:val="hybridMultilevel"/>
    <w:tmpl w:val="2D94CA9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113E26"/>
    <w:multiLevelType w:val="hybridMultilevel"/>
    <w:tmpl w:val="EC1EB8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9C6556"/>
    <w:multiLevelType w:val="hybridMultilevel"/>
    <w:tmpl w:val="CFD26732"/>
    <w:numStyleLink w:val="Zaimportowanystyl7"/>
  </w:abstractNum>
  <w:abstractNum w:abstractNumId="20" w15:restartNumberingAfterBreak="0">
    <w:nsid w:val="518A7058"/>
    <w:multiLevelType w:val="hybridMultilevel"/>
    <w:tmpl w:val="4FE21D50"/>
    <w:styleLink w:val="Zaimportowanystyl2"/>
    <w:lvl w:ilvl="0" w:tplc="F42620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CE5F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8A6EB66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CBE53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42E2D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2E2B78E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18291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EB868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826E5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61BD5C88"/>
    <w:multiLevelType w:val="multilevel"/>
    <w:tmpl w:val="573269F2"/>
    <w:styleLink w:val="Zaimportowanystyl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)%3."/>
      <w:lvlJc w:val="left"/>
      <w:pPr>
        <w:ind w:left="1212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)%3.%4."/>
      <w:lvlJc w:val="left"/>
      <w:pPr>
        <w:ind w:left="1278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2)%3.%4.%5."/>
      <w:lvlJc w:val="left"/>
      <w:pPr>
        <w:ind w:left="1704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2)%3.%4.%5.%6."/>
      <w:lvlJc w:val="left"/>
      <w:pPr>
        <w:ind w:left="177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2196" w:hanging="1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2262" w:hanging="1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2688" w:hanging="18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626E6A9F"/>
    <w:multiLevelType w:val="hybridMultilevel"/>
    <w:tmpl w:val="49B4DE1C"/>
    <w:styleLink w:val="Zaimportowanystyl11"/>
    <w:lvl w:ilvl="0" w:tplc="9B9403F6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4501CD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EA4CD1C">
      <w:start w:val="1"/>
      <w:numFmt w:val="lowerRoman"/>
      <w:lvlText w:val="%3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6B8717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7CAD2C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0E885FE">
      <w:start w:val="1"/>
      <w:numFmt w:val="lowerRoman"/>
      <w:lvlText w:val="%6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B8CB76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B1E6B3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CE1F80">
      <w:start w:val="1"/>
      <w:numFmt w:val="lowerRoman"/>
      <w:lvlText w:val="%9."/>
      <w:lvlJc w:val="left"/>
      <w:pPr>
        <w:ind w:left="684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663C6471"/>
    <w:multiLevelType w:val="hybridMultilevel"/>
    <w:tmpl w:val="F9DE6166"/>
    <w:styleLink w:val="Zaimportowanystyl5"/>
    <w:lvl w:ilvl="0" w:tplc="1464C8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57E70AA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5BCCBB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67E0B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4C85D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CC4C5F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45ABC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0F820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6D4103E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66465D30"/>
    <w:multiLevelType w:val="hybridMultilevel"/>
    <w:tmpl w:val="AFC0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03CC6"/>
    <w:multiLevelType w:val="hybridMultilevel"/>
    <w:tmpl w:val="52D073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D7038C4"/>
    <w:multiLevelType w:val="hybridMultilevel"/>
    <w:tmpl w:val="A9C202F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1EE143C"/>
    <w:multiLevelType w:val="hybridMultilevel"/>
    <w:tmpl w:val="CFD26732"/>
    <w:styleLink w:val="Zaimportowanystyl7"/>
    <w:lvl w:ilvl="0" w:tplc="4C12D9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DF21A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F6810E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3E253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5C6A3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4EC013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EBC94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30022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AAAB96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76B6748E"/>
    <w:multiLevelType w:val="hybridMultilevel"/>
    <w:tmpl w:val="9436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93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34212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241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918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10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0075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221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8005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3221738">
    <w:abstractNumId w:val="19"/>
    <w:lvlOverride w:ilvl="0">
      <w:lvl w:ilvl="0" w:tplc="CDF024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2EC1494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26654CC">
        <w:start w:val="1"/>
        <w:numFmt w:val="decimal"/>
        <w:lvlText w:val="%3."/>
        <w:lvlJc w:val="left"/>
        <w:pPr>
          <w:ind w:left="216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E4E063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8F836D2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7FE4EF3E">
        <w:start w:val="1"/>
        <w:numFmt w:val="decimal"/>
        <w:lvlText w:val="%6."/>
        <w:lvlJc w:val="left"/>
        <w:pPr>
          <w:ind w:left="432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516471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4A0E2E0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76ABC5C">
        <w:start w:val="1"/>
        <w:numFmt w:val="decimal"/>
        <w:lvlText w:val="%9."/>
        <w:lvlJc w:val="left"/>
        <w:pPr>
          <w:ind w:left="648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" w16cid:durableId="171842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643749">
    <w:abstractNumId w:val="4"/>
  </w:num>
  <w:num w:numId="12" w16cid:durableId="123551064">
    <w:abstractNumId w:val="7"/>
  </w:num>
  <w:num w:numId="13" w16cid:durableId="1861553665">
    <w:abstractNumId w:val="9"/>
  </w:num>
  <w:num w:numId="14" w16cid:durableId="1753501730">
    <w:abstractNumId w:val="11"/>
  </w:num>
  <w:num w:numId="15" w16cid:durableId="1158692794">
    <w:abstractNumId w:val="15"/>
  </w:num>
  <w:num w:numId="16" w16cid:durableId="53743578">
    <w:abstractNumId w:val="20"/>
  </w:num>
  <w:num w:numId="17" w16cid:durableId="696271961">
    <w:abstractNumId w:val="21"/>
  </w:num>
  <w:num w:numId="18" w16cid:durableId="881792853">
    <w:abstractNumId w:val="22"/>
  </w:num>
  <w:num w:numId="19" w16cid:durableId="2124495288">
    <w:abstractNumId w:val="23"/>
  </w:num>
  <w:num w:numId="20" w16cid:durableId="1795630893">
    <w:abstractNumId w:val="27"/>
  </w:num>
  <w:num w:numId="21" w16cid:durableId="137383033">
    <w:abstractNumId w:val="10"/>
  </w:num>
  <w:num w:numId="22" w16cid:durableId="811022765">
    <w:abstractNumId w:val="25"/>
  </w:num>
  <w:num w:numId="23" w16cid:durableId="8532784">
    <w:abstractNumId w:val="24"/>
  </w:num>
  <w:num w:numId="24" w16cid:durableId="1762138782">
    <w:abstractNumId w:val="18"/>
  </w:num>
  <w:num w:numId="25" w16cid:durableId="1222787184">
    <w:abstractNumId w:val="14"/>
  </w:num>
  <w:num w:numId="26" w16cid:durableId="1876579344">
    <w:abstractNumId w:val="17"/>
  </w:num>
  <w:num w:numId="27" w16cid:durableId="637881274">
    <w:abstractNumId w:val="5"/>
  </w:num>
  <w:num w:numId="28" w16cid:durableId="2024236409">
    <w:abstractNumId w:val="26"/>
  </w:num>
  <w:num w:numId="29" w16cid:durableId="556816611">
    <w:abstractNumId w:val="16"/>
  </w:num>
  <w:num w:numId="30" w16cid:durableId="1683163459">
    <w:abstractNumId w:val="28"/>
  </w:num>
  <w:num w:numId="31" w16cid:durableId="278072608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72"/>
    <w:rsid w:val="00076035"/>
    <w:rsid w:val="000800DD"/>
    <w:rsid w:val="00106C59"/>
    <w:rsid w:val="0018490A"/>
    <w:rsid w:val="00236ADB"/>
    <w:rsid w:val="002A0A53"/>
    <w:rsid w:val="003027FF"/>
    <w:rsid w:val="0032191E"/>
    <w:rsid w:val="00324BD5"/>
    <w:rsid w:val="00341EF0"/>
    <w:rsid w:val="003921DF"/>
    <w:rsid w:val="00396579"/>
    <w:rsid w:val="003B5903"/>
    <w:rsid w:val="003E161B"/>
    <w:rsid w:val="004302FF"/>
    <w:rsid w:val="0044194E"/>
    <w:rsid w:val="00465B72"/>
    <w:rsid w:val="00514D90"/>
    <w:rsid w:val="00527C71"/>
    <w:rsid w:val="00541954"/>
    <w:rsid w:val="00556945"/>
    <w:rsid w:val="005729F3"/>
    <w:rsid w:val="005B7107"/>
    <w:rsid w:val="005C1A08"/>
    <w:rsid w:val="005E403D"/>
    <w:rsid w:val="005F5DB1"/>
    <w:rsid w:val="006B1D1F"/>
    <w:rsid w:val="006E2094"/>
    <w:rsid w:val="00707703"/>
    <w:rsid w:val="007F1390"/>
    <w:rsid w:val="0083218B"/>
    <w:rsid w:val="00852E4A"/>
    <w:rsid w:val="00870C73"/>
    <w:rsid w:val="008842ED"/>
    <w:rsid w:val="008A75A5"/>
    <w:rsid w:val="008C6AA7"/>
    <w:rsid w:val="008E27E8"/>
    <w:rsid w:val="00966B92"/>
    <w:rsid w:val="009A5B38"/>
    <w:rsid w:val="009E5803"/>
    <w:rsid w:val="009F7CF5"/>
    <w:rsid w:val="00A374DD"/>
    <w:rsid w:val="00A51895"/>
    <w:rsid w:val="00A77F2D"/>
    <w:rsid w:val="00AA09F5"/>
    <w:rsid w:val="00AE3211"/>
    <w:rsid w:val="00B40AB8"/>
    <w:rsid w:val="00B61CBD"/>
    <w:rsid w:val="00BC7E99"/>
    <w:rsid w:val="00C32B51"/>
    <w:rsid w:val="00C934DB"/>
    <w:rsid w:val="00D06763"/>
    <w:rsid w:val="00D234B4"/>
    <w:rsid w:val="00D25307"/>
    <w:rsid w:val="00D7752E"/>
    <w:rsid w:val="00D84C21"/>
    <w:rsid w:val="00D917E7"/>
    <w:rsid w:val="00E34E30"/>
    <w:rsid w:val="00E411E1"/>
    <w:rsid w:val="00EB643E"/>
    <w:rsid w:val="00F02690"/>
    <w:rsid w:val="00F06A67"/>
    <w:rsid w:val="00F4316C"/>
    <w:rsid w:val="00F4676F"/>
    <w:rsid w:val="00F47710"/>
    <w:rsid w:val="00F8173C"/>
    <w:rsid w:val="00F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42DD"/>
  <w15:chartTrackingRefBased/>
  <w15:docId w15:val="{0EF75A9B-0C2D-465C-B9A5-739418DC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06763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6763"/>
    <w:rPr>
      <w:sz w:val="16"/>
      <w:szCs w:val="16"/>
    </w:rPr>
  </w:style>
  <w:style w:type="numbering" w:customStyle="1" w:styleId="Zaimportowanystyl6">
    <w:name w:val="Zaimportowany styl 6"/>
    <w:rsid w:val="00D06763"/>
    <w:pPr>
      <w:numPr>
        <w:numId w:val="11"/>
      </w:numPr>
    </w:pPr>
  </w:style>
  <w:style w:type="numbering" w:customStyle="1" w:styleId="Zaimportowanystyl3">
    <w:name w:val="Zaimportowany styl 3"/>
    <w:rsid w:val="00D06763"/>
    <w:pPr>
      <w:numPr>
        <w:numId w:val="12"/>
      </w:numPr>
    </w:pPr>
  </w:style>
  <w:style w:type="numbering" w:customStyle="1" w:styleId="Zaimportowanystyl9">
    <w:name w:val="Zaimportowany styl 9"/>
    <w:rsid w:val="00D06763"/>
    <w:pPr>
      <w:numPr>
        <w:numId w:val="13"/>
      </w:numPr>
    </w:pPr>
  </w:style>
  <w:style w:type="numbering" w:customStyle="1" w:styleId="Zaimportowanystyl4">
    <w:name w:val="Zaimportowany styl 4"/>
    <w:rsid w:val="00D06763"/>
    <w:pPr>
      <w:numPr>
        <w:numId w:val="14"/>
      </w:numPr>
    </w:pPr>
  </w:style>
  <w:style w:type="numbering" w:customStyle="1" w:styleId="Zaimportowanystyl1">
    <w:name w:val="Zaimportowany styl 1"/>
    <w:rsid w:val="00D06763"/>
    <w:pPr>
      <w:numPr>
        <w:numId w:val="15"/>
      </w:numPr>
    </w:pPr>
  </w:style>
  <w:style w:type="numbering" w:customStyle="1" w:styleId="Zaimportowanystyl2">
    <w:name w:val="Zaimportowany styl 2"/>
    <w:rsid w:val="00D06763"/>
    <w:pPr>
      <w:numPr>
        <w:numId w:val="16"/>
      </w:numPr>
    </w:pPr>
  </w:style>
  <w:style w:type="numbering" w:customStyle="1" w:styleId="Zaimportowanystyl8">
    <w:name w:val="Zaimportowany styl 8"/>
    <w:rsid w:val="00D06763"/>
    <w:pPr>
      <w:numPr>
        <w:numId w:val="17"/>
      </w:numPr>
    </w:pPr>
  </w:style>
  <w:style w:type="numbering" w:customStyle="1" w:styleId="Zaimportowanystyl11">
    <w:name w:val="Zaimportowany styl 11"/>
    <w:rsid w:val="00D06763"/>
    <w:pPr>
      <w:numPr>
        <w:numId w:val="18"/>
      </w:numPr>
    </w:pPr>
  </w:style>
  <w:style w:type="numbering" w:customStyle="1" w:styleId="Zaimportowanystyl5">
    <w:name w:val="Zaimportowany styl 5"/>
    <w:rsid w:val="00D06763"/>
    <w:pPr>
      <w:numPr>
        <w:numId w:val="19"/>
      </w:numPr>
    </w:pPr>
  </w:style>
  <w:style w:type="numbering" w:customStyle="1" w:styleId="Zaimportowanystyl7">
    <w:name w:val="Zaimportowany styl 7"/>
    <w:rsid w:val="00D06763"/>
    <w:pPr>
      <w:numPr>
        <w:numId w:val="2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763"/>
    <w:pPr>
      <w:spacing w:after="0" w:line="240" w:lineRule="auto"/>
    </w:pPr>
    <w:rPr>
      <w:rFonts w:ascii="Cambria" w:eastAsia="Arial Unicode MS" w:hAnsi="Cambria" w:cs="Arial Unicode MS"/>
      <w:color w:val="000000"/>
      <w:kern w:val="0"/>
      <w:sz w:val="20"/>
      <w:szCs w:val="20"/>
      <w:u w:color="00000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763"/>
    <w:rPr>
      <w:rFonts w:ascii="Cambria" w:eastAsia="Arial Unicode MS" w:hAnsi="Cambria" w:cs="Arial Unicode MS"/>
      <w:color w:val="000000"/>
      <w:kern w:val="0"/>
      <w:sz w:val="20"/>
      <w:szCs w:val="20"/>
      <w:u w:color="00000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3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3016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Siembida</dc:creator>
  <cp:keywords/>
  <dc:description/>
  <cp:lastModifiedBy>Marlena Smolarek</cp:lastModifiedBy>
  <cp:revision>2</cp:revision>
  <dcterms:created xsi:type="dcterms:W3CDTF">2024-06-27T07:06:00Z</dcterms:created>
  <dcterms:modified xsi:type="dcterms:W3CDTF">2024-06-27T07:06:00Z</dcterms:modified>
</cp:coreProperties>
</file>