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503F68B9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2/2022    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15711FF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167056B2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zespołu przetwornic uniwersalnych w ramach realizacji projektu "Innowacyjny modułowy, mobilny magazyn energii pozwalający na pracę </w:t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  <w:t>w systemach AC i DC wyposażony w moduły służące do zarządzania zasobami OZE i profilem zasilania przedsiębiorców"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5207" w14:textId="7A0FC9F3" w:rsidR="007F747C" w:rsidRDefault="007F747C">
    <w:pPr>
      <w:pStyle w:val="Stopka"/>
      <w:jc w:val="right"/>
    </w:pPr>
    <w:r>
      <w:rPr>
        <w:noProof/>
        <w:lang w:eastAsia="pl-PL"/>
      </w:rPr>
      <w:drawing>
        <wp:inline distT="0" distB="0" distL="0" distR="0" wp14:anchorId="4AC3588D" wp14:editId="2BCBA792">
          <wp:extent cx="5760720" cy="5009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FBB9CF" w14:textId="1D016ED3" w:rsidR="007F747C" w:rsidRDefault="00D36C9E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1A47159A" w:rsidR="001C7626" w:rsidRPr="007F747C" w:rsidRDefault="007F747C" w:rsidP="007F747C">
    <w:pPr>
      <w:pStyle w:val="Nagwek"/>
    </w:pPr>
    <w:r>
      <w:rPr>
        <w:noProof/>
        <w:lang w:eastAsia="pl-PL"/>
      </w:rPr>
      <w:drawing>
        <wp:inline distT="0" distB="0" distL="0" distR="0" wp14:anchorId="67F0CAE5" wp14:editId="341463A0">
          <wp:extent cx="577151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A7441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36C9E"/>
    <w:rsid w:val="00D849DE"/>
    <w:rsid w:val="00DA64E1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25</cp:revision>
  <cp:lastPrinted>2021-05-06T07:25:00Z</cp:lastPrinted>
  <dcterms:created xsi:type="dcterms:W3CDTF">2020-05-25T11:14:00Z</dcterms:created>
  <dcterms:modified xsi:type="dcterms:W3CDTF">2022-01-10T12:41:00Z</dcterms:modified>
</cp:coreProperties>
</file>