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EFC22" w14:textId="71EFCD0D" w:rsidR="0034149E" w:rsidRPr="00542DA4" w:rsidRDefault="0034149E" w:rsidP="0034149E">
      <w:pPr>
        <w:pStyle w:val="Nagwek1"/>
        <w:numPr>
          <w:ilvl w:val="0"/>
          <w:numId w:val="0"/>
        </w:numPr>
        <w:ind w:left="432" w:hanging="432"/>
        <w:jc w:val="center"/>
        <w:rPr>
          <w:rFonts w:ascii="Arial Narrow" w:hAnsi="Arial Narrow"/>
          <w:sz w:val="22"/>
          <w:szCs w:val="22"/>
        </w:rPr>
      </w:pPr>
      <w:r w:rsidRPr="00542DA4">
        <w:rPr>
          <w:rFonts w:ascii="Arial Narrow" w:hAnsi="Arial Narrow"/>
          <w:noProof/>
          <w:sz w:val="22"/>
          <w:szCs w:val="22"/>
          <w:lang w:eastAsia="pl-PL"/>
        </w:rPr>
        <w:drawing>
          <wp:anchor distT="0" distB="0" distL="114935" distR="114935" simplePos="0" relativeHeight="251659264" behindDoc="0" locked="0" layoutInCell="1" allowOverlap="1" wp14:anchorId="2E26B26E" wp14:editId="30763638">
            <wp:simplePos x="0" y="0"/>
            <wp:positionH relativeFrom="column">
              <wp:posOffset>716280</wp:posOffset>
            </wp:positionH>
            <wp:positionV relativeFrom="paragraph">
              <wp:posOffset>-121920</wp:posOffset>
            </wp:positionV>
            <wp:extent cx="989965" cy="1161415"/>
            <wp:effectExtent l="0" t="0" r="635" b="63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9965" cy="11614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877CF" w:rsidRPr="00542DA4">
        <w:rPr>
          <w:rFonts w:ascii="Arial Narrow" w:hAnsi="Arial Narrow"/>
          <w:sz w:val="22"/>
          <w:szCs w:val="22"/>
        </w:rPr>
        <w:tab/>
      </w:r>
      <w:r w:rsidR="00D877CF" w:rsidRPr="00542DA4">
        <w:rPr>
          <w:rFonts w:ascii="Arial Narrow" w:hAnsi="Arial Narrow"/>
          <w:sz w:val="22"/>
          <w:szCs w:val="22"/>
        </w:rPr>
        <w:tab/>
      </w:r>
      <w:r w:rsidR="00D877CF" w:rsidRPr="00542DA4">
        <w:rPr>
          <w:rFonts w:ascii="Arial Narrow" w:hAnsi="Arial Narrow"/>
          <w:sz w:val="22"/>
          <w:szCs w:val="22"/>
        </w:rPr>
        <w:tab/>
      </w:r>
      <w:r w:rsidR="00D877CF" w:rsidRPr="00542DA4">
        <w:rPr>
          <w:rFonts w:ascii="Arial Narrow" w:hAnsi="Arial Narrow"/>
          <w:sz w:val="22"/>
          <w:szCs w:val="22"/>
        </w:rPr>
        <w:tab/>
      </w:r>
      <w:r w:rsidRPr="00542DA4">
        <w:rPr>
          <w:rFonts w:ascii="Arial Narrow" w:hAnsi="Arial Narrow"/>
          <w:spacing w:val="20"/>
        </w:rPr>
        <w:t>STAROSTWO  POWIATOWE</w:t>
      </w:r>
    </w:p>
    <w:p w14:paraId="1E4B7547" w14:textId="77777777" w:rsidR="0034149E" w:rsidRPr="00542DA4" w:rsidRDefault="0034149E" w:rsidP="0034149E">
      <w:pPr>
        <w:spacing w:after="0" w:line="240" w:lineRule="auto"/>
        <w:ind w:left="2127"/>
        <w:jc w:val="center"/>
        <w:rPr>
          <w:rFonts w:ascii="Arial Narrow" w:hAnsi="Arial Narrow" w:cs="Times New Roman"/>
          <w:spacing w:val="20"/>
        </w:rPr>
      </w:pPr>
      <w:r w:rsidRPr="00542DA4">
        <w:rPr>
          <w:rFonts w:ascii="Arial Narrow" w:hAnsi="Arial Narrow" w:cs="Times New Roman"/>
          <w:spacing w:val="20"/>
        </w:rPr>
        <w:t xml:space="preserve">W PRZEMYŚLU  </w:t>
      </w:r>
    </w:p>
    <w:p w14:paraId="4FDEDEDD" w14:textId="77777777" w:rsidR="0034149E" w:rsidRPr="00542DA4" w:rsidRDefault="0034149E" w:rsidP="0034149E">
      <w:pPr>
        <w:spacing w:after="0" w:line="240" w:lineRule="auto"/>
        <w:ind w:left="2127"/>
        <w:jc w:val="center"/>
        <w:rPr>
          <w:rFonts w:ascii="Arial Narrow" w:hAnsi="Arial Narrow" w:cs="Times New Roman"/>
          <w:spacing w:val="20"/>
        </w:rPr>
      </w:pPr>
      <w:r w:rsidRPr="00542DA4">
        <w:rPr>
          <w:rFonts w:ascii="Arial Narrow" w:hAnsi="Arial Narrow" w:cs="Times New Roman"/>
          <w:spacing w:val="20"/>
        </w:rPr>
        <w:t>37-700 Przemyśl, Plac Dominikański 3</w:t>
      </w:r>
    </w:p>
    <w:p w14:paraId="3418955C" w14:textId="77777777" w:rsidR="0034149E" w:rsidRPr="00542DA4" w:rsidRDefault="0034149E" w:rsidP="0034149E">
      <w:pPr>
        <w:spacing w:after="0" w:line="240" w:lineRule="auto"/>
        <w:ind w:left="2127"/>
        <w:jc w:val="center"/>
        <w:rPr>
          <w:rFonts w:ascii="Arial Narrow" w:hAnsi="Arial Narrow" w:cs="Times New Roman"/>
          <w:spacing w:val="20"/>
        </w:rPr>
      </w:pPr>
      <w:r w:rsidRPr="00542DA4">
        <w:rPr>
          <w:rFonts w:ascii="Arial Narrow" w:eastAsia="EngravrsRoman L2" w:hAnsi="Arial Narrow" w:cs="Times New Roman"/>
          <w:spacing w:val="20"/>
        </w:rPr>
        <w:t xml:space="preserve">  </w:t>
      </w:r>
      <w:r w:rsidRPr="00542DA4">
        <w:rPr>
          <w:rFonts w:ascii="Arial Narrow" w:hAnsi="Arial Narrow" w:cs="Times New Roman"/>
          <w:spacing w:val="20"/>
        </w:rPr>
        <w:t>tel. centr. 16/ 678 50 54, fax  16/ 678 27 60</w:t>
      </w:r>
    </w:p>
    <w:p w14:paraId="272B7150" w14:textId="5CBD2177" w:rsidR="0024328D" w:rsidRPr="00542DA4" w:rsidRDefault="0024328D" w:rsidP="0024328D">
      <w:pPr>
        <w:ind w:right="352"/>
        <w:jc w:val="both"/>
        <w:rPr>
          <w:rFonts w:ascii="Arial Narrow" w:hAnsi="Arial Narrow" w:cs="Times New Roman"/>
          <w:spacing w:val="20"/>
        </w:rPr>
      </w:pPr>
    </w:p>
    <w:p w14:paraId="48A6CBC6" w14:textId="77777777" w:rsidR="0024328D" w:rsidRPr="00542DA4" w:rsidRDefault="0024328D" w:rsidP="0024328D">
      <w:pPr>
        <w:ind w:left="851" w:right="352"/>
        <w:jc w:val="both"/>
        <w:rPr>
          <w:rFonts w:ascii="Arial Narrow" w:hAnsi="Arial Narrow" w:cs="Times New Roman"/>
        </w:rPr>
      </w:pPr>
    </w:p>
    <w:p w14:paraId="41E4503C" w14:textId="31409D67" w:rsidR="0024328D" w:rsidRPr="00D31793" w:rsidRDefault="0024328D" w:rsidP="00013836">
      <w:pPr>
        <w:jc w:val="both"/>
        <w:rPr>
          <w:rFonts w:ascii="Arial Narrow" w:hAnsi="Arial Narrow" w:cs="Arial"/>
        </w:rPr>
      </w:pPr>
      <w:r w:rsidRPr="00D31793">
        <w:rPr>
          <w:rStyle w:val="info"/>
          <w:rFonts w:ascii="Arial Narrow" w:hAnsi="Arial Narrow" w:cs="Arial"/>
        </w:rPr>
        <w:t>ZP.272.</w:t>
      </w:r>
      <w:r w:rsidR="00A72F6B" w:rsidRPr="00D31793">
        <w:rPr>
          <w:rStyle w:val="info"/>
          <w:rFonts w:ascii="Arial Narrow" w:hAnsi="Arial Narrow" w:cs="Arial"/>
        </w:rPr>
        <w:t>3</w:t>
      </w:r>
      <w:r w:rsidR="00082703" w:rsidRPr="00D31793">
        <w:rPr>
          <w:rStyle w:val="info"/>
          <w:rFonts w:ascii="Arial Narrow" w:hAnsi="Arial Narrow" w:cs="Arial"/>
        </w:rPr>
        <w:t>.2023</w:t>
      </w:r>
      <w:r w:rsidRPr="00D31793">
        <w:rPr>
          <w:rStyle w:val="info"/>
          <w:rFonts w:ascii="Arial Narrow" w:hAnsi="Arial Narrow" w:cs="Arial"/>
        </w:rPr>
        <w:tab/>
      </w:r>
      <w:r w:rsidRPr="00D31793">
        <w:rPr>
          <w:rFonts w:ascii="Arial Narrow" w:hAnsi="Arial Narrow" w:cs="Arial"/>
        </w:rPr>
        <w:tab/>
      </w:r>
      <w:r w:rsidRPr="00D31793">
        <w:rPr>
          <w:rFonts w:ascii="Arial Narrow" w:hAnsi="Arial Narrow" w:cs="Arial"/>
        </w:rPr>
        <w:tab/>
      </w:r>
      <w:r w:rsidR="00013836" w:rsidRPr="00D31793">
        <w:rPr>
          <w:rFonts w:ascii="Arial Narrow" w:hAnsi="Arial Narrow" w:cs="Arial"/>
        </w:rPr>
        <w:tab/>
      </w:r>
      <w:r w:rsidRPr="00D31793">
        <w:rPr>
          <w:rFonts w:ascii="Arial Narrow" w:hAnsi="Arial Narrow" w:cs="Arial"/>
        </w:rPr>
        <w:tab/>
      </w:r>
      <w:r w:rsidRPr="00D31793">
        <w:rPr>
          <w:rFonts w:ascii="Arial Narrow" w:hAnsi="Arial Narrow" w:cs="Arial"/>
        </w:rPr>
        <w:tab/>
      </w:r>
      <w:r w:rsidRPr="00D31793">
        <w:rPr>
          <w:rFonts w:ascii="Arial Narrow" w:hAnsi="Arial Narrow" w:cs="Arial"/>
        </w:rPr>
        <w:tab/>
        <w:t xml:space="preserve">                       Przemyśl, </w:t>
      </w:r>
      <w:r w:rsidR="00A72F6B" w:rsidRPr="00D31793">
        <w:rPr>
          <w:rFonts w:ascii="Arial Narrow" w:hAnsi="Arial Narrow" w:cs="Arial"/>
        </w:rPr>
        <w:t>09.02</w:t>
      </w:r>
      <w:r w:rsidR="00082703" w:rsidRPr="00D31793">
        <w:rPr>
          <w:rFonts w:ascii="Arial Narrow" w:hAnsi="Arial Narrow" w:cs="Arial"/>
        </w:rPr>
        <w:t>.2023</w:t>
      </w:r>
      <w:r w:rsidRPr="00D31793">
        <w:rPr>
          <w:rFonts w:ascii="Arial Narrow" w:hAnsi="Arial Narrow" w:cs="Arial"/>
        </w:rPr>
        <w:t xml:space="preserve"> r.</w:t>
      </w:r>
    </w:p>
    <w:p w14:paraId="6EE6D773" w14:textId="77777777" w:rsidR="0024328D" w:rsidRPr="00D31793" w:rsidRDefault="0024328D" w:rsidP="0024328D">
      <w:pPr>
        <w:spacing w:after="0"/>
        <w:ind w:left="4956"/>
        <w:rPr>
          <w:rFonts w:ascii="Arial Narrow" w:hAnsi="Arial Narrow" w:cs="Arial"/>
          <w:b/>
          <w:i/>
          <w:iCs/>
        </w:rPr>
      </w:pPr>
      <w:r w:rsidRPr="00D31793">
        <w:rPr>
          <w:rFonts w:ascii="Arial Narrow" w:hAnsi="Arial Narrow" w:cs="Arial"/>
          <w:b/>
          <w:i/>
          <w:iCs/>
        </w:rPr>
        <w:t>Do</w:t>
      </w:r>
    </w:p>
    <w:p w14:paraId="28E445D3" w14:textId="77777777" w:rsidR="0024328D" w:rsidRPr="00D31793" w:rsidRDefault="0024328D" w:rsidP="0024328D">
      <w:pPr>
        <w:spacing w:after="0"/>
        <w:ind w:left="4956"/>
        <w:rPr>
          <w:rFonts w:ascii="Arial Narrow" w:hAnsi="Arial Narrow" w:cs="Arial"/>
          <w:b/>
          <w:i/>
          <w:iCs/>
        </w:rPr>
      </w:pPr>
      <w:r w:rsidRPr="00D31793">
        <w:rPr>
          <w:rFonts w:ascii="Arial Narrow" w:hAnsi="Arial Narrow" w:cs="Arial"/>
          <w:b/>
          <w:i/>
          <w:iCs/>
        </w:rPr>
        <w:t xml:space="preserve">Wszystkich WYKONAWCÓW </w:t>
      </w:r>
    </w:p>
    <w:p w14:paraId="44C3B3BE" w14:textId="172388D0" w:rsidR="00246634" w:rsidRDefault="0024328D" w:rsidP="00B15A20">
      <w:pPr>
        <w:spacing w:before="240" w:after="0"/>
        <w:ind w:left="851"/>
        <w:jc w:val="center"/>
        <w:rPr>
          <w:rFonts w:ascii="Arial Narrow" w:hAnsi="Arial Narrow" w:cs="Arial"/>
          <w:b/>
        </w:rPr>
      </w:pPr>
      <w:r w:rsidRPr="00D31793">
        <w:rPr>
          <w:rFonts w:ascii="Arial Narrow" w:hAnsi="Arial Narrow" w:cs="Arial"/>
          <w:b/>
        </w:rPr>
        <w:t>WYJAŚNIENIE TREŚCI SPECYFIKACJI WARUNKÓW ZAMÓWIENIA</w:t>
      </w:r>
    </w:p>
    <w:p w14:paraId="49445CEB" w14:textId="77777777" w:rsidR="004B7841" w:rsidRPr="00D31793" w:rsidRDefault="004B7841" w:rsidP="00B15A20">
      <w:pPr>
        <w:spacing w:before="240" w:after="0"/>
        <w:ind w:left="851"/>
        <w:jc w:val="center"/>
        <w:rPr>
          <w:rFonts w:ascii="Arial Narrow" w:hAnsi="Arial Narrow" w:cs="Arial"/>
          <w:b/>
        </w:rPr>
      </w:pPr>
    </w:p>
    <w:p w14:paraId="0F854756" w14:textId="77777777" w:rsidR="00FA4320" w:rsidRPr="00D31793" w:rsidRDefault="00F74E7E" w:rsidP="004B7841">
      <w:pPr>
        <w:pStyle w:val="Nagwek3"/>
        <w:jc w:val="both"/>
        <w:rPr>
          <w:rFonts w:ascii="Arial Narrow" w:eastAsia="Times New Roman" w:hAnsi="Arial Narrow" w:cs="Times New Roman"/>
          <w:b/>
          <w:bCs/>
          <w:color w:val="auto"/>
          <w:sz w:val="22"/>
          <w:szCs w:val="22"/>
          <w:lang w:eastAsia="pl-PL"/>
        </w:rPr>
      </w:pPr>
      <w:r w:rsidRPr="00D31793">
        <w:rPr>
          <w:rFonts w:ascii="Arial Narrow" w:hAnsi="Arial Narrow" w:cs="Arial"/>
          <w:color w:val="auto"/>
          <w:sz w:val="22"/>
          <w:szCs w:val="22"/>
        </w:rPr>
        <w:t xml:space="preserve">Dotyczy postępowania o udzielenie zamówienia publicznego prowadzonego zgodnie z art. 275 pkt 1 w trybie podstawowym bez negocjacji </w:t>
      </w:r>
      <w:r w:rsidR="00FA4320" w:rsidRPr="00D31793">
        <w:rPr>
          <w:rFonts w:ascii="Arial Narrow" w:eastAsia="Times New Roman" w:hAnsi="Arial Narrow" w:cs="Times New Roman"/>
          <w:b/>
          <w:bCs/>
          <w:color w:val="auto"/>
          <w:sz w:val="22"/>
          <w:szCs w:val="22"/>
          <w:lang w:eastAsia="pl-PL"/>
        </w:rPr>
        <w:t>p.n.: Kompleksowa dostawa paliwa gazowego - gazu ziemnego wysokometanowego (grupy E) do budynków Powiatu Przemyskiego przy Placu Dominikańskim 3 w Przemyślu, budynku w Korytnikach 14 oraz budynku Oficyny przy Placu Dominikańskim 3A</w:t>
      </w:r>
    </w:p>
    <w:p w14:paraId="7525899C" w14:textId="77777777" w:rsidR="00D31793" w:rsidRPr="00D31793" w:rsidRDefault="00D31793" w:rsidP="00D31793">
      <w:pPr>
        <w:pStyle w:val="Nagwek3"/>
        <w:rPr>
          <w:rFonts w:ascii="Arial Narrow" w:hAnsi="Arial Narrow" w:cs="Arial"/>
          <w:color w:val="auto"/>
          <w:sz w:val="22"/>
          <w:szCs w:val="22"/>
        </w:rPr>
      </w:pPr>
    </w:p>
    <w:p w14:paraId="011199A1" w14:textId="5B76BC60" w:rsidR="005B515B" w:rsidRPr="00D31793" w:rsidRDefault="0024328D" w:rsidP="00D31793">
      <w:pPr>
        <w:pStyle w:val="Nagwek3"/>
        <w:rPr>
          <w:rFonts w:ascii="Arial Narrow" w:hAnsi="Arial Narrow" w:cs="Arial"/>
          <w:color w:val="auto"/>
          <w:sz w:val="22"/>
          <w:szCs w:val="22"/>
        </w:rPr>
      </w:pPr>
      <w:r w:rsidRPr="00D31793">
        <w:rPr>
          <w:rFonts w:ascii="Arial Narrow" w:hAnsi="Arial Narrow" w:cs="Arial"/>
          <w:color w:val="auto"/>
          <w:sz w:val="22"/>
          <w:szCs w:val="22"/>
        </w:rPr>
        <w:t xml:space="preserve">Zamawiający na podstawie art. 284 ust. 1 ustawy z 11 września 2019 r. - Prawo zamówień publicznych </w:t>
      </w:r>
      <w:r w:rsidR="004B4FE1" w:rsidRPr="00D31793">
        <w:rPr>
          <w:rFonts w:ascii="Arial Narrow" w:hAnsi="Arial Narrow" w:cs="Arial"/>
          <w:color w:val="auto"/>
          <w:sz w:val="22"/>
          <w:szCs w:val="22"/>
        </w:rPr>
        <w:br/>
      </w:r>
      <w:r w:rsidRPr="00D31793">
        <w:rPr>
          <w:rFonts w:ascii="Arial Narrow" w:hAnsi="Arial Narrow" w:cs="Arial"/>
          <w:color w:val="auto"/>
          <w:sz w:val="22"/>
          <w:szCs w:val="22"/>
        </w:rPr>
        <w:t>(t.</w:t>
      </w:r>
      <w:r w:rsidR="005B515B" w:rsidRPr="00D31793">
        <w:rPr>
          <w:rFonts w:ascii="Arial Narrow" w:hAnsi="Arial Narrow" w:cs="Arial"/>
          <w:color w:val="auto"/>
          <w:sz w:val="22"/>
          <w:szCs w:val="22"/>
        </w:rPr>
        <w:t xml:space="preserve"> j. Dz.U. z 2022 r., poz. 1710 z </w:t>
      </w:r>
      <w:proofErr w:type="spellStart"/>
      <w:r w:rsidR="005B515B" w:rsidRPr="00D31793">
        <w:rPr>
          <w:rFonts w:ascii="Arial Narrow" w:hAnsi="Arial Narrow" w:cs="Arial"/>
          <w:color w:val="auto"/>
          <w:sz w:val="22"/>
          <w:szCs w:val="22"/>
        </w:rPr>
        <w:t>późn</w:t>
      </w:r>
      <w:proofErr w:type="spellEnd"/>
      <w:r w:rsidR="005B515B" w:rsidRPr="00D31793">
        <w:rPr>
          <w:rFonts w:ascii="Arial Narrow" w:hAnsi="Arial Narrow" w:cs="Arial"/>
          <w:color w:val="auto"/>
          <w:sz w:val="22"/>
          <w:szCs w:val="22"/>
        </w:rPr>
        <w:t xml:space="preserve">. zm.) w odniesieniu do zapytań Wykonawców dotyczących Specyfikacji Warunków Zamówienia udziela następujących wyjaśnień bez ujawniania źródła zapytania: </w:t>
      </w:r>
    </w:p>
    <w:p w14:paraId="57F31B7D" w14:textId="0CC95EB3" w:rsidR="0063380C" w:rsidRPr="00D31793" w:rsidRDefault="00082703" w:rsidP="0063380C">
      <w:pPr>
        <w:rPr>
          <w:rFonts w:ascii="Arial Narrow" w:hAnsi="Arial Narrow"/>
        </w:rPr>
      </w:pPr>
      <w:r w:rsidRPr="00D31793">
        <w:rPr>
          <w:rFonts w:ascii="Arial Narrow" w:hAnsi="Arial Narrow"/>
        </w:rPr>
        <w:t xml:space="preserve"> </w:t>
      </w:r>
      <w:r w:rsidR="0063380C" w:rsidRPr="00D31793">
        <w:rPr>
          <w:rFonts w:ascii="Arial Narrow" w:hAnsi="Arial Narrow"/>
        </w:rPr>
        <w:t>Dotyczy: odpowiedzi na pytania oferenta</w:t>
      </w:r>
    </w:p>
    <w:p w14:paraId="247274F6" w14:textId="213B5CDA" w:rsidR="0063380C" w:rsidRPr="00D31793" w:rsidRDefault="0063380C" w:rsidP="0063380C">
      <w:pPr>
        <w:rPr>
          <w:rFonts w:ascii="Arial Narrow" w:hAnsi="Arial Narrow"/>
        </w:rPr>
      </w:pPr>
      <w:r w:rsidRPr="00D31793">
        <w:rPr>
          <w:rFonts w:ascii="Arial Narrow" w:hAnsi="Arial Narrow"/>
        </w:rPr>
        <w:t xml:space="preserve">Pytania i odpowiedzi : </w:t>
      </w:r>
    </w:p>
    <w:p w14:paraId="55FDC015" w14:textId="77777777" w:rsidR="0063380C" w:rsidRPr="00D31793" w:rsidRDefault="0063380C" w:rsidP="0063380C">
      <w:pPr>
        <w:pStyle w:val="Akapitzlist"/>
        <w:widowControl w:val="0"/>
        <w:numPr>
          <w:ilvl w:val="0"/>
          <w:numId w:val="8"/>
        </w:numPr>
        <w:autoSpaceDE w:val="0"/>
        <w:autoSpaceDN w:val="0"/>
        <w:adjustRightInd w:val="0"/>
        <w:spacing w:after="0" w:line="360" w:lineRule="auto"/>
        <w:jc w:val="both"/>
        <w:rPr>
          <w:rFonts w:ascii="Arial Narrow" w:hAnsi="Arial Narrow"/>
        </w:rPr>
      </w:pPr>
      <w:r w:rsidRPr="00D31793">
        <w:rPr>
          <w:rFonts w:ascii="Arial Narrow" w:hAnsi="Arial Narrow"/>
        </w:rPr>
        <w:t>Czy Zamawiający wyraża zgodę, aby termin faktury był płatny od daty jej wystawienia?</w:t>
      </w:r>
    </w:p>
    <w:p w14:paraId="02BEC0BF" w14:textId="77777777" w:rsidR="0063380C" w:rsidRPr="00D31793" w:rsidRDefault="0063380C" w:rsidP="0063380C">
      <w:pPr>
        <w:spacing w:line="360" w:lineRule="auto"/>
        <w:ind w:left="360"/>
        <w:jc w:val="both"/>
        <w:rPr>
          <w:rFonts w:ascii="Arial Narrow" w:hAnsi="Arial Narrow"/>
        </w:rPr>
      </w:pPr>
      <w:r w:rsidRPr="00D31793">
        <w:rPr>
          <w:rFonts w:ascii="Arial Narrow" w:hAnsi="Arial Narrow"/>
        </w:rPr>
        <w:t>Ad. 1 Tak</w:t>
      </w:r>
    </w:p>
    <w:p w14:paraId="6AF50E11" w14:textId="509204A7" w:rsidR="0063380C" w:rsidRPr="00D31793" w:rsidRDefault="0063380C" w:rsidP="0063380C">
      <w:pPr>
        <w:pStyle w:val="Akapitzlist"/>
        <w:widowControl w:val="0"/>
        <w:numPr>
          <w:ilvl w:val="0"/>
          <w:numId w:val="8"/>
        </w:numPr>
        <w:autoSpaceDE w:val="0"/>
        <w:autoSpaceDN w:val="0"/>
        <w:adjustRightInd w:val="0"/>
        <w:spacing w:after="0" w:line="360" w:lineRule="auto"/>
        <w:jc w:val="both"/>
        <w:rPr>
          <w:rFonts w:ascii="Arial Narrow" w:hAnsi="Arial Narrow"/>
        </w:rPr>
      </w:pPr>
      <w:r w:rsidRPr="00D31793">
        <w:rPr>
          <w:rFonts w:ascii="Arial Narrow" w:hAnsi="Arial Narrow"/>
        </w:rPr>
        <w:t xml:space="preserve">Czy Zamawiający wyraża zgodę,  aby ceny jednostkowe w złotych za kWh lub kWh/h były podane maksymalnie do pięciu miejsc po przecinku? Wykonawca wyjaśnia,   że powyższy zapis zgodny jest z obowiązującą taryfą Operatora Systemu Dystrybucyjnego gdzie stawki podane są w gr za kWh co w przeliczeniu na zł za kWh daje pięć miejsc po przecinku. Taki zapis będzie korzystniejszy dla Zamawiającego, ponieważ ceny paliwa gazowego na Giełdzie Towarowej Energii podawane są w zł za MWh co w przeliczeniu na kWh daje cenę z dokładnością do pięciu miejsc  po przecinku. </w:t>
      </w:r>
    </w:p>
    <w:p w14:paraId="5629823C" w14:textId="77777777" w:rsidR="0063380C" w:rsidRPr="00D31793" w:rsidRDefault="0063380C" w:rsidP="0063380C">
      <w:pPr>
        <w:spacing w:line="360" w:lineRule="auto"/>
        <w:ind w:left="360"/>
        <w:jc w:val="both"/>
        <w:rPr>
          <w:rFonts w:ascii="Arial Narrow" w:hAnsi="Arial Narrow"/>
        </w:rPr>
      </w:pPr>
      <w:r w:rsidRPr="00D31793">
        <w:rPr>
          <w:rFonts w:ascii="Arial Narrow" w:hAnsi="Arial Narrow"/>
        </w:rPr>
        <w:t>Ad. 2 Tak</w:t>
      </w:r>
    </w:p>
    <w:p w14:paraId="11762379" w14:textId="77777777" w:rsidR="0063380C" w:rsidRPr="00D31793" w:rsidRDefault="0063380C" w:rsidP="0063380C">
      <w:pPr>
        <w:pStyle w:val="Akapitzlist"/>
        <w:widowControl w:val="0"/>
        <w:numPr>
          <w:ilvl w:val="0"/>
          <w:numId w:val="8"/>
        </w:numPr>
        <w:autoSpaceDE w:val="0"/>
        <w:autoSpaceDN w:val="0"/>
        <w:adjustRightInd w:val="0"/>
        <w:spacing w:after="0" w:line="360" w:lineRule="auto"/>
        <w:rPr>
          <w:rFonts w:ascii="Arial Narrow" w:hAnsi="Arial Narrow"/>
        </w:rPr>
      </w:pPr>
      <w:r w:rsidRPr="00D31793">
        <w:rPr>
          <w:rFonts w:ascii="Arial Narrow" w:hAnsi="Arial Narrow"/>
        </w:rPr>
        <w:t>Czy do ceny jednostkowej paliwa gazowego doliczyć stawkę podatku akcyzowego?</w:t>
      </w:r>
    </w:p>
    <w:p w14:paraId="7C3B8D1B" w14:textId="77777777" w:rsidR="0063380C" w:rsidRPr="00D31793" w:rsidRDefault="0063380C" w:rsidP="0063380C">
      <w:pPr>
        <w:spacing w:line="360" w:lineRule="auto"/>
        <w:ind w:left="360"/>
        <w:rPr>
          <w:rFonts w:ascii="Arial Narrow" w:hAnsi="Arial Narrow"/>
        </w:rPr>
      </w:pPr>
      <w:r w:rsidRPr="00D31793">
        <w:rPr>
          <w:rFonts w:ascii="Arial Narrow" w:hAnsi="Arial Narrow"/>
        </w:rPr>
        <w:t>Ad. 3 Nie</w:t>
      </w:r>
    </w:p>
    <w:p w14:paraId="13A12ED6" w14:textId="77777777" w:rsidR="0063380C" w:rsidRPr="00D31793" w:rsidRDefault="0063380C" w:rsidP="0063380C">
      <w:pPr>
        <w:pStyle w:val="Akapitzlist"/>
        <w:widowControl w:val="0"/>
        <w:numPr>
          <w:ilvl w:val="0"/>
          <w:numId w:val="8"/>
        </w:numPr>
        <w:autoSpaceDE w:val="0"/>
        <w:autoSpaceDN w:val="0"/>
        <w:adjustRightInd w:val="0"/>
        <w:spacing w:after="0" w:line="360" w:lineRule="auto"/>
        <w:jc w:val="both"/>
        <w:rPr>
          <w:rFonts w:ascii="Arial Narrow" w:hAnsi="Arial Narrow"/>
          <w:color w:val="000000" w:themeColor="text1"/>
        </w:rPr>
      </w:pPr>
      <w:r w:rsidRPr="00D31793">
        <w:rPr>
          <w:rFonts w:ascii="Arial Narrow" w:hAnsi="Arial Narrow"/>
          <w:color w:val="000000" w:themeColor="text1"/>
        </w:rPr>
        <w:t>Kto jest Operatorem Systemu Dystrybucyjnego dla wszystkich PPG objętych postępowaniem?</w:t>
      </w:r>
    </w:p>
    <w:p w14:paraId="298E7C1E" w14:textId="77777777" w:rsidR="0063380C" w:rsidRPr="00D31793" w:rsidRDefault="0063380C" w:rsidP="0063380C">
      <w:pPr>
        <w:spacing w:line="360" w:lineRule="auto"/>
        <w:ind w:left="360"/>
        <w:jc w:val="both"/>
        <w:rPr>
          <w:rFonts w:ascii="Arial Narrow" w:hAnsi="Arial Narrow"/>
          <w:color w:val="000000" w:themeColor="text1"/>
        </w:rPr>
      </w:pPr>
      <w:r w:rsidRPr="00D31793">
        <w:rPr>
          <w:rFonts w:ascii="Arial Narrow" w:hAnsi="Arial Narrow"/>
          <w:color w:val="000000" w:themeColor="text1"/>
        </w:rPr>
        <w:t>Ad.4 PGNIG</w:t>
      </w:r>
    </w:p>
    <w:p w14:paraId="5A3C6376" w14:textId="18650504" w:rsidR="0063380C" w:rsidRPr="00D31793" w:rsidRDefault="0063380C" w:rsidP="0063380C">
      <w:pPr>
        <w:pStyle w:val="Akapitzlist"/>
        <w:widowControl w:val="0"/>
        <w:numPr>
          <w:ilvl w:val="0"/>
          <w:numId w:val="8"/>
        </w:numPr>
        <w:autoSpaceDE w:val="0"/>
        <w:autoSpaceDN w:val="0"/>
        <w:adjustRightInd w:val="0"/>
        <w:spacing w:after="0" w:line="360" w:lineRule="auto"/>
        <w:jc w:val="both"/>
        <w:rPr>
          <w:rFonts w:ascii="Arial Narrow" w:hAnsi="Arial Narrow"/>
        </w:rPr>
      </w:pPr>
      <w:r w:rsidRPr="00D31793">
        <w:rPr>
          <w:rFonts w:ascii="Arial Narrow" w:hAnsi="Arial Narrow"/>
        </w:rPr>
        <w:t xml:space="preserve">Czy w przypadku rozbieżności pomiędzy danymi w umowie przekazanymi przez Zamawianego odnośnie kwalifikacji danego punktu poboru paliwa gazowego do grupy taryfowej OSD, a danymi przekazanymi przez OSD za dany okres rozliczeniowy w trakcie obowiązywania umowy, czy Zamawiający wyraża zgodę, aby rozliczanie opłat dystrybucyjnych odbywało się na podstawie kwalifikacji do danej grupy </w:t>
      </w:r>
      <w:r w:rsidRPr="00D31793">
        <w:rPr>
          <w:rFonts w:ascii="Arial Narrow" w:hAnsi="Arial Narrow"/>
        </w:rPr>
        <w:lastRenderedPageBreak/>
        <w:t>taryfowej przez OSD w danym okresie rozliczeniowym?</w:t>
      </w:r>
    </w:p>
    <w:p w14:paraId="59C09A87" w14:textId="77777777" w:rsidR="0063380C" w:rsidRPr="00D31793" w:rsidRDefault="0063380C" w:rsidP="0063380C">
      <w:pPr>
        <w:spacing w:line="360" w:lineRule="auto"/>
        <w:ind w:left="360"/>
        <w:jc w:val="both"/>
        <w:rPr>
          <w:rFonts w:ascii="Arial Narrow" w:hAnsi="Arial Narrow"/>
        </w:rPr>
      </w:pPr>
      <w:r w:rsidRPr="00D31793">
        <w:rPr>
          <w:rFonts w:ascii="Arial Narrow" w:hAnsi="Arial Narrow"/>
        </w:rPr>
        <w:t>Ad.5 Tak</w:t>
      </w:r>
    </w:p>
    <w:p w14:paraId="4CF52620" w14:textId="77777777" w:rsidR="0063380C" w:rsidRPr="00D31793" w:rsidRDefault="0063380C" w:rsidP="0063380C">
      <w:pPr>
        <w:pStyle w:val="Akapitzlist"/>
        <w:widowControl w:val="0"/>
        <w:numPr>
          <w:ilvl w:val="0"/>
          <w:numId w:val="8"/>
        </w:numPr>
        <w:autoSpaceDE w:val="0"/>
        <w:autoSpaceDN w:val="0"/>
        <w:adjustRightInd w:val="0"/>
        <w:spacing w:after="0" w:line="360" w:lineRule="auto"/>
        <w:jc w:val="both"/>
        <w:rPr>
          <w:rFonts w:ascii="Arial Narrow" w:hAnsi="Arial Narrow"/>
        </w:rPr>
      </w:pPr>
      <w:r w:rsidRPr="00D31793">
        <w:rPr>
          <w:rFonts w:ascii="Arial Narrow" w:hAnsi="Arial Narrow"/>
          <w:color w:val="000000" w:themeColor="text1"/>
        </w:rPr>
        <w:t>Czy w świetle obowiązującej od dnia 26 stycznia 2022 r. ustawy o szczególnych rozwiązaniach służących ochronie odbiorców paliw gazowych w związku z sytuacją na rynku gazu (Dz. U. z2022 r., poz. 202), Zamawiający oczekuje zastosowania ceny  jednostkowej za dostarczone paliwo gazowe zgodnie z uregulowaniami zawartymi w cytowanej powyżej ustawie dla Punktów Poboru Gazu, objętych postępowaniem?  Jeżeli tak, to Wykonawca informuje, iż zastosowanie ceny taryfowej możliwe jest pod warunkiem złożenia przez Zamawiającego oświadczenia, które powinno być dołączone do dokumentacji przetargowej na etapie ogłaszania przetargu.</w:t>
      </w:r>
    </w:p>
    <w:p w14:paraId="73C487D7" w14:textId="77777777" w:rsidR="0063380C" w:rsidRPr="00D31793" w:rsidRDefault="0063380C" w:rsidP="0063380C">
      <w:pPr>
        <w:spacing w:line="360" w:lineRule="auto"/>
        <w:ind w:left="360"/>
        <w:jc w:val="both"/>
        <w:rPr>
          <w:rFonts w:ascii="Arial Narrow" w:hAnsi="Arial Narrow"/>
        </w:rPr>
      </w:pPr>
      <w:r w:rsidRPr="00D31793">
        <w:rPr>
          <w:rFonts w:ascii="Arial Narrow" w:hAnsi="Arial Narrow"/>
        </w:rPr>
        <w:t>Ad.6 Tak po otrzymaniu oświadczenia od WTZ Korytniki</w:t>
      </w:r>
    </w:p>
    <w:p w14:paraId="559C4ABA" w14:textId="1D03E547" w:rsidR="0063380C" w:rsidRPr="00D31793" w:rsidRDefault="0063380C" w:rsidP="0063380C">
      <w:pPr>
        <w:pStyle w:val="Akapitzlist"/>
        <w:widowControl w:val="0"/>
        <w:numPr>
          <w:ilvl w:val="0"/>
          <w:numId w:val="8"/>
        </w:numPr>
        <w:autoSpaceDE w:val="0"/>
        <w:autoSpaceDN w:val="0"/>
        <w:adjustRightInd w:val="0"/>
        <w:spacing w:after="0" w:line="360" w:lineRule="auto"/>
        <w:jc w:val="both"/>
        <w:rPr>
          <w:rFonts w:ascii="Arial Narrow" w:hAnsi="Arial Narrow"/>
        </w:rPr>
      </w:pPr>
      <w:r w:rsidRPr="00D31793">
        <w:rPr>
          <w:rFonts w:ascii="Arial Narrow" w:hAnsi="Arial Narrow"/>
        </w:rPr>
        <w:t>W przypadku odpowiedzi twierdzącej na powyższe pytanie oraz w przypadku kiedy nie cały wolumen podlega ochronie taryfowej, prosimy o podział formularza cenowego</w:t>
      </w:r>
      <w:r w:rsidR="00AA368A" w:rsidRPr="00D31793">
        <w:rPr>
          <w:rFonts w:ascii="Arial Narrow" w:hAnsi="Arial Narrow"/>
        </w:rPr>
        <w:t xml:space="preserve"> </w:t>
      </w:r>
      <w:r w:rsidRPr="00D31793">
        <w:rPr>
          <w:rFonts w:ascii="Arial Narrow" w:hAnsi="Arial Narrow"/>
        </w:rPr>
        <w:t>,tak aby Wykonawca mógł podać ceny za paliwo gazowe dla wolumenu podlegającego ochronie taryfowej i inną cenę dla wolumenu niepodlegającego ochronie taryfowej.</w:t>
      </w:r>
    </w:p>
    <w:p w14:paraId="67EB92B7" w14:textId="77777777" w:rsidR="0063380C" w:rsidRPr="00D31793" w:rsidRDefault="0063380C" w:rsidP="0063380C">
      <w:pPr>
        <w:spacing w:line="360" w:lineRule="auto"/>
        <w:ind w:left="360"/>
        <w:jc w:val="both"/>
        <w:rPr>
          <w:rFonts w:ascii="Arial Narrow" w:hAnsi="Arial Narrow"/>
        </w:rPr>
      </w:pPr>
      <w:r w:rsidRPr="00D31793">
        <w:rPr>
          <w:rFonts w:ascii="Arial Narrow" w:hAnsi="Arial Narrow"/>
        </w:rPr>
        <w:t xml:space="preserve">Ad 7 Tak </w:t>
      </w:r>
    </w:p>
    <w:p w14:paraId="53686BD1" w14:textId="66BAD2B2" w:rsidR="0063380C" w:rsidRPr="00D31793" w:rsidRDefault="0063380C" w:rsidP="0063380C">
      <w:pPr>
        <w:pStyle w:val="Akapitzlist"/>
        <w:numPr>
          <w:ilvl w:val="0"/>
          <w:numId w:val="8"/>
        </w:numPr>
        <w:spacing w:after="0" w:line="360" w:lineRule="auto"/>
        <w:jc w:val="both"/>
        <w:rPr>
          <w:rFonts w:ascii="Arial Narrow" w:hAnsi="Arial Narrow"/>
        </w:rPr>
      </w:pPr>
      <w:r w:rsidRPr="00D31793">
        <w:rPr>
          <w:rFonts w:ascii="Arial Narrow" w:hAnsi="Arial Narrow"/>
        </w:rPr>
        <w:t xml:space="preserve">Czy dla punktów objętych ochroną taryfową Zamawiający wyraża zgodę na zmianę stawek (wzrost lub spadek) za paliwo gazowe oraz opłaty abonamentowej, w przypadku zatwierdzenia przez Prezesa URE nowej taryfy Wykonawcy ? </w:t>
      </w:r>
    </w:p>
    <w:p w14:paraId="7427F521" w14:textId="2831F332" w:rsidR="0063380C" w:rsidRPr="00D31793" w:rsidRDefault="0063380C" w:rsidP="0063380C">
      <w:pPr>
        <w:spacing w:line="360" w:lineRule="auto"/>
        <w:ind w:left="360"/>
        <w:jc w:val="both"/>
        <w:rPr>
          <w:rFonts w:ascii="Arial Narrow" w:hAnsi="Arial Narrow"/>
        </w:rPr>
      </w:pPr>
      <w:r w:rsidRPr="00D31793">
        <w:rPr>
          <w:rFonts w:ascii="Arial Narrow" w:hAnsi="Arial Narrow"/>
        </w:rPr>
        <w:t>Ad. 8  Tak</w:t>
      </w:r>
    </w:p>
    <w:p w14:paraId="3BF3D79E" w14:textId="77777777" w:rsidR="0063380C" w:rsidRPr="00D31793" w:rsidRDefault="0063380C" w:rsidP="0063380C">
      <w:pPr>
        <w:pStyle w:val="Akapitzlist"/>
        <w:widowControl w:val="0"/>
        <w:numPr>
          <w:ilvl w:val="0"/>
          <w:numId w:val="8"/>
        </w:numPr>
        <w:autoSpaceDE w:val="0"/>
        <w:autoSpaceDN w:val="0"/>
        <w:adjustRightInd w:val="0"/>
        <w:spacing w:after="0" w:line="360" w:lineRule="auto"/>
        <w:jc w:val="both"/>
        <w:rPr>
          <w:rFonts w:ascii="Arial Narrow" w:hAnsi="Arial Narrow"/>
        </w:rPr>
      </w:pPr>
      <w:r w:rsidRPr="00D31793">
        <w:rPr>
          <w:rFonts w:ascii="Arial Narrow" w:hAnsi="Arial Narrow"/>
        </w:rPr>
        <w:t>W związku z obecną sytuacją na rynku paliw, Wykonawca wnosi o skrócenie terminu związania ofertą do 14 dni (kalendarzowych) od daty złożenia oferty. Dynamiczne zmiany ceny paliwa gazowego na Towarowej Giełdzie Energii oraz długi okres związania ofertą wiąże się dla Wykonawcy z dużym ryzkiem wynikającym z utrzymania zaoferowanej ceny paliwa gazowego w okresie związania ofertą i poniesienia ewentualnej  starty z tego tytułu. Wobec powyższego utrzymanie obecnego terminu związania ofertą uniemożliwia wykonawcy złożenie ofert w niniejszym postępowaniu.</w:t>
      </w:r>
    </w:p>
    <w:p w14:paraId="14A3A024" w14:textId="77777777" w:rsidR="0063380C" w:rsidRPr="00D31793" w:rsidRDefault="0063380C" w:rsidP="0063380C">
      <w:pPr>
        <w:spacing w:line="360" w:lineRule="auto"/>
        <w:ind w:left="360"/>
        <w:jc w:val="both"/>
        <w:rPr>
          <w:rFonts w:ascii="Arial Narrow" w:hAnsi="Arial Narrow"/>
        </w:rPr>
      </w:pPr>
      <w:r w:rsidRPr="00D31793">
        <w:rPr>
          <w:rFonts w:ascii="Arial Narrow" w:hAnsi="Arial Narrow"/>
        </w:rPr>
        <w:t xml:space="preserve">Ad. 9 Zamawiający nie wyraża zgody jednocześnie informuje iż dołoży wszelkich starań aby zawrzeć umowę w w/w terminie. </w:t>
      </w:r>
    </w:p>
    <w:p w14:paraId="64435374" w14:textId="6168F2DC" w:rsidR="0063380C" w:rsidRPr="00D31793" w:rsidRDefault="0063380C" w:rsidP="0063380C">
      <w:pPr>
        <w:pStyle w:val="Akapitzlist"/>
        <w:widowControl w:val="0"/>
        <w:numPr>
          <w:ilvl w:val="0"/>
          <w:numId w:val="8"/>
        </w:numPr>
        <w:autoSpaceDE w:val="0"/>
        <w:autoSpaceDN w:val="0"/>
        <w:adjustRightInd w:val="0"/>
        <w:spacing w:after="0" w:line="360" w:lineRule="auto"/>
        <w:jc w:val="both"/>
        <w:rPr>
          <w:rFonts w:ascii="Arial Narrow" w:hAnsi="Arial Narrow"/>
          <w:color w:val="000000" w:themeColor="text1"/>
        </w:rPr>
      </w:pPr>
      <w:r w:rsidRPr="00D31793">
        <w:rPr>
          <w:rFonts w:ascii="Arial Narrow" w:hAnsi="Arial Narrow"/>
        </w:rPr>
        <w:t xml:space="preserve"> Czy Zamawiający wyraża zgodę na zawarcie umowy w formie korespondencyjnej lub elektronicznej z zastosowaniem kwalifikowanego podpisu elektronicznego?</w:t>
      </w:r>
      <w:r w:rsidRPr="00D31793">
        <w:rPr>
          <w:rFonts w:ascii="Arial Narrow" w:hAnsi="Arial Narrow"/>
          <w:color w:val="000000" w:themeColor="text1"/>
        </w:rPr>
        <w:t xml:space="preserve"> </w:t>
      </w:r>
    </w:p>
    <w:p w14:paraId="05E562D5" w14:textId="77777777" w:rsidR="0063380C" w:rsidRPr="00D31793" w:rsidRDefault="0063380C" w:rsidP="0063380C">
      <w:pPr>
        <w:spacing w:line="360" w:lineRule="auto"/>
        <w:ind w:left="360"/>
        <w:jc w:val="both"/>
        <w:rPr>
          <w:rFonts w:ascii="Arial Narrow" w:hAnsi="Arial Narrow"/>
          <w:color w:val="000000" w:themeColor="text1"/>
        </w:rPr>
      </w:pPr>
      <w:r w:rsidRPr="00D31793">
        <w:rPr>
          <w:rFonts w:ascii="Arial Narrow" w:hAnsi="Arial Narrow"/>
          <w:color w:val="000000" w:themeColor="text1"/>
        </w:rPr>
        <w:t>Ad. 10 Tak</w:t>
      </w:r>
    </w:p>
    <w:p w14:paraId="4C0D491D" w14:textId="4BA5BC5B" w:rsidR="0063380C" w:rsidRPr="00D31793" w:rsidRDefault="0063380C" w:rsidP="0063380C">
      <w:pPr>
        <w:pStyle w:val="Akapitzlist"/>
        <w:widowControl w:val="0"/>
        <w:numPr>
          <w:ilvl w:val="0"/>
          <w:numId w:val="8"/>
        </w:numPr>
        <w:autoSpaceDE w:val="0"/>
        <w:autoSpaceDN w:val="0"/>
        <w:adjustRightInd w:val="0"/>
        <w:spacing w:after="0" w:line="360" w:lineRule="auto"/>
        <w:jc w:val="both"/>
        <w:rPr>
          <w:rFonts w:ascii="Arial Narrow" w:hAnsi="Arial Narrow"/>
        </w:rPr>
      </w:pPr>
      <w:r w:rsidRPr="00D31793">
        <w:rPr>
          <w:rFonts w:ascii="Arial Narrow" w:hAnsi="Arial Narrow"/>
        </w:rPr>
        <w:t xml:space="preserve"> Czy Zamawiający ma zawarte umowy/aneksy w ramach akcji promocyjnych, które uniemożliwiają  zawarcie nowej umowy sprzedażowej w terminach przewidzianych w SWZ?</w:t>
      </w:r>
    </w:p>
    <w:p w14:paraId="34BABF2B" w14:textId="77777777" w:rsidR="0063380C" w:rsidRPr="00D31793" w:rsidRDefault="0063380C" w:rsidP="0063380C">
      <w:pPr>
        <w:pStyle w:val="Akapitzlist"/>
        <w:spacing w:line="360" w:lineRule="auto"/>
        <w:jc w:val="both"/>
        <w:rPr>
          <w:rFonts w:ascii="Arial Narrow" w:hAnsi="Arial Narrow"/>
        </w:rPr>
      </w:pPr>
      <w:r w:rsidRPr="00D31793">
        <w:rPr>
          <w:rFonts w:ascii="Arial Narrow" w:hAnsi="Arial Narrow"/>
        </w:rPr>
        <w:t xml:space="preserve">  Jeśli tak – jakie są terminy wypowiedzeń umów/aneksów promocyjnych? </w:t>
      </w:r>
    </w:p>
    <w:p w14:paraId="7B44A218" w14:textId="77777777" w:rsidR="0063380C" w:rsidRPr="00D31793" w:rsidRDefault="0063380C" w:rsidP="0063380C">
      <w:pPr>
        <w:spacing w:line="360" w:lineRule="auto"/>
        <w:jc w:val="both"/>
        <w:rPr>
          <w:rFonts w:ascii="Arial Narrow" w:hAnsi="Arial Narrow"/>
        </w:rPr>
      </w:pPr>
      <w:r w:rsidRPr="00D31793">
        <w:rPr>
          <w:rFonts w:ascii="Arial Narrow" w:hAnsi="Arial Narrow"/>
        </w:rPr>
        <w:t xml:space="preserve">       Ad 11  Nie</w:t>
      </w:r>
    </w:p>
    <w:p w14:paraId="130B6BE2" w14:textId="77777777" w:rsidR="0063380C" w:rsidRPr="00D31793" w:rsidRDefault="0063380C" w:rsidP="0063380C">
      <w:pPr>
        <w:pStyle w:val="Akapitzlist"/>
        <w:widowControl w:val="0"/>
        <w:numPr>
          <w:ilvl w:val="0"/>
          <w:numId w:val="8"/>
        </w:numPr>
        <w:autoSpaceDE w:val="0"/>
        <w:autoSpaceDN w:val="0"/>
        <w:adjustRightInd w:val="0"/>
        <w:spacing w:after="0" w:line="360" w:lineRule="auto"/>
        <w:jc w:val="both"/>
        <w:rPr>
          <w:rFonts w:ascii="Arial Narrow" w:hAnsi="Arial Narrow"/>
        </w:rPr>
      </w:pPr>
      <w:r w:rsidRPr="00D31793">
        <w:rPr>
          <w:rFonts w:ascii="Arial Narrow" w:hAnsi="Arial Narrow"/>
        </w:rPr>
        <w:lastRenderedPageBreak/>
        <w:t>Czy Zamawiający będzie sam kontrolował wartość umowy?</w:t>
      </w:r>
    </w:p>
    <w:p w14:paraId="383665A3" w14:textId="77777777" w:rsidR="0063380C" w:rsidRPr="00D31793" w:rsidRDefault="0063380C" w:rsidP="0063380C">
      <w:pPr>
        <w:pStyle w:val="Akapitzlist"/>
        <w:spacing w:line="360" w:lineRule="auto"/>
        <w:jc w:val="both"/>
        <w:rPr>
          <w:rFonts w:ascii="Arial Narrow" w:hAnsi="Arial Narrow"/>
        </w:rPr>
      </w:pPr>
      <w:r w:rsidRPr="00D31793">
        <w:rPr>
          <w:rFonts w:ascii="Arial Narrow" w:hAnsi="Arial Narrow"/>
        </w:rPr>
        <w:t>Czy w przypadku przekroczenia Zamawiający zapłaci za rzeczywiste zużycie paliwa gazowego?</w:t>
      </w:r>
    </w:p>
    <w:p w14:paraId="19E60252" w14:textId="77777777" w:rsidR="0063380C" w:rsidRPr="00D31793" w:rsidRDefault="0063380C" w:rsidP="0063380C">
      <w:pPr>
        <w:spacing w:line="360" w:lineRule="auto"/>
        <w:jc w:val="both"/>
        <w:rPr>
          <w:rFonts w:ascii="Arial Narrow" w:hAnsi="Arial Narrow"/>
        </w:rPr>
      </w:pPr>
      <w:r w:rsidRPr="00D31793">
        <w:rPr>
          <w:rFonts w:ascii="Arial Narrow" w:hAnsi="Arial Narrow"/>
        </w:rPr>
        <w:t xml:space="preserve">      Ad. 12 Tak</w:t>
      </w:r>
    </w:p>
    <w:p w14:paraId="4FA750E3" w14:textId="59E19847" w:rsidR="0063380C" w:rsidRPr="00D31793" w:rsidRDefault="0063380C" w:rsidP="0063380C">
      <w:pPr>
        <w:pStyle w:val="Akapitzlist"/>
        <w:numPr>
          <w:ilvl w:val="0"/>
          <w:numId w:val="8"/>
        </w:numPr>
        <w:spacing w:after="0" w:line="360" w:lineRule="auto"/>
        <w:jc w:val="both"/>
        <w:rPr>
          <w:rFonts w:ascii="Arial Narrow" w:hAnsi="Arial Narrow"/>
        </w:rPr>
      </w:pPr>
      <w:r w:rsidRPr="00D31793">
        <w:rPr>
          <w:rFonts w:ascii="Arial Narrow" w:hAnsi="Arial Narrow"/>
        </w:rPr>
        <w:t>Czy Zamawiający wyraża zgodę, aby okres rozliczeniowy w przypadku grupy  taryfowej W-3.6 oraz W-3.9 był zgodny zgodnie z okresem rozliczeniowym Operatora Systemu Dystrybucyjnego w oparciu o odczyty dokonywane przez OSD? Wykonawca wyjaśnia, że odczyty w grupie taryfowej W-3.6 dokonywane są w okresach dwumiesięcznych zgodnie z Taryfą OSD (6 odczytów w ciągu roku), natomiast w grupie taryfowej W-3.9 w okresie grzewczym co miesiąc, poza okresem co dwa miesiące (zgodnie z taryfą OSD 9 odczytów w ciągu roku). Ilość odczytów dla danej grupy taryfowej określa punkt 4 taryfy PSG Sp. z o.o.</w:t>
      </w:r>
    </w:p>
    <w:p w14:paraId="60D6EFA7" w14:textId="77777777" w:rsidR="0063380C" w:rsidRPr="00D31793" w:rsidRDefault="0063380C" w:rsidP="0063380C">
      <w:pPr>
        <w:spacing w:line="360" w:lineRule="auto"/>
        <w:jc w:val="both"/>
        <w:rPr>
          <w:rFonts w:ascii="Arial Narrow" w:hAnsi="Arial Narrow"/>
        </w:rPr>
      </w:pPr>
      <w:r w:rsidRPr="00D31793">
        <w:rPr>
          <w:rFonts w:ascii="Arial Narrow" w:hAnsi="Arial Narrow"/>
        </w:rPr>
        <w:t xml:space="preserve">       Ad. 13 Tak</w:t>
      </w:r>
    </w:p>
    <w:p w14:paraId="30B4B5AE" w14:textId="77777777" w:rsidR="0063380C" w:rsidRPr="00D31793" w:rsidRDefault="0063380C" w:rsidP="0063380C">
      <w:pPr>
        <w:pStyle w:val="Akapitzlist"/>
        <w:numPr>
          <w:ilvl w:val="0"/>
          <w:numId w:val="8"/>
        </w:numPr>
        <w:spacing w:after="0" w:line="360" w:lineRule="auto"/>
        <w:jc w:val="both"/>
        <w:rPr>
          <w:rFonts w:ascii="Arial Narrow" w:hAnsi="Arial Narrow"/>
        </w:rPr>
      </w:pPr>
      <w:r w:rsidRPr="00D31793">
        <w:rPr>
          <w:rFonts w:ascii="Arial Narrow" w:hAnsi="Arial Narrow"/>
        </w:rPr>
        <w:t>W przypadku braku zgody na powyższe Wykonawca prosi o informację, czy Zamawiający będzie przekazywał odczyty Wykonawcy w określonych w umowie terminach tak, aby okres rozliczeniowy wynosił jeden miesiąc?</w:t>
      </w:r>
    </w:p>
    <w:p w14:paraId="1FAAB026" w14:textId="77777777" w:rsidR="0063380C" w:rsidRPr="00D31793" w:rsidRDefault="0063380C" w:rsidP="0063380C">
      <w:pPr>
        <w:spacing w:line="360" w:lineRule="auto"/>
        <w:ind w:left="360"/>
        <w:jc w:val="both"/>
        <w:rPr>
          <w:rFonts w:ascii="Arial Narrow" w:hAnsi="Arial Narrow"/>
        </w:rPr>
      </w:pPr>
      <w:r w:rsidRPr="00D31793">
        <w:rPr>
          <w:rFonts w:ascii="Arial Narrow" w:hAnsi="Arial Narrow"/>
        </w:rPr>
        <w:t>Ad. 14 Nie</w:t>
      </w:r>
    </w:p>
    <w:p w14:paraId="723476C5" w14:textId="77777777" w:rsidR="0063380C" w:rsidRPr="00D31793" w:rsidRDefault="0063380C" w:rsidP="0063380C">
      <w:pPr>
        <w:pStyle w:val="Akapitzlist"/>
        <w:widowControl w:val="0"/>
        <w:numPr>
          <w:ilvl w:val="0"/>
          <w:numId w:val="8"/>
        </w:numPr>
        <w:autoSpaceDE w:val="0"/>
        <w:autoSpaceDN w:val="0"/>
        <w:adjustRightInd w:val="0"/>
        <w:spacing w:after="0" w:line="360" w:lineRule="auto"/>
        <w:jc w:val="both"/>
        <w:rPr>
          <w:rFonts w:ascii="Arial Narrow" w:hAnsi="Arial Narrow"/>
        </w:rPr>
      </w:pPr>
      <w:r w:rsidRPr="00D31793">
        <w:rPr>
          <w:rFonts w:ascii="Arial Narrow" w:hAnsi="Arial Narrow"/>
        </w:rPr>
        <w:t>Dotyczy §8 ust 3 projektowe postanowienia umowy – Wykonawca wyjaśnia, że  zgodnie z Rozporządzeniem Ministra Gospodarki  z dnia 2 lipca 2010 r. w sprawie szczegółowych warunków funkcjonowania systemu gazowego § 17 pkt 3 i 4 Przedsiębiorstwo energetyczne, świadcząc usługę przesyłania lub dystrybucji:</w:t>
      </w:r>
    </w:p>
    <w:p w14:paraId="61BD6305" w14:textId="77777777" w:rsidR="0063380C" w:rsidRPr="00D31793" w:rsidRDefault="0063380C" w:rsidP="0063380C">
      <w:pPr>
        <w:pStyle w:val="Akapitzlist"/>
        <w:spacing w:line="360" w:lineRule="auto"/>
        <w:jc w:val="both"/>
        <w:rPr>
          <w:rFonts w:ascii="Arial Narrow" w:hAnsi="Arial Narrow"/>
        </w:rPr>
      </w:pPr>
      <w:r w:rsidRPr="00D31793">
        <w:rPr>
          <w:rFonts w:ascii="Arial Narrow" w:hAnsi="Arial Narrow"/>
        </w:rPr>
        <w:t>1) instaluje na własny koszt układ pomiarowy w miejscu określonym w umowie o przyłączenie do sieci, w przypadku odbiorców zaliczanych do grupy przyłączeniowej B;</w:t>
      </w:r>
    </w:p>
    <w:p w14:paraId="398C8F9B" w14:textId="77777777" w:rsidR="0063380C" w:rsidRPr="00D31793" w:rsidRDefault="0063380C" w:rsidP="0063380C">
      <w:pPr>
        <w:pStyle w:val="Akapitzlist"/>
        <w:spacing w:line="360" w:lineRule="auto"/>
        <w:jc w:val="both"/>
        <w:rPr>
          <w:rFonts w:ascii="Arial Narrow" w:hAnsi="Arial Narrow"/>
        </w:rPr>
      </w:pPr>
      <w:r w:rsidRPr="00D31793">
        <w:rPr>
          <w:rFonts w:ascii="Arial Narrow" w:hAnsi="Arial Narrow"/>
        </w:rPr>
        <w:t>2) przez całą dobę przyjmuje od odbiorców zgłoszenia dotyczące awarii lub zakłóceń w dostarczaniu paliw gazowych;</w:t>
      </w:r>
    </w:p>
    <w:p w14:paraId="606E1083" w14:textId="77777777" w:rsidR="0063380C" w:rsidRPr="00D31793" w:rsidRDefault="0063380C" w:rsidP="0063380C">
      <w:pPr>
        <w:pStyle w:val="Akapitzlist"/>
        <w:spacing w:line="360" w:lineRule="auto"/>
        <w:jc w:val="both"/>
        <w:rPr>
          <w:rFonts w:ascii="Arial Narrow" w:hAnsi="Arial Narrow"/>
        </w:rPr>
      </w:pPr>
      <w:r w:rsidRPr="00D31793">
        <w:rPr>
          <w:rFonts w:ascii="Arial Narrow" w:hAnsi="Arial Narrow"/>
        </w:rPr>
        <w:t>3) niezwłocznie przystępuje do likwidacji występujących w sieci gazowej awarii i usuwania zakłóceń w dostarczaniu paliw gazowych;</w:t>
      </w:r>
    </w:p>
    <w:p w14:paraId="797C5E4F" w14:textId="77777777" w:rsidR="0063380C" w:rsidRPr="00D31793" w:rsidRDefault="0063380C" w:rsidP="0063380C">
      <w:pPr>
        <w:pStyle w:val="Akapitzlist"/>
        <w:spacing w:line="360" w:lineRule="auto"/>
        <w:jc w:val="both"/>
        <w:rPr>
          <w:rFonts w:ascii="Arial Narrow" w:hAnsi="Arial Narrow"/>
        </w:rPr>
      </w:pPr>
      <w:r w:rsidRPr="00D31793">
        <w:rPr>
          <w:rFonts w:ascii="Arial Narrow" w:hAnsi="Arial Narrow"/>
        </w:rPr>
        <w:t>Ad.15. Zamawiający usuwa zapis §8 ust 3 projektowe postanowienia umowy.</w:t>
      </w:r>
    </w:p>
    <w:p w14:paraId="333AEC0B" w14:textId="77777777" w:rsidR="0063380C" w:rsidRPr="00D31793" w:rsidRDefault="0063380C" w:rsidP="0063380C">
      <w:pPr>
        <w:pStyle w:val="Akapitzlist"/>
        <w:widowControl w:val="0"/>
        <w:numPr>
          <w:ilvl w:val="0"/>
          <w:numId w:val="8"/>
        </w:numPr>
        <w:autoSpaceDE w:val="0"/>
        <w:autoSpaceDN w:val="0"/>
        <w:adjustRightInd w:val="0"/>
        <w:spacing w:after="0" w:line="360" w:lineRule="auto"/>
        <w:jc w:val="both"/>
        <w:rPr>
          <w:rFonts w:ascii="Arial Narrow" w:hAnsi="Arial Narrow"/>
        </w:rPr>
      </w:pPr>
      <w:r w:rsidRPr="00D31793">
        <w:rPr>
          <w:rFonts w:ascii="Arial Narrow" w:hAnsi="Arial Narrow"/>
        </w:rPr>
        <w:t>Dotyczy §14 ust 1 pkt 1b projektowe postanowienia umowy – prosimy o modyfikacje zapisu na treść:</w:t>
      </w:r>
    </w:p>
    <w:p w14:paraId="767E38D6" w14:textId="77777777" w:rsidR="0063380C" w:rsidRPr="00D31793" w:rsidRDefault="0063380C" w:rsidP="0063380C">
      <w:pPr>
        <w:pStyle w:val="Akapitzlist"/>
        <w:widowControl w:val="0"/>
        <w:numPr>
          <w:ilvl w:val="0"/>
          <w:numId w:val="9"/>
        </w:numPr>
        <w:autoSpaceDE w:val="0"/>
        <w:autoSpaceDN w:val="0"/>
        <w:adjustRightInd w:val="0"/>
        <w:spacing w:after="0" w:line="360" w:lineRule="auto"/>
        <w:jc w:val="both"/>
        <w:rPr>
          <w:rFonts w:ascii="Arial Narrow" w:hAnsi="Arial Narrow"/>
        </w:rPr>
      </w:pPr>
      <w:r w:rsidRPr="00D31793">
        <w:rPr>
          <w:rFonts w:ascii="Arial Narrow" w:hAnsi="Arial Narrow"/>
        </w:rPr>
        <w:t xml:space="preserve">Zmiany stawek i cen za usługi dystrybucji w przypadku zatwierdzenia przez Prezesa URE zmiany Taryfy na usługi </w:t>
      </w:r>
      <w:r w:rsidRPr="00D31793">
        <w:rPr>
          <w:rFonts w:ascii="Arial Narrow" w:hAnsi="Arial Narrow"/>
          <w:b/>
        </w:rPr>
        <w:t>dystrybucji</w:t>
      </w:r>
      <w:r w:rsidRPr="00D31793">
        <w:rPr>
          <w:rFonts w:ascii="Arial Narrow" w:hAnsi="Arial Narrow"/>
        </w:rPr>
        <w:t xml:space="preserve"> gazu OSD, które miałyby obowiązywać w okresie obowiązywania Umowy, </w:t>
      </w:r>
    </w:p>
    <w:p w14:paraId="63575796" w14:textId="77777777" w:rsidR="0063380C" w:rsidRPr="00D31793" w:rsidRDefault="0063380C" w:rsidP="0063380C">
      <w:pPr>
        <w:pStyle w:val="Akapitzlist"/>
        <w:spacing w:line="360" w:lineRule="auto"/>
        <w:jc w:val="both"/>
        <w:rPr>
          <w:rFonts w:ascii="Arial Narrow" w:hAnsi="Arial Narrow"/>
        </w:rPr>
      </w:pPr>
      <w:r w:rsidRPr="00D31793">
        <w:rPr>
          <w:rFonts w:ascii="Arial Narrow" w:hAnsi="Arial Narrow"/>
        </w:rPr>
        <w:t>Ad. 16. Zamawiający dokonuje zmiany treści §14 ust 1 pkt 1b projektowe postanowienia umowy na treść:</w:t>
      </w:r>
    </w:p>
    <w:p w14:paraId="1ADECE6A" w14:textId="6930D8B8" w:rsidR="0063380C" w:rsidRPr="00D31793" w:rsidRDefault="0063380C" w:rsidP="0063380C">
      <w:pPr>
        <w:pStyle w:val="Akapitzlist"/>
        <w:widowControl w:val="0"/>
        <w:numPr>
          <w:ilvl w:val="0"/>
          <w:numId w:val="9"/>
        </w:numPr>
        <w:autoSpaceDE w:val="0"/>
        <w:autoSpaceDN w:val="0"/>
        <w:adjustRightInd w:val="0"/>
        <w:spacing w:after="0" w:line="360" w:lineRule="auto"/>
        <w:jc w:val="both"/>
        <w:rPr>
          <w:rFonts w:ascii="Arial Narrow" w:hAnsi="Arial Narrow"/>
        </w:rPr>
      </w:pPr>
      <w:r w:rsidRPr="00D31793">
        <w:rPr>
          <w:rFonts w:ascii="Arial Narrow" w:hAnsi="Arial Narrow"/>
        </w:rPr>
        <w:t xml:space="preserve">Zmiany stawek i cen za usługi dystrybucji w przypadku zatwierdzenia przez Prezesa URE zmiany Taryfy na usługi </w:t>
      </w:r>
      <w:r w:rsidRPr="00D31793">
        <w:rPr>
          <w:rFonts w:ascii="Arial Narrow" w:hAnsi="Arial Narrow"/>
          <w:b/>
        </w:rPr>
        <w:t>dystrybucji</w:t>
      </w:r>
      <w:r w:rsidRPr="00D31793">
        <w:rPr>
          <w:rFonts w:ascii="Arial Narrow" w:hAnsi="Arial Narrow"/>
        </w:rPr>
        <w:t xml:space="preserve"> gazu OSD, które miałyby obowiązywać w okresie obowiązywania Umowy, </w:t>
      </w:r>
    </w:p>
    <w:p w14:paraId="70A16F6D" w14:textId="77777777" w:rsidR="0063380C" w:rsidRPr="00D31793" w:rsidRDefault="0063380C" w:rsidP="0063380C">
      <w:pPr>
        <w:pStyle w:val="Akapitzlist"/>
        <w:widowControl w:val="0"/>
        <w:numPr>
          <w:ilvl w:val="0"/>
          <w:numId w:val="8"/>
        </w:numPr>
        <w:autoSpaceDE w:val="0"/>
        <w:autoSpaceDN w:val="0"/>
        <w:adjustRightInd w:val="0"/>
        <w:spacing w:after="0" w:line="360" w:lineRule="auto"/>
        <w:jc w:val="both"/>
        <w:rPr>
          <w:rFonts w:ascii="Arial Narrow" w:hAnsi="Arial Narrow"/>
        </w:rPr>
      </w:pPr>
      <w:r w:rsidRPr="00D31793">
        <w:rPr>
          <w:rFonts w:ascii="Arial Narrow" w:hAnsi="Arial Narrow"/>
        </w:rPr>
        <w:t>Dotyczy §14 ust 1 pkt 2 projektowe postanowienia umowy – wnioskujemy o usunięcie zapisu.</w:t>
      </w:r>
    </w:p>
    <w:p w14:paraId="7C3CAE44" w14:textId="77777777" w:rsidR="0063380C" w:rsidRPr="00D31793" w:rsidRDefault="0063380C" w:rsidP="0063380C">
      <w:pPr>
        <w:pStyle w:val="Akapitzlist"/>
        <w:spacing w:line="360" w:lineRule="auto"/>
        <w:jc w:val="both"/>
        <w:rPr>
          <w:rFonts w:ascii="Arial Narrow" w:hAnsi="Arial Narrow"/>
        </w:rPr>
      </w:pPr>
      <w:r w:rsidRPr="00D31793">
        <w:rPr>
          <w:rFonts w:ascii="Arial Narrow" w:hAnsi="Arial Narrow"/>
        </w:rPr>
        <w:t>Ad. 17. Zamawiający usuwa treść §14 ust 1 pkt 2 projektowe postanowienia umowy</w:t>
      </w:r>
    </w:p>
    <w:p w14:paraId="3EF668B4" w14:textId="05544437" w:rsidR="0063380C" w:rsidRPr="00D31793" w:rsidRDefault="0063380C" w:rsidP="0063380C">
      <w:pPr>
        <w:pStyle w:val="Akapitzlist"/>
        <w:widowControl w:val="0"/>
        <w:numPr>
          <w:ilvl w:val="0"/>
          <w:numId w:val="8"/>
        </w:numPr>
        <w:autoSpaceDE w:val="0"/>
        <w:autoSpaceDN w:val="0"/>
        <w:adjustRightInd w:val="0"/>
        <w:spacing w:after="0" w:line="360" w:lineRule="auto"/>
        <w:jc w:val="both"/>
        <w:rPr>
          <w:rFonts w:ascii="Arial Narrow" w:hAnsi="Arial Narrow"/>
        </w:rPr>
      </w:pPr>
      <w:r w:rsidRPr="00D31793">
        <w:rPr>
          <w:rFonts w:ascii="Arial Narrow" w:hAnsi="Arial Narrow"/>
        </w:rPr>
        <w:t xml:space="preserve">Dotyczy §14 ust 6, ust 7, ust 8 i ust 9 projektowe postanowienia umowy – prosimy o zastąpienie zapisów </w:t>
      </w:r>
      <w:r w:rsidRPr="00D31793">
        <w:rPr>
          <w:rFonts w:ascii="Arial Narrow" w:hAnsi="Arial Narrow"/>
        </w:rPr>
        <w:lastRenderedPageBreak/>
        <w:t>poniższą treścią:</w:t>
      </w:r>
    </w:p>
    <w:p w14:paraId="0E1BA0ED" w14:textId="77777777" w:rsidR="0063380C" w:rsidRPr="00D31793" w:rsidRDefault="0063380C" w:rsidP="0063380C">
      <w:pPr>
        <w:pStyle w:val="Akapitzlist"/>
        <w:spacing w:line="360" w:lineRule="auto"/>
        <w:jc w:val="both"/>
        <w:rPr>
          <w:rFonts w:ascii="Arial Narrow" w:hAnsi="Arial Narrow"/>
        </w:rPr>
      </w:pPr>
      <w:r w:rsidRPr="00D31793">
        <w:rPr>
          <w:rFonts w:ascii="Arial Narrow" w:hAnsi="Arial Narrow"/>
        </w:rPr>
        <w:t>1)</w:t>
      </w:r>
      <w:r w:rsidRPr="00D31793">
        <w:rPr>
          <w:rFonts w:ascii="Arial Narrow" w:hAnsi="Arial Narrow"/>
        </w:rPr>
        <w:tab/>
        <w:t>Na  podstawie art. 439 PZP Strony dopuszczają zmianę wynagrodzenia Wykonawcy. Strony przewidują możliwość zmiany dla stawki jednostkowej za kWh pobranego paliwa gazowego w odniesieniu do wolumenu nie objętego ochroną taryfową, w związku ze wzrostem cen paliwa gazowego, które Wykonawca musi zakupić w celu zrealizowania przedmiotu zamówienia.</w:t>
      </w:r>
    </w:p>
    <w:p w14:paraId="54F96E47" w14:textId="77777777" w:rsidR="0063380C" w:rsidRPr="00D31793" w:rsidRDefault="0063380C" w:rsidP="0063380C">
      <w:pPr>
        <w:pStyle w:val="Akapitzlist"/>
        <w:spacing w:line="360" w:lineRule="auto"/>
        <w:jc w:val="both"/>
        <w:rPr>
          <w:rFonts w:ascii="Arial Narrow" w:hAnsi="Arial Narrow"/>
        </w:rPr>
      </w:pPr>
      <w:r w:rsidRPr="00D31793">
        <w:rPr>
          <w:rFonts w:ascii="Arial Narrow" w:hAnsi="Arial Narrow"/>
        </w:rPr>
        <w:t>2) i zawartych w taryfach  dystrybucyjnych i sprzedażowych zatwierdzonych przez Prezesa URE.</w:t>
      </w:r>
    </w:p>
    <w:p w14:paraId="00086CE5" w14:textId="77777777" w:rsidR="0063380C" w:rsidRPr="00D31793" w:rsidRDefault="0063380C" w:rsidP="0063380C">
      <w:pPr>
        <w:pStyle w:val="Akapitzlist"/>
        <w:spacing w:line="360" w:lineRule="auto"/>
        <w:jc w:val="both"/>
        <w:rPr>
          <w:rFonts w:ascii="Arial Narrow" w:hAnsi="Arial Narrow"/>
        </w:rPr>
      </w:pPr>
      <w:r w:rsidRPr="00D31793">
        <w:rPr>
          <w:rFonts w:ascii="Arial Narrow" w:hAnsi="Arial Narrow"/>
        </w:rPr>
        <w:t>3)</w:t>
      </w:r>
      <w:r w:rsidRPr="00D31793">
        <w:rPr>
          <w:rFonts w:ascii="Arial Narrow" w:hAnsi="Arial Narrow"/>
        </w:rPr>
        <w:tab/>
        <w:t>Strony zgodnie oświadczają, że waloryzacja wynagrodzenia o której mowa poniżej nie będzie miała zastosowania, gdy Wykonawca dokonał zakupu gazu ziemnego z góry dla całego okresu zamówienia wynikającego z niniejszej Umowy, wobec powyższego zmiana cen gazu ziemnego nie będzie miała wypływu na wartość wynagrodzenia.</w:t>
      </w:r>
    </w:p>
    <w:p w14:paraId="5E462B29" w14:textId="77777777" w:rsidR="0063380C" w:rsidRPr="00D31793" w:rsidRDefault="0063380C" w:rsidP="0063380C">
      <w:pPr>
        <w:pStyle w:val="Akapitzlist"/>
        <w:spacing w:line="360" w:lineRule="auto"/>
        <w:jc w:val="both"/>
        <w:rPr>
          <w:rFonts w:ascii="Arial Narrow" w:hAnsi="Arial Narrow"/>
        </w:rPr>
      </w:pPr>
      <w:r w:rsidRPr="00D31793">
        <w:rPr>
          <w:rFonts w:ascii="Arial Narrow" w:hAnsi="Arial Narrow"/>
        </w:rPr>
        <w:t>4)</w:t>
      </w:r>
      <w:r w:rsidRPr="00D31793">
        <w:rPr>
          <w:rFonts w:ascii="Arial Narrow" w:hAnsi="Arial Narrow"/>
        </w:rPr>
        <w:tab/>
        <w:t>Wykonawca oświadcza, że do dnia zawarcia przedmiotowej umowy dokonał zakupu gazu ziemnego w wysokości 100% (wielkość procentowa) na zasadach złożonej oferty.</w:t>
      </w:r>
    </w:p>
    <w:p w14:paraId="44F2B6E9" w14:textId="31B1AA96" w:rsidR="0063380C" w:rsidRPr="00D31793" w:rsidRDefault="0063380C" w:rsidP="0063380C">
      <w:pPr>
        <w:pStyle w:val="Akapitzlist"/>
        <w:spacing w:line="360" w:lineRule="auto"/>
        <w:jc w:val="both"/>
        <w:rPr>
          <w:rFonts w:ascii="Arial Narrow" w:hAnsi="Arial Narrow"/>
        </w:rPr>
      </w:pPr>
      <w:r w:rsidRPr="00D31793">
        <w:rPr>
          <w:rFonts w:ascii="Arial Narrow" w:hAnsi="Arial Narrow"/>
        </w:rPr>
        <w:t>5)</w:t>
      </w:r>
      <w:r w:rsidRPr="00D31793">
        <w:rPr>
          <w:rFonts w:ascii="Arial Narrow" w:hAnsi="Arial Narrow"/>
        </w:rPr>
        <w:tab/>
        <w:t>Warunkiem zastosowania mechanizmu waloryzacji jest złożenie przez Wykonawcę wniosku o zmianę stawki jednostkowej za 1 kWh paliwa gazowego dostarczonego odbiorcy, który nie jest objęty ochroną taryfową, w związku ze zmianą hurtowych cen gazu ziemnego, ze wskazaniem proponowanej zwaloryzowanej stawki, przy czym pierwszy wniosek może zostać złożony nie wcześniej niż po 6 miesiącach realizowania dostaw w ramach Umowy.</w:t>
      </w:r>
    </w:p>
    <w:p w14:paraId="2E5FE927" w14:textId="77777777" w:rsidR="0063380C" w:rsidRPr="00D31793" w:rsidRDefault="0063380C" w:rsidP="0063380C">
      <w:pPr>
        <w:pStyle w:val="Akapitzlist"/>
        <w:spacing w:line="360" w:lineRule="auto"/>
        <w:jc w:val="both"/>
        <w:rPr>
          <w:rFonts w:ascii="Arial Narrow" w:hAnsi="Arial Narrow"/>
        </w:rPr>
      </w:pPr>
      <w:r w:rsidRPr="00D31793">
        <w:rPr>
          <w:rFonts w:ascii="Arial Narrow" w:hAnsi="Arial Narrow"/>
        </w:rPr>
        <w:t>6)</w:t>
      </w:r>
      <w:r w:rsidRPr="00D31793">
        <w:rPr>
          <w:rFonts w:ascii="Arial Narrow" w:hAnsi="Arial Narrow"/>
        </w:rPr>
        <w:tab/>
        <w:t xml:space="preserve"> Wykonawca składając wniosek o zmianę, powinna powinien przedstawić w szczególności wyliczenie wnioskowanej kwoty zmiany wynagrodzenia oraz dowody na to, że zmiana ceny paliwa gazowego na TGE wpływa na koszt realizacji zamówienia.</w:t>
      </w:r>
    </w:p>
    <w:p w14:paraId="30805536" w14:textId="77777777" w:rsidR="0063380C" w:rsidRPr="00D31793" w:rsidRDefault="0063380C" w:rsidP="0063380C">
      <w:pPr>
        <w:pStyle w:val="Akapitzlist"/>
        <w:spacing w:line="360" w:lineRule="auto"/>
        <w:jc w:val="both"/>
        <w:rPr>
          <w:rFonts w:ascii="Arial Narrow" w:hAnsi="Arial Narrow"/>
        </w:rPr>
      </w:pPr>
      <w:r w:rsidRPr="00D31793">
        <w:rPr>
          <w:rFonts w:ascii="Arial Narrow" w:hAnsi="Arial Narrow"/>
        </w:rPr>
        <w:t>7)</w:t>
      </w:r>
      <w:r w:rsidRPr="00D31793">
        <w:rPr>
          <w:rFonts w:ascii="Arial Narrow" w:hAnsi="Arial Narrow"/>
        </w:rPr>
        <w:tab/>
        <w:t>Zmiana wynagrodzenia w oparciu o niniejszy ustęp wymaga zgodnej woli obu stron wyrażonej aneksem do umowy przy czym Strona rozpatrująca zobowiązana jest rozpatrzyć wniosek Strony wnioskującej w terminie do 7 dni od daty wpływu (również w postaci elektronicznej).</w:t>
      </w:r>
    </w:p>
    <w:p w14:paraId="4651BC81" w14:textId="77777777" w:rsidR="0063380C" w:rsidRPr="00D31793" w:rsidRDefault="0063380C" w:rsidP="0063380C">
      <w:pPr>
        <w:pStyle w:val="Akapitzlist"/>
        <w:spacing w:line="360" w:lineRule="auto"/>
        <w:jc w:val="both"/>
        <w:rPr>
          <w:rFonts w:ascii="Arial Narrow" w:hAnsi="Arial Narrow"/>
        </w:rPr>
      </w:pPr>
      <w:r w:rsidRPr="00D31793">
        <w:rPr>
          <w:rFonts w:ascii="Arial Narrow" w:hAnsi="Arial Narrow"/>
        </w:rPr>
        <w:t>8)</w:t>
      </w:r>
      <w:r w:rsidRPr="00D31793">
        <w:rPr>
          <w:rFonts w:ascii="Arial Narrow" w:hAnsi="Arial Narrow"/>
        </w:rPr>
        <w:tab/>
        <w:t xml:space="preserve">Strona uprawniona jest do złożenia wniosku o waloryzacje w przypadku zmiany średnioważonej ceny miesięcznej </w:t>
      </w:r>
      <w:proofErr w:type="spellStart"/>
      <w:r w:rsidRPr="00D31793">
        <w:rPr>
          <w:rFonts w:ascii="Arial Narrow" w:hAnsi="Arial Narrow"/>
        </w:rPr>
        <w:t>RDNg</w:t>
      </w:r>
      <w:proofErr w:type="spellEnd"/>
      <w:r w:rsidRPr="00D31793">
        <w:rPr>
          <w:rFonts w:ascii="Arial Narrow" w:hAnsi="Arial Narrow"/>
        </w:rPr>
        <w:t xml:space="preserve"> (Rynek Dnia Następnego gazu) na Towarowej Giełdzie Energii SA (cena publikowana w Raportach Miesięcznych https://tge.pl/dane-statystyczne).</w:t>
      </w:r>
    </w:p>
    <w:p w14:paraId="48B96A11" w14:textId="77777777" w:rsidR="0063380C" w:rsidRPr="00D31793" w:rsidRDefault="0063380C" w:rsidP="0063380C">
      <w:pPr>
        <w:pStyle w:val="Akapitzlist"/>
        <w:spacing w:line="360" w:lineRule="auto"/>
        <w:jc w:val="both"/>
        <w:rPr>
          <w:rFonts w:ascii="Arial Narrow" w:hAnsi="Arial Narrow"/>
        </w:rPr>
      </w:pPr>
      <w:r w:rsidRPr="00D31793">
        <w:rPr>
          <w:rFonts w:ascii="Arial Narrow" w:hAnsi="Arial Narrow"/>
        </w:rPr>
        <w:t>8.1) zmiana powinna być liczona od dnia zawarcia umowy</w:t>
      </w:r>
    </w:p>
    <w:p w14:paraId="0C26F9C7" w14:textId="77777777" w:rsidR="0063380C" w:rsidRPr="00D31793" w:rsidRDefault="0063380C" w:rsidP="0063380C">
      <w:pPr>
        <w:pStyle w:val="Akapitzlist"/>
        <w:spacing w:line="360" w:lineRule="auto"/>
        <w:jc w:val="both"/>
        <w:rPr>
          <w:rFonts w:ascii="Arial Narrow" w:hAnsi="Arial Narrow"/>
        </w:rPr>
      </w:pPr>
      <w:r w:rsidRPr="00D31793">
        <w:rPr>
          <w:rFonts w:ascii="Arial Narrow" w:hAnsi="Arial Narrow"/>
        </w:rPr>
        <w:t xml:space="preserve">8.2) zmiana średnioważonej ceny miesięcznej </w:t>
      </w:r>
      <w:proofErr w:type="spellStart"/>
      <w:r w:rsidRPr="00D31793">
        <w:rPr>
          <w:rFonts w:ascii="Arial Narrow" w:hAnsi="Arial Narrow"/>
        </w:rPr>
        <w:t>RDNg</w:t>
      </w:r>
      <w:proofErr w:type="spellEnd"/>
      <w:r w:rsidRPr="00D31793">
        <w:rPr>
          <w:rFonts w:ascii="Arial Narrow" w:hAnsi="Arial Narrow"/>
        </w:rPr>
        <w:t xml:space="preserve"> na TGE może być kalkulowana po upływie 6 miesięcy obowiązywania umowy na poniższych zasadach:</w:t>
      </w:r>
    </w:p>
    <w:p w14:paraId="4E48F479" w14:textId="77777777" w:rsidR="0063380C" w:rsidRPr="00D31793" w:rsidRDefault="0063380C" w:rsidP="0063380C">
      <w:pPr>
        <w:pStyle w:val="Akapitzlist"/>
        <w:spacing w:line="360" w:lineRule="auto"/>
        <w:jc w:val="both"/>
        <w:rPr>
          <w:rFonts w:ascii="Arial Narrow" w:hAnsi="Arial Narrow"/>
        </w:rPr>
      </w:pPr>
      <w:r w:rsidRPr="00D31793">
        <w:rPr>
          <w:rFonts w:ascii="Arial Narrow" w:hAnsi="Arial Narrow"/>
        </w:rPr>
        <w:t>8.1.1) wartość od 30% do 40% to wszystkie ceny jednostkowe paliwa gazowego zostaną odpowiednio powiększone o 2%</w:t>
      </w:r>
    </w:p>
    <w:p w14:paraId="5FD7B41A" w14:textId="77777777" w:rsidR="0063380C" w:rsidRPr="00D31793" w:rsidRDefault="0063380C" w:rsidP="0063380C">
      <w:pPr>
        <w:pStyle w:val="Akapitzlist"/>
        <w:spacing w:line="360" w:lineRule="auto"/>
        <w:jc w:val="both"/>
        <w:rPr>
          <w:rFonts w:ascii="Arial Narrow" w:hAnsi="Arial Narrow"/>
        </w:rPr>
      </w:pPr>
      <w:r w:rsidRPr="00D31793">
        <w:rPr>
          <w:rFonts w:ascii="Arial Narrow" w:hAnsi="Arial Narrow"/>
        </w:rPr>
        <w:t>8.1.2) wartość od 40,1% do 50% to wszystkie ceny jednostkowe paliwa gazowego zostaną odpowiednio powiększone o 3%</w:t>
      </w:r>
    </w:p>
    <w:p w14:paraId="712523BB" w14:textId="77777777" w:rsidR="0063380C" w:rsidRPr="00D31793" w:rsidRDefault="0063380C" w:rsidP="0063380C">
      <w:pPr>
        <w:pStyle w:val="Akapitzlist"/>
        <w:spacing w:line="360" w:lineRule="auto"/>
        <w:jc w:val="both"/>
        <w:rPr>
          <w:rFonts w:ascii="Arial Narrow" w:hAnsi="Arial Narrow"/>
        </w:rPr>
      </w:pPr>
      <w:r w:rsidRPr="00D31793">
        <w:rPr>
          <w:rFonts w:ascii="Arial Narrow" w:hAnsi="Arial Narrow"/>
        </w:rPr>
        <w:t xml:space="preserve">8.1.3) wartość od 50,1% to wszystkie ceny jednostkowe paliwa gazowego zostaną odpowiednio powiększone o 5%. </w:t>
      </w:r>
    </w:p>
    <w:p w14:paraId="38D8B86B" w14:textId="77777777" w:rsidR="0063380C" w:rsidRPr="00D31793" w:rsidRDefault="0063380C" w:rsidP="0063380C">
      <w:pPr>
        <w:pStyle w:val="Akapitzlist"/>
        <w:spacing w:line="360" w:lineRule="auto"/>
        <w:jc w:val="both"/>
        <w:rPr>
          <w:rFonts w:ascii="Arial Narrow" w:hAnsi="Arial Narrow"/>
        </w:rPr>
      </w:pPr>
      <w:r w:rsidRPr="00D31793">
        <w:rPr>
          <w:rFonts w:ascii="Arial Narrow" w:hAnsi="Arial Narrow"/>
        </w:rPr>
        <w:t xml:space="preserve">9) </w:t>
      </w:r>
      <w:r w:rsidRPr="00D31793">
        <w:rPr>
          <w:rFonts w:ascii="Arial Narrow" w:hAnsi="Arial Narrow"/>
        </w:rPr>
        <w:tab/>
        <w:t>Zmiana  wysokości  cen  jednostkowych  nastąpi  z dniem podpisanie aneksu.</w:t>
      </w:r>
    </w:p>
    <w:p w14:paraId="6D27A188" w14:textId="77777777" w:rsidR="0063380C" w:rsidRPr="00D31793" w:rsidRDefault="0063380C" w:rsidP="0063380C">
      <w:pPr>
        <w:pStyle w:val="Akapitzlist"/>
        <w:spacing w:line="360" w:lineRule="auto"/>
        <w:ind w:left="0"/>
        <w:jc w:val="both"/>
        <w:rPr>
          <w:rFonts w:ascii="Arial Narrow" w:hAnsi="Arial Narrow"/>
        </w:rPr>
      </w:pPr>
      <w:r w:rsidRPr="00D31793">
        <w:rPr>
          <w:rFonts w:ascii="Arial Narrow" w:hAnsi="Arial Narrow"/>
        </w:rPr>
        <w:t>Ad.18. Zamawiający dokonuje zmiany zapisu §14 ust 6, ust 7, ust 8 i ust 9 projektowe postanowienia umowy w/w treścią.</w:t>
      </w:r>
    </w:p>
    <w:p w14:paraId="246CD53F" w14:textId="77777777" w:rsidR="0063380C" w:rsidRPr="00D31793" w:rsidRDefault="0063380C" w:rsidP="0063380C">
      <w:pPr>
        <w:spacing w:line="360" w:lineRule="auto"/>
        <w:ind w:left="321" w:hanging="321"/>
        <w:jc w:val="both"/>
        <w:rPr>
          <w:rFonts w:ascii="Arial Narrow" w:hAnsi="Arial Narrow"/>
        </w:rPr>
      </w:pPr>
      <w:r w:rsidRPr="00D31793">
        <w:rPr>
          <w:rFonts w:ascii="Arial Narrow" w:hAnsi="Arial Narrow"/>
        </w:rPr>
        <w:lastRenderedPageBreak/>
        <w:t>19. Dotyczy §15 projektowe postanowienia umowy – prosimy o zmniejszenie kar umownych do 10 000,00 zł w ust. 1 i w ust 2.</w:t>
      </w:r>
    </w:p>
    <w:p w14:paraId="7E3D88A8" w14:textId="77777777" w:rsidR="0063380C" w:rsidRPr="00D31793" w:rsidRDefault="0063380C" w:rsidP="0063380C">
      <w:pPr>
        <w:spacing w:line="360" w:lineRule="auto"/>
        <w:ind w:left="321" w:hanging="321"/>
        <w:jc w:val="both"/>
        <w:rPr>
          <w:rFonts w:ascii="Arial Narrow" w:hAnsi="Arial Narrow"/>
        </w:rPr>
      </w:pPr>
      <w:r w:rsidRPr="00D31793">
        <w:rPr>
          <w:rFonts w:ascii="Arial Narrow" w:hAnsi="Arial Narrow"/>
        </w:rPr>
        <w:t>Ad.19. Zamawiający wyraża zgodę</w:t>
      </w:r>
    </w:p>
    <w:p w14:paraId="19B08CC5" w14:textId="77777777" w:rsidR="0063380C" w:rsidRPr="00D31793" w:rsidRDefault="0063380C" w:rsidP="0063380C">
      <w:pPr>
        <w:spacing w:line="360" w:lineRule="auto"/>
        <w:ind w:left="321" w:hanging="321"/>
        <w:jc w:val="both"/>
        <w:rPr>
          <w:rFonts w:ascii="Arial Narrow" w:hAnsi="Arial Narrow"/>
        </w:rPr>
      </w:pPr>
      <w:r w:rsidRPr="00D31793">
        <w:rPr>
          <w:rFonts w:ascii="Arial Narrow" w:hAnsi="Arial Narrow"/>
        </w:rPr>
        <w:t xml:space="preserve">20. Dotyczy §16 ust. 4 projektowe postanowienia umowy – prosimy o modyfikację, w ten sposób że rozwiązanie umowy nastąpi w terminie 30 dni od powiadomienia Wykonawcy  o zaistniałej sytuacji.  </w:t>
      </w:r>
    </w:p>
    <w:p w14:paraId="25151F3C" w14:textId="77777777" w:rsidR="0063380C" w:rsidRPr="00D31793" w:rsidRDefault="0063380C" w:rsidP="0063380C">
      <w:pPr>
        <w:spacing w:line="360" w:lineRule="auto"/>
        <w:ind w:left="321" w:hanging="321"/>
        <w:jc w:val="both"/>
        <w:rPr>
          <w:rFonts w:ascii="Arial Narrow" w:hAnsi="Arial Narrow"/>
        </w:rPr>
      </w:pPr>
      <w:r w:rsidRPr="00D31793">
        <w:rPr>
          <w:rFonts w:ascii="Arial Narrow" w:hAnsi="Arial Narrow"/>
        </w:rPr>
        <w:t>Ad.20. Zamawiający wyraża zgodę</w:t>
      </w:r>
    </w:p>
    <w:p w14:paraId="05071B2A" w14:textId="1B3F69DE" w:rsidR="0024328D" w:rsidRPr="00D31793" w:rsidRDefault="0024328D" w:rsidP="00082703">
      <w:pPr>
        <w:spacing w:before="240" w:after="0"/>
        <w:jc w:val="both"/>
        <w:rPr>
          <w:rFonts w:ascii="Arial Narrow" w:hAnsi="Arial Narrow"/>
        </w:rPr>
      </w:pPr>
    </w:p>
    <w:p w14:paraId="069CB6EC" w14:textId="3DC50D65" w:rsidR="00381073" w:rsidRPr="00D31793" w:rsidRDefault="00381073" w:rsidP="00381073">
      <w:pPr>
        <w:spacing w:after="0" w:line="240" w:lineRule="auto"/>
        <w:jc w:val="both"/>
        <w:rPr>
          <w:rFonts w:ascii="Arial Narrow" w:hAnsi="Arial Narrow" w:cs="Times New Roman"/>
        </w:rPr>
      </w:pPr>
    </w:p>
    <w:p w14:paraId="723154E7" w14:textId="74AE87D9" w:rsidR="00F30F2B" w:rsidRPr="00D31793" w:rsidRDefault="00F30F2B" w:rsidP="00AA2352">
      <w:pPr>
        <w:ind w:right="-853"/>
        <w:rPr>
          <w:rFonts w:ascii="Arial Narrow" w:hAnsi="Arial Narrow"/>
          <w:b/>
          <w:strike/>
        </w:rPr>
      </w:pPr>
    </w:p>
    <w:p w14:paraId="6ACD1BD9" w14:textId="2E3FC064" w:rsidR="005B515B" w:rsidRPr="00D31793" w:rsidRDefault="005B515B" w:rsidP="00AA2352">
      <w:pPr>
        <w:ind w:right="-853"/>
        <w:rPr>
          <w:rFonts w:ascii="Arial Narrow" w:hAnsi="Arial Narrow"/>
        </w:rPr>
      </w:pPr>
      <w:r w:rsidRPr="00D31793">
        <w:rPr>
          <w:rFonts w:ascii="Arial Narrow" w:hAnsi="Arial Narrow"/>
        </w:rPr>
        <w:t>Powyższe wyjaśnienia są integralną częścią SWZ i są wiążące dla wszystkich wykonawców, zmiana treści SWZ prowadzi do zmiany ogłoszenia o zamówieniu nr</w:t>
      </w:r>
      <w:r w:rsidR="00B7627C" w:rsidRPr="00D31793">
        <w:rPr>
          <w:rFonts w:ascii="Arial Narrow" w:hAnsi="Arial Narrow"/>
        </w:rPr>
        <w:t xml:space="preserve">  </w:t>
      </w:r>
      <w:r w:rsidR="0063380C" w:rsidRPr="00D31793">
        <w:rPr>
          <w:rFonts w:ascii="Arial Narrow" w:hAnsi="Arial Narrow" w:cs="ArialMT"/>
        </w:rPr>
        <w:t>2023/BZP 00082454</w:t>
      </w:r>
    </w:p>
    <w:sectPr w:rsidR="005B515B" w:rsidRPr="00D31793" w:rsidSect="004A3F07">
      <w:pgSz w:w="11906" w:h="16838" w:code="9"/>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18021" w14:textId="77777777" w:rsidR="00AD680F" w:rsidRDefault="00AD680F" w:rsidP="0034149E">
      <w:pPr>
        <w:spacing w:after="0" w:line="240" w:lineRule="auto"/>
      </w:pPr>
      <w:r>
        <w:separator/>
      </w:r>
    </w:p>
  </w:endnote>
  <w:endnote w:type="continuationSeparator" w:id="0">
    <w:p w14:paraId="2ED067CB" w14:textId="77777777" w:rsidR="00AD680F" w:rsidRDefault="00AD680F" w:rsidP="00341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EngravrsRoman L2">
    <w:altName w:val="Bookman Old Style"/>
    <w:charset w:val="00"/>
    <w:family w:val="roman"/>
    <w:pitch w:val="variable"/>
  </w:font>
  <w:font w:name="ArialMT">
    <w:altName w:val="Arial"/>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A8D08" w14:textId="77777777" w:rsidR="00AD680F" w:rsidRDefault="00AD680F" w:rsidP="0034149E">
      <w:pPr>
        <w:spacing w:after="0" w:line="240" w:lineRule="auto"/>
      </w:pPr>
      <w:r>
        <w:separator/>
      </w:r>
    </w:p>
  </w:footnote>
  <w:footnote w:type="continuationSeparator" w:id="0">
    <w:p w14:paraId="2C7AA230" w14:textId="77777777" w:rsidR="00AD680F" w:rsidRDefault="00AD680F" w:rsidP="003414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402"/>
    <w:multiLevelType w:val="multilevel"/>
    <w:tmpl w:val="00000885"/>
    <w:lvl w:ilvl="0">
      <w:start w:val="1"/>
      <w:numFmt w:val="lowerLetter"/>
      <w:lvlText w:val="%1)"/>
      <w:lvlJc w:val="left"/>
      <w:pPr>
        <w:ind w:left="403" w:hanging="282"/>
      </w:pPr>
      <w:rPr>
        <w:rFonts w:ascii="Verdana" w:hAnsi="Verdana" w:cs="Verdana"/>
        <w:b w:val="0"/>
        <w:bCs w:val="0"/>
        <w:i w:val="0"/>
        <w:iCs w:val="0"/>
        <w:w w:val="99"/>
        <w:sz w:val="20"/>
        <w:szCs w:val="20"/>
      </w:rPr>
    </w:lvl>
    <w:lvl w:ilvl="1">
      <w:numFmt w:val="bullet"/>
      <w:lvlText w:val="-"/>
      <w:lvlJc w:val="left"/>
      <w:pPr>
        <w:ind w:left="122" w:hanging="161"/>
      </w:pPr>
      <w:rPr>
        <w:rFonts w:ascii="Verdana" w:hAnsi="Verdana" w:cs="Verdana"/>
        <w:b w:val="0"/>
        <w:bCs w:val="0"/>
        <w:i w:val="0"/>
        <w:iCs w:val="0"/>
        <w:w w:val="99"/>
        <w:sz w:val="20"/>
        <w:szCs w:val="20"/>
      </w:rPr>
    </w:lvl>
    <w:lvl w:ilvl="2">
      <w:numFmt w:val="bullet"/>
      <w:lvlText w:val="•"/>
      <w:lvlJc w:val="left"/>
      <w:pPr>
        <w:ind w:left="1389" w:hanging="161"/>
      </w:pPr>
    </w:lvl>
    <w:lvl w:ilvl="3">
      <w:numFmt w:val="bullet"/>
      <w:lvlText w:val="•"/>
      <w:lvlJc w:val="left"/>
      <w:pPr>
        <w:ind w:left="2379" w:hanging="161"/>
      </w:pPr>
    </w:lvl>
    <w:lvl w:ilvl="4">
      <w:numFmt w:val="bullet"/>
      <w:lvlText w:val="•"/>
      <w:lvlJc w:val="left"/>
      <w:pPr>
        <w:ind w:left="3368" w:hanging="161"/>
      </w:pPr>
    </w:lvl>
    <w:lvl w:ilvl="5">
      <w:numFmt w:val="bullet"/>
      <w:lvlText w:val="•"/>
      <w:lvlJc w:val="left"/>
      <w:pPr>
        <w:ind w:left="4358" w:hanging="161"/>
      </w:pPr>
    </w:lvl>
    <w:lvl w:ilvl="6">
      <w:numFmt w:val="bullet"/>
      <w:lvlText w:val="•"/>
      <w:lvlJc w:val="left"/>
      <w:pPr>
        <w:ind w:left="5348" w:hanging="161"/>
      </w:pPr>
    </w:lvl>
    <w:lvl w:ilvl="7">
      <w:numFmt w:val="bullet"/>
      <w:lvlText w:val="•"/>
      <w:lvlJc w:val="left"/>
      <w:pPr>
        <w:ind w:left="6337" w:hanging="161"/>
      </w:pPr>
    </w:lvl>
    <w:lvl w:ilvl="8">
      <w:numFmt w:val="bullet"/>
      <w:lvlText w:val="•"/>
      <w:lvlJc w:val="left"/>
      <w:pPr>
        <w:ind w:left="7327" w:hanging="161"/>
      </w:pPr>
    </w:lvl>
  </w:abstractNum>
  <w:abstractNum w:abstractNumId="2" w15:restartNumberingAfterBreak="0">
    <w:nsid w:val="00000403"/>
    <w:multiLevelType w:val="multilevel"/>
    <w:tmpl w:val="00000886"/>
    <w:lvl w:ilvl="0">
      <w:start w:val="1"/>
      <w:numFmt w:val="lowerLetter"/>
      <w:lvlText w:val="%1)"/>
      <w:lvlJc w:val="left"/>
      <w:pPr>
        <w:ind w:left="403" w:hanging="282"/>
      </w:pPr>
      <w:rPr>
        <w:rFonts w:ascii="Verdana" w:hAnsi="Verdana" w:cs="Verdana"/>
        <w:b w:val="0"/>
        <w:bCs w:val="0"/>
        <w:i w:val="0"/>
        <w:iCs w:val="0"/>
        <w:w w:val="99"/>
        <w:sz w:val="20"/>
        <w:szCs w:val="20"/>
      </w:rPr>
    </w:lvl>
    <w:lvl w:ilvl="1">
      <w:numFmt w:val="bullet"/>
      <w:lvlText w:val="•"/>
      <w:lvlJc w:val="left"/>
      <w:pPr>
        <w:ind w:left="1290" w:hanging="282"/>
      </w:pPr>
    </w:lvl>
    <w:lvl w:ilvl="2">
      <w:numFmt w:val="bullet"/>
      <w:lvlText w:val="•"/>
      <w:lvlJc w:val="left"/>
      <w:pPr>
        <w:ind w:left="2181" w:hanging="282"/>
      </w:pPr>
    </w:lvl>
    <w:lvl w:ilvl="3">
      <w:numFmt w:val="bullet"/>
      <w:lvlText w:val="•"/>
      <w:lvlJc w:val="left"/>
      <w:pPr>
        <w:ind w:left="3071" w:hanging="282"/>
      </w:pPr>
    </w:lvl>
    <w:lvl w:ilvl="4">
      <w:numFmt w:val="bullet"/>
      <w:lvlText w:val="•"/>
      <w:lvlJc w:val="left"/>
      <w:pPr>
        <w:ind w:left="3962" w:hanging="282"/>
      </w:pPr>
    </w:lvl>
    <w:lvl w:ilvl="5">
      <w:numFmt w:val="bullet"/>
      <w:lvlText w:val="•"/>
      <w:lvlJc w:val="left"/>
      <w:pPr>
        <w:ind w:left="4853" w:hanging="282"/>
      </w:pPr>
    </w:lvl>
    <w:lvl w:ilvl="6">
      <w:numFmt w:val="bullet"/>
      <w:lvlText w:val="•"/>
      <w:lvlJc w:val="left"/>
      <w:pPr>
        <w:ind w:left="5743" w:hanging="282"/>
      </w:pPr>
    </w:lvl>
    <w:lvl w:ilvl="7">
      <w:numFmt w:val="bullet"/>
      <w:lvlText w:val="•"/>
      <w:lvlJc w:val="left"/>
      <w:pPr>
        <w:ind w:left="6634" w:hanging="282"/>
      </w:pPr>
    </w:lvl>
    <w:lvl w:ilvl="8">
      <w:numFmt w:val="bullet"/>
      <w:lvlText w:val="•"/>
      <w:lvlJc w:val="left"/>
      <w:pPr>
        <w:ind w:left="7525" w:hanging="282"/>
      </w:pPr>
    </w:lvl>
  </w:abstractNum>
  <w:abstractNum w:abstractNumId="3" w15:restartNumberingAfterBreak="0">
    <w:nsid w:val="00000404"/>
    <w:multiLevelType w:val="multilevel"/>
    <w:tmpl w:val="00000887"/>
    <w:lvl w:ilvl="0">
      <w:start w:val="1"/>
      <w:numFmt w:val="decimal"/>
      <w:lvlText w:val="%1."/>
      <w:lvlJc w:val="left"/>
      <w:pPr>
        <w:ind w:left="122" w:hanging="293"/>
      </w:pPr>
      <w:rPr>
        <w:rFonts w:ascii="Verdana" w:hAnsi="Verdana" w:cs="Verdana"/>
        <w:b w:val="0"/>
        <w:bCs w:val="0"/>
        <w:i w:val="0"/>
        <w:iCs w:val="0"/>
        <w:w w:val="99"/>
        <w:sz w:val="20"/>
        <w:szCs w:val="20"/>
      </w:rPr>
    </w:lvl>
    <w:lvl w:ilvl="1">
      <w:start w:val="1"/>
      <w:numFmt w:val="lowerLetter"/>
      <w:lvlText w:val="%2)"/>
      <w:lvlJc w:val="left"/>
      <w:pPr>
        <w:ind w:left="122" w:hanging="307"/>
      </w:pPr>
      <w:rPr>
        <w:rFonts w:ascii="Verdana" w:hAnsi="Verdana" w:cs="Verdana"/>
        <w:b w:val="0"/>
        <w:bCs w:val="0"/>
        <w:i w:val="0"/>
        <w:iCs w:val="0"/>
        <w:w w:val="99"/>
        <w:sz w:val="20"/>
        <w:szCs w:val="20"/>
      </w:rPr>
    </w:lvl>
    <w:lvl w:ilvl="2">
      <w:numFmt w:val="bullet"/>
      <w:lvlText w:val="•"/>
      <w:lvlJc w:val="left"/>
      <w:pPr>
        <w:ind w:left="1957" w:hanging="307"/>
      </w:pPr>
    </w:lvl>
    <w:lvl w:ilvl="3">
      <w:numFmt w:val="bullet"/>
      <w:lvlText w:val="•"/>
      <w:lvlJc w:val="left"/>
      <w:pPr>
        <w:ind w:left="2875" w:hanging="307"/>
      </w:pPr>
    </w:lvl>
    <w:lvl w:ilvl="4">
      <w:numFmt w:val="bullet"/>
      <w:lvlText w:val="•"/>
      <w:lvlJc w:val="left"/>
      <w:pPr>
        <w:ind w:left="3794" w:hanging="307"/>
      </w:pPr>
    </w:lvl>
    <w:lvl w:ilvl="5">
      <w:numFmt w:val="bullet"/>
      <w:lvlText w:val="•"/>
      <w:lvlJc w:val="left"/>
      <w:pPr>
        <w:ind w:left="4713" w:hanging="307"/>
      </w:pPr>
    </w:lvl>
    <w:lvl w:ilvl="6">
      <w:numFmt w:val="bullet"/>
      <w:lvlText w:val="•"/>
      <w:lvlJc w:val="left"/>
      <w:pPr>
        <w:ind w:left="5631" w:hanging="307"/>
      </w:pPr>
    </w:lvl>
    <w:lvl w:ilvl="7">
      <w:numFmt w:val="bullet"/>
      <w:lvlText w:val="•"/>
      <w:lvlJc w:val="left"/>
      <w:pPr>
        <w:ind w:left="6550" w:hanging="307"/>
      </w:pPr>
    </w:lvl>
    <w:lvl w:ilvl="8">
      <w:numFmt w:val="bullet"/>
      <w:lvlText w:val="•"/>
      <w:lvlJc w:val="left"/>
      <w:pPr>
        <w:ind w:left="7469" w:hanging="307"/>
      </w:pPr>
    </w:lvl>
  </w:abstractNum>
  <w:abstractNum w:abstractNumId="4" w15:restartNumberingAfterBreak="0">
    <w:nsid w:val="19D07156"/>
    <w:multiLevelType w:val="hybridMultilevel"/>
    <w:tmpl w:val="9586DA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BBF0996"/>
    <w:multiLevelType w:val="hybridMultilevel"/>
    <w:tmpl w:val="DE6EDAE8"/>
    <w:lvl w:ilvl="0" w:tplc="7174E500">
      <w:start w:val="1"/>
      <w:numFmt w:val="lowerLetter"/>
      <w:lvlText w:val="%1)"/>
      <w:lvlJc w:val="left"/>
      <w:pPr>
        <w:ind w:left="1410" w:hanging="69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4D225A94"/>
    <w:multiLevelType w:val="hybridMultilevel"/>
    <w:tmpl w:val="2A489842"/>
    <w:lvl w:ilvl="0" w:tplc="C4FC726C">
      <w:start w:val="1"/>
      <w:numFmt w:val="decimal"/>
      <w:lvlText w:val="%1."/>
      <w:lvlJc w:val="left"/>
      <w:pPr>
        <w:ind w:left="720" w:hanging="36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46902100">
    <w:abstractNumId w:val="0"/>
  </w:num>
  <w:num w:numId="2" w16cid:durableId="627393931">
    <w:abstractNumId w:val="1"/>
    <w:lvlOverride w:ilvl="0">
      <w:startOverride w:val="1"/>
    </w:lvlOverride>
    <w:lvlOverride w:ilvl="1"/>
    <w:lvlOverride w:ilvl="2"/>
    <w:lvlOverride w:ilvl="3"/>
    <w:lvlOverride w:ilvl="4"/>
    <w:lvlOverride w:ilvl="5"/>
    <w:lvlOverride w:ilvl="6"/>
    <w:lvlOverride w:ilvl="7"/>
    <w:lvlOverride w:ilvl="8"/>
  </w:num>
  <w:num w:numId="3" w16cid:durableId="1434744871">
    <w:abstractNumId w:val="2"/>
    <w:lvlOverride w:ilvl="0">
      <w:startOverride w:val="1"/>
    </w:lvlOverride>
    <w:lvlOverride w:ilvl="1"/>
    <w:lvlOverride w:ilvl="2"/>
    <w:lvlOverride w:ilvl="3"/>
    <w:lvlOverride w:ilvl="4"/>
    <w:lvlOverride w:ilvl="5"/>
    <w:lvlOverride w:ilvl="6"/>
    <w:lvlOverride w:ilvl="7"/>
    <w:lvlOverride w:ilvl="8"/>
  </w:num>
  <w:num w:numId="4" w16cid:durableId="360715394">
    <w:abstractNumId w:val="1"/>
  </w:num>
  <w:num w:numId="5" w16cid:durableId="898367773">
    <w:abstractNumId w:val="4"/>
  </w:num>
  <w:num w:numId="6" w16cid:durableId="593440654">
    <w:abstractNumId w:val="3"/>
  </w:num>
  <w:num w:numId="7" w16cid:durableId="2048024953">
    <w:abstractNumId w:val="2"/>
  </w:num>
  <w:num w:numId="8" w16cid:durableId="217472469">
    <w:abstractNumId w:val="6"/>
  </w:num>
  <w:num w:numId="9" w16cid:durableId="10139215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A63"/>
    <w:rsid w:val="00013836"/>
    <w:rsid w:val="00045051"/>
    <w:rsid w:val="00082703"/>
    <w:rsid w:val="00172B83"/>
    <w:rsid w:val="00212905"/>
    <w:rsid w:val="002345B3"/>
    <w:rsid w:val="0024328D"/>
    <w:rsid w:val="00246634"/>
    <w:rsid w:val="0026002B"/>
    <w:rsid w:val="002C3848"/>
    <w:rsid w:val="002D32D5"/>
    <w:rsid w:val="0031100B"/>
    <w:rsid w:val="00334279"/>
    <w:rsid w:val="0034149E"/>
    <w:rsid w:val="00381073"/>
    <w:rsid w:val="003B1373"/>
    <w:rsid w:val="004357B8"/>
    <w:rsid w:val="004A3F07"/>
    <w:rsid w:val="004B4FE1"/>
    <w:rsid w:val="004B7841"/>
    <w:rsid w:val="004C5659"/>
    <w:rsid w:val="0053057C"/>
    <w:rsid w:val="00542DA4"/>
    <w:rsid w:val="005607A7"/>
    <w:rsid w:val="005B4FEA"/>
    <w:rsid w:val="005B515B"/>
    <w:rsid w:val="005C7A63"/>
    <w:rsid w:val="005F6EE9"/>
    <w:rsid w:val="00600E5C"/>
    <w:rsid w:val="006074D1"/>
    <w:rsid w:val="0063380C"/>
    <w:rsid w:val="00651F41"/>
    <w:rsid w:val="006F512A"/>
    <w:rsid w:val="00735F4D"/>
    <w:rsid w:val="0077006C"/>
    <w:rsid w:val="007A6BBD"/>
    <w:rsid w:val="0082146F"/>
    <w:rsid w:val="00893CEE"/>
    <w:rsid w:val="008B1D37"/>
    <w:rsid w:val="00934E43"/>
    <w:rsid w:val="009437C4"/>
    <w:rsid w:val="00974F2D"/>
    <w:rsid w:val="00984E06"/>
    <w:rsid w:val="009E39DE"/>
    <w:rsid w:val="009F006E"/>
    <w:rsid w:val="00A20904"/>
    <w:rsid w:val="00A72F6B"/>
    <w:rsid w:val="00AA2352"/>
    <w:rsid w:val="00AA368A"/>
    <w:rsid w:val="00AA4A13"/>
    <w:rsid w:val="00AD680F"/>
    <w:rsid w:val="00B15A20"/>
    <w:rsid w:val="00B7627C"/>
    <w:rsid w:val="00B76769"/>
    <w:rsid w:val="00C45E7B"/>
    <w:rsid w:val="00C52A4D"/>
    <w:rsid w:val="00C56B6C"/>
    <w:rsid w:val="00C730E1"/>
    <w:rsid w:val="00C97356"/>
    <w:rsid w:val="00CF76FD"/>
    <w:rsid w:val="00D31793"/>
    <w:rsid w:val="00D348E7"/>
    <w:rsid w:val="00D35B1D"/>
    <w:rsid w:val="00D877CF"/>
    <w:rsid w:val="00DC45DC"/>
    <w:rsid w:val="00E344D8"/>
    <w:rsid w:val="00EE3426"/>
    <w:rsid w:val="00EE4D72"/>
    <w:rsid w:val="00F30F2B"/>
    <w:rsid w:val="00F636ED"/>
    <w:rsid w:val="00F74E7E"/>
    <w:rsid w:val="00FA4320"/>
    <w:rsid w:val="00FF010F"/>
    <w:rsid w:val="00FF52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2D0B6"/>
  <w15:chartTrackingRefBased/>
  <w15:docId w15:val="{BE1CD8B4-C2A7-4CD7-B354-E0E4E834D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24328D"/>
    <w:pPr>
      <w:keepNext/>
      <w:numPr>
        <w:numId w:val="1"/>
      </w:numPr>
      <w:suppressAutoHyphens/>
      <w:spacing w:after="0" w:line="240" w:lineRule="auto"/>
      <w:outlineLvl w:val="0"/>
    </w:pPr>
    <w:rPr>
      <w:rFonts w:ascii="Times New Roman" w:eastAsia="Times New Roman" w:hAnsi="Times New Roman" w:cs="Times New Roman"/>
      <w:b/>
      <w:sz w:val="28"/>
      <w:szCs w:val="20"/>
      <w:lang w:eastAsia="zh-CN"/>
    </w:rPr>
  </w:style>
  <w:style w:type="paragraph" w:styleId="Nagwek3">
    <w:name w:val="heading 3"/>
    <w:basedOn w:val="Normalny"/>
    <w:next w:val="Normalny"/>
    <w:link w:val="Nagwek3Znak"/>
    <w:uiPriority w:val="9"/>
    <w:unhideWhenUsed/>
    <w:qFormat/>
    <w:rsid w:val="0008270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4328D"/>
    <w:rPr>
      <w:rFonts w:ascii="Times New Roman" w:eastAsia="Times New Roman" w:hAnsi="Times New Roman" w:cs="Times New Roman"/>
      <w:b/>
      <w:sz w:val="28"/>
      <w:szCs w:val="20"/>
      <w:lang w:eastAsia="zh-CN"/>
    </w:rPr>
  </w:style>
  <w:style w:type="character" w:customStyle="1" w:styleId="info">
    <w:name w:val="info"/>
    <w:basedOn w:val="Domylnaczcionkaakapitu"/>
    <w:rsid w:val="0024328D"/>
  </w:style>
  <w:style w:type="paragraph" w:styleId="Nagwek">
    <w:name w:val="header"/>
    <w:basedOn w:val="Normalny"/>
    <w:link w:val="NagwekZnak"/>
    <w:uiPriority w:val="99"/>
    <w:unhideWhenUsed/>
    <w:rsid w:val="0034149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4149E"/>
  </w:style>
  <w:style w:type="paragraph" w:styleId="Stopka">
    <w:name w:val="footer"/>
    <w:basedOn w:val="Normalny"/>
    <w:link w:val="StopkaZnak"/>
    <w:uiPriority w:val="99"/>
    <w:unhideWhenUsed/>
    <w:rsid w:val="0034149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4149E"/>
  </w:style>
  <w:style w:type="character" w:customStyle="1" w:styleId="Nagwek3Znak">
    <w:name w:val="Nagłówek 3 Znak"/>
    <w:basedOn w:val="Domylnaczcionkaakapitu"/>
    <w:link w:val="Nagwek3"/>
    <w:uiPriority w:val="9"/>
    <w:rsid w:val="00082703"/>
    <w:rPr>
      <w:rFonts w:asciiTheme="majorHAnsi" w:eastAsiaTheme="majorEastAsia" w:hAnsiTheme="majorHAnsi" w:cstheme="majorBidi"/>
      <w:color w:val="1F3763" w:themeColor="accent1" w:themeShade="7F"/>
      <w:sz w:val="24"/>
      <w:szCs w:val="24"/>
    </w:rPr>
  </w:style>
  <w:style w:type="character" w:customStyle="1" w:styleId="markedcontent">
    <w:name w:val="markedcontent"/>
    <w:basedOn w:val="Domylnaczcionkaakapitu"/>
    <w:rsid w:val="00F30F2B"/>
  </w:style>
  <w:style w:type="paragraph" w:styleId="Tekstpodstawowy">
    <w:name w:val="Body Text"/>
    <w:basedOn w:val="Normalny"/>
    <w:link w:val="TekstpodstawowyZnak"/>
    <w:uiPriority w:val="1"/>
    <w:unhideWhenUsed/>
    <w:qFormat/>
    <w:rsid w:val="00AA2352"/>
    <w:pPr>
      <w:widowControl w:val="0"/>
      <w:autoSpaceDE w:val="0"/>
      <w:autoSpaceDN w:val="0"/>
      <w:adjustRightInd w:val="0"/>
      <w:spacing w:after="0" w:line="240" w:lineRule="auto"/>
      <w:ind w:left="122"/>
    </w:pPr>
    <w:rPr>
      <w:rFonts w:ascii="Verdana" w:eastAsiaTheme="minorEastAsia" w:hAnsi="Verdana" w:cs="Verdana"/>
      <w:sz w:val="20"/>
      <w:szCs w:val="20"/>
      <w:lang w:eastAsia="pl-PL"/>
    </w:rPr>
  </w:style>
  <w:style w:type="character" w:customStyle="1" w:styleId="TekstpodstawowyZnak">
    <w:name w:val="Tekst podstawowy Znak"/>
    <w:basedOn w:val="Domylnaczcionkaakapitu"/>
    <w:link w:val="Tekstpodstawowy"/>
    <w:uiPriority w:val="1"/>
    <w:rsid w:val="00AA2352"/>
    <w:rPr>
      <w:rFonts w:ascii="Verdana" w:eastAsiaTheme="minorEastAsia" w:hAnsi="Verdana" w:cs="Verdana"/>
      <w:sz w:val="20"/>
      <w:szCs w:val="20"/>
      <w:lang w:eastAsia="pl-PL"/>
    </w:rPr>
  </w:style>
  <w:style w:type="paragraph" w:styleId="Akapitzlist">
    <w:name w:val="List Paragraph"/>
    <w:aliases w:val="CW_Lista,Akapit z listą BS,normalny tekst,List Paragraph2,List Paragraph,maz_wyliczenie,opis dzialania,K-P_odwolanie,A_wyliczenie,Akapit z listą 1,L1,Numerowanie,Akapit z listą5,Nagłowek 3,Kolorowa lista — akcent 11,Dot pt,Preambuła,lp1"/>
    <w:basedOn w:val="Normalny"/>
    <w:link w:val="AkapitzlistZnak"/>
    <w:uiPriority w:val="34"/>
    <w:qFormat/>
    <w:rsid w:val="00AA2352"/>
    <w:pPr>
      <w:spacing w:line="256" w:lineRule="auto"/>
      <w:ind w:left="720"/>
      <w:contextualSpacing/>
    </w:pPr>
  </w:style>
  <w:style w:type="character" w:customStyle="1" w:styleId="AkapitzlistZnak">
    <w:name w:val="Akapit z listą Znak"/>
    <w:aliases w:val="CW_Lista Znak,Akapit z listą BS Znak,normalny tekst Znak,List Paragraph2 Znak,List Paragraph Znak,maz_wyliczenie Znak,opis dzialania Znak,K-P_odwolanie Znak,A_wyliczenie Znak,Akapit z listą 1 Znak,L1 Znak,Numerowanie Znak,Dot pt Znak"/>
    <w:link w:val="Akapitzlist"/>
    <w:uiPriority w:val="34"/>
    <w:qFormat/>
    <w:locked/>
    <w:rsid w:val="00633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48966">
      <w:bodyDiv w:val="1"/>
      <w:marLeft w:val="0"/>
      <w:marRight w:val="0"/>
      <w:marTop w:val="0"/>
      <w:marBottom w:val="0"/>
      <w:divBdr>
        <w:top w:val="none" w:sz="0" w:space="0" w:color="auto"/>
        <w:left w:val="none" w:sz="0" w:space="0" w:color="auto"/>
        <w:bottom w:val="none" w:sz="0" w:space="0" w:color="auto"/>
        <w:right w:val="none" w:sz="0" w:space="0" w:color="auto"/>
      </w:divBdr>
    </w:div>
    <w:div w:id="815992282">
      <w:bodyDiv w:val="1"/>
      <w:marLeft w:val="0"/>
      <w:marRight w:val="0"/>
      <w:marTop w:val="0"/>
      <w:marBottom w:val="0"/>
      <w:divBdr>
        <w:top w:val="none" w:sz="0" w:space="0" w:color="auto"/>
        <w:left w:val="none" w:sz="0" w:space="0" w:color="auto"/>
        <w:bottom w:val="none" w:sz="0" w:space="0" w:color="auto"/>
        <w:right w:val="none" w:sz="0" w:space="0" w:color="auto"/>
      </w:divBdr>
    </w:div>
    <w:div w:id="898633386">
      <w:bodyDiv w:val="1"/>
      <w:marLeft w:val="0"/>
      <w:marRight w:val="0"/>
      <w:marTop w:val="0"/>
      <w:marBottom w:val="0"/>
      <w:divBdr>
        <w:top w:val="none" w:sz="0" w:space="0" w:color="auto"/>
        <w:left w:val="none" w:sz="0" w:space="0" w:color="auto"/>
        <w:bottom w:val="none" w:sz="0" w:space="0" w:color="auto"/>
        <w:right w:val="none" w:sz="0" w:space="0" w:color="auto"/>
      </w:divBdr>
    </w:div>
    <w:div w:id="1059474301">
      <w:bodyDiv w:val="1"/>
      <w:marLeft w:val="0"/>
      <w:marRight w:val="0"/>
      <w:marTop w:val="0"/>
      <w:marBottom w:val="0"/>
      <w:divBdr>
        <w:top w:val="none" w:sz="0" w:space="0" w:color="auto"/>
        <w:left w:val="none" w:sz="0" w:space="0" w:color="auto"/>
        <w:bottom w:val="none" w:sz="0" w:space="0" w:color="auto"/>
        <w:right w:val="none" w:sz="0" w:space="0" w:color="auto"/>
      </w:divBdr>
    </w:div>
    <w:div w:id="1232961133">
      <w:bodyDiv w:val="1"/>
      <w:marLeft w:val="0"/>
      <w:marRight w:val="0"/>
      <w:marTop w:val="0"/>
      <w:marBottom w:val="0"/>
      <w:divBdr>
        <w:top w:val="none" w:sz="0" w:space="0" w:color="auto"/>
        <w:left w:val="none" w:sz="0" w:space="0" w:color="auto"/>
        <w:bottom w:val="none" w:sz="0" w:space="0" w:color="auto"/>
        <w:right w:val="none" w:sz="0" w:space="0" w:color="auto"/>
      </w:divBdr>
      <w:divsChild>
        <w:div w:id="1927836231">
          <w:marLeft w:val="0"/>
          <w:marRight w:val="0"/>
          <w:marTop w:val="0"/>
          <w:marBottom w:val="0"/>
          <w:divBdr>
            <w:top w:val="none" w:sz="0" w:space="0" w:color="auto"/>
            <w:left w:val="none" w:sz="0" w:space="0" w:color="auto"/>
            <w:bottom w:val="none" w:sz="0" w:space="0" w:color="auto"/>
            <w:right w:val="none" w:sz="0" w:space="0" w:color="auto"/>
          </w:divBdr>
        </w:div>
        <w:div w:id="1151406165">
          <w:marLeft w:val="0"/>
          <w:marRight w:val="0"/>
          <w:marTop w:val="0"/>
          <w:marBottom w:val="0"/>
          <w:divBdr>
            <w:top w:val="none" w:sz="0" w:space="0" w:color="auto"/>
            <w:left w:val="none" w:sz="0" w:space="0" w:color="auto"/>
            <w:bottom w:val="none" w:sz="0" w:space="0" w:color="auto"/>
            <w:right w:val="none" w:sz="0" w:space="0" w:color="auto"/>
          </w:divBdr>
        </w:div>
        <w:div w:id="433788257">
          <w:marLeft w:val="0"/>
          <w:marRight w:val="0"/>
          <w:marTop w:val="0"/>
          <w:marBottom w:val="0"/>
          <w:divBdr>
            <w:top w:val="none" w:sz="0" w:space="0" w:color="auto"/>
            <w:left w:val="none" w:sz="0" w:space="0" w:color="auto"/>
            <w:bottom w:val="none" w:sz="0" w:space="0" w:color="auto"/>
            <w:right w:val="none" w:sz="0" w:space="0" w:color="auto"/>
          </w:divBdr>
        </w:div>
      </w:divsChild>
    </w:div>
    <w:div w:id="1440102473">
      <w:bodyDiv w:val="1"/>
      <w:marLeft w:val="0"/>
      <w:marRight w:val="0"/>
      <w:marTop w:val="0"/>
      <w:marBottom w:val="0"/>
      <w:divBdr>
        <w:top w:val="none" w:sz="0" w:space="0" w:color="auto"/>
        <w:left w:val="none" w:sz="0" w:space="0" w:color="auto"/>
        <w:bottom w:val="none" w:sz="0" w:space="0" w:color="auto"/>
        <w:right w:val="none" w:sz="0" w:space="0" w:color="auto"/>
      </w:divBdr>
    </w:div>
    <w:div w:id="198188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1515</Words>
  <Characters>9095</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Kochańska</dc:creator>
  <cp:keywords/>
  <dc:description/>
  <cp:lastModifiedBy>User</cp:lastModifiedBy>
  <cp:revision>7</cp:revision>
  <cp:lastPrinted>2022-11-02T09:42:00Z</cp:lastPrinted>
  <dcterms:created xsi:type="dcterms:W3CDTF">2023-02-09T10:38:00Z</dcterms:created>
  <dcterms:modified xsi:type="dcterms:W3CDTF">2023-02-09T11:49:00Z</dcterms:modified>
</cp:coreProperties>
</file>