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0126F478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FA4A22">
        <w:rPr>
          <w:rFonts w:ascii="Calibri" w:hAnsi="Calibri"/>
          <w:sz w:val="22"/>
          <w:szCs w:val="22"/>
        </w:rPr>
        <w:t>14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681208A7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172784">
        <w:rPr>
          <w:rFonts w:asciiTheme="minorHAnsi" w:hAnsiTheme="minorHAnsi"/>
          <w:sz w:val="24"/>
          <w:szCs w:val="24"/>
        </w:rPr>
        <w:t>2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340AAFFC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FA4A22">
        <w:rPr>
          <w:rFonts w:asciiTheme="minorHAnsi" w:hAnsiTheme="minorHAnsi"/>
          <w:b/>
          <w:bCs/>
          <w:sz w:val="22"/>
          <w:szCs w:val="22"/>
        </w:rPr>
        <w:t>Zakup i dostawa gry zręcznościowej</w:t>
      </w:r>
      <w:r w:rsidR="00045172">
        <w:rPr>
          <w:rFonts w:asciiTheme="minorHAnsi" w:hAnsiTheme="minorHAnsi"/>
          <w:b/>
          <w:bCs/>
          <w:sz w:val="22"/>
          <w:szCs w:val="22"/>
        </w:rPr>
        <w:t xml:space="preserve"> – </w:t>
      </w:r>
      <w:proofErr w:type="spellStart"/>
      <w:r w:rsidR="00045172">
        <w:rPr>
          <w:rFonts w:asciiTheme="minorHAnsi" w:hAnsiTheme="minorHAnsi"/>
          <w:b/>
          <w:bCs/>
          <w:sz w:val="22"/>
          <w:szCs w:val="22"/>
        </w:rPr>
        <w:t>piłkarzyki</w:t>
      </w:r>
      <w:proofErr w:type="spellEnd"/>
      <w:r w:rsidR="00045172">
        <w:rPr>
          <w:rFonts w:asciiTheme="minorHAnsi" w:hAnsiTheme="minorHAnsi"/>
          <w:b/>
          <w:bCs/>
          <w:sz w:val="22"/>
          <w:szCs w:val="22"/>
        </w:rPr>
        <w:t xml:space="preserve"> stołowe</w:t>
      </w:r>
      <w:r w:rsidR="00172784">
        <w:rPr>
          <w:rFonts w:asciiTheme="minorHAnsi" w:hAnsiTheme="minorHAnsi"/>
          <w:b/>
          <w:bCs/>
          <w:sz w:val="22"/>
          <w:szCs w:val="22"/>
        </w:rPr>
        <w:t>”</w:t>
      </w:r>
      <w:r w:rsidR="00045172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3B0940CF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172784"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172784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172784">
        <w:rPr>
          <w:rFonts w:asciiTheme="minorHAnsi" w:hAnsiTheme="minorHAnsi"/>
          <w:sz w:val="22"/>
          <w:szCs w:val="22"/>
        </w:rPr>
        <w:t>ej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1753B7FC" w:rsidR="006929F8" w:rsidRPr="001A6752" w:rsidRDefault="0004517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proofErr w:type="spellStart"/>
      <w:r>
        <w:rPr>
          <w:rFonts w:asciiTheme="minorHAnsi" w:hAnsiTheme="minorHAnsi" w:cs="VinciSans"/>
          <w:sz w:val="22"/>
          <w:szCs w:val="22"/>
        </w:rPr>
        <w:t>Piłkarzyki</w:t>
      </w:r>
      <w:proofErr w:type="spellEnd"/>
      <w:r>
        <w:rPr>
          <w:rFonts w:asciiTheme="minorHAnsi" w:hAnsiTheme="minorHAnsi" w:cs="VinciSans"/>
          <w:sz w:val="22"/>
          <w:szCs w:val="22"/>
        </w:rPr>
        <w:t xml:space="preserve"> mają być zewnętrzne (betonowe) czy wewnętrzne?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bookmarkEnd w:id="0"/>
    <w:p w14:paraId="2F758C64" w14:textId="4A099DA4" w:rsidR="00726FBE" w:rsidRPr="0074385A" w:rsidRDefault="00045172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Gra zręcznościowa – </w:t>
      </w:r>
      <w:proofErr w:type="spellStart"/>
      <w:r>
        <w:rPr>
          <w:rFonts w:asciiTheme="minorHAnsi" w:hAnsiTheme="minorHAnsi" w:cs="VinciSans"/>
          <w:sz w:val="22"/>
          <w:szCs w:val="22"/>
        </w:rPr>
        <w:t>piłkarzyki</w:t>
      </w:r>
      <w:proofErr w:type="spellEnd"/>
      <w:r>
        <w:rPr>
          <w:rFonts w:asciiTheme="minorHAnsi" w:hAnsiTheme="minorHAnsi" w:cs="VinciSans"/>
          <w:sz w:val="22"/>
          <w:szCs w:val="22"/>
        </w:rPr>
        <w:t xml:space="preserve"> - będzie umieszczona wewnątrz budynku.</w:t>
      </w: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6DF16E2C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1C86C4" w14:textId="77777777" w:rsidR="00045172" w:rsidRDefault="00045172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14:paraId="1003204F" w14:textId="77777777" w:rsidR="00172784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522358C" w14:textId="2A22B193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2C6CF64E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B31DBE2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2CD6D3A" w14:textId="77777777" w:rsidR="00172784" w:rsidRPr="00155977" w:rsidRDefault="00172784" w:rsidP="00172784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2023-02-14T11:18:00Z</dcterms:created>
  <dcterms:modified xsi:type="dcterms:W3CDTF">2023-02-14T11:18:00Z</dcterms:modified>
</cp:coreProperties>
</file>