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6F7B4" w14:textId="77777777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105A8DB5" w:rsidR="00A821A6" w:rsidRPr="008B6631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846BE8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="00D22201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93DDDCB" w14:textId="3F475411" w:rsidR="00A821A6" w:rsidRPr="008B6631" w:rsidRDefault="00A821A6" w:rsidP="00A821A6">
      <w:pPr>
        <w:spacing w:after="0" w:line="280" w:lineRule="atLeast"/>
        <w:rPr>
          <w:rFonts w:ascii="Arial" w:eastAsia="Times New Roman" w:hAnsi="Arial" w:cs="Arial"/>
          <w:b/>
          <w:lang w:eastAsia="pl-PL"/>
        </w:rPr>
      </w:pPr>
      <w:r w:rsidRPr="008B6631">
        <w:rPr>
          <w:rFonts w:ascii="Arial" w:eastAsia="Times New Roman" w:hAnsi="Arial" w:cs="Arial"/>
          <w:b/>
          <w:lang w:eastAsia="pl-PL"/>
        </w:rPr>
        <w:t xml:space="preserve">Nr referencyjny: </w:t>
      </w:r>
      <w:r w:rsidR="004111F1" w:rsidRPr="008B6631">
        <w:rPr>
          <w:rFonts w:ascii="Arial" w:eastAsia="Times New Roman" w:hAnsi="Arial" w:cs="Arial"/>
          <w:b/>
          <w:lang w:eastAsia="pl-PL"/>
        </w:rPr>
        <w:t>ZP.PUK.</w:t>
      </w:r>
      <w:r w:rsidR="0081759C" w:rsidRPr="008B6631">
        <w:rPr>
          <w:rFonts w:ascii="Arial" w:eastAsia="Times New Roman" w:hAnsi="Arial" w:cs="Arial"/>
          <w:b/>
          <w:lang w:eastAsia="pl-PL"/>
        </w:rPr>
        <w:t>TP</w:t>
      </w:r>
      <w:r w:rsidR="006C0F59" w:rsidRPr="008B6631">
        <w:rPr>
          <w:rFonts w:ascii="Arial" w:eastAsia="Times New Roman" w:hAnsi="Arial" w:cs="Arial"/>
          <w:b/>
          <w:lang w:eastAsia="pl-PL"/>
        </w:rPr>
        <w:t>.</w:t>
      </w:r>
      <w:r w:rsidR="004111F1" w:rsidRPr="008B6631">
        <w:rPr>
          <w:rFonts w:ascii="Arial" w:eastAsia="Times New Roman" w:hAnsi="Arial" w:cs="Arial"/>
          <w:b/>
          <w:lang w:eastAsia="pl-PL"/>
        </w:rPr>
        <w:t>2</w:t>
      </w:r>
      <w:r w:rsidR="003B06AD" w:rsidRPr="008B6631">
        <w:rPr>
          <w:rFonts w:ascii="Arial" w:eastAsia="Times New Roman" w:hAnsi="Arial" w:cs="Arial"/>
          <w:b/>
          <w:lang w:eastAsia="pl-PL"/>
        </w:rPr>
        <w:t>.202</w:t>
      </w:r>
      <w:r w:rsidR="0081759C" w:rsidRPr="008B6631">
        <w:rPr>
          <w:rFonts w:ascii="Arial" w:eastAsia="Times New Roman" w:hAnsi="Arial" w:cs="Arial"/>
          <w:b/>
          <w:lang w:eastAsia="pl-PL"/>
        </w:rPr>
        <w:t>3</w:t>
      </w:r>
    </w:p>
    <w:p w14:paraId="3572AB0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8B6631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8B66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8B6631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53B84195" w14:textId="77777777" w:rsidR="00A821A6" w:rsidRPr="008B6631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8B6631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8B6631">
        <w:rPr>
          <w:rFonts w:ascii="Arial" w:eastAsia="Times New Roman" w:hAnsi="Arial" w:cs="Arial"/>
          <w:lang w:eastAsia="pl-PL"/>
        </w:rPr>
        <w:t>y</w:t>
      </w:r>
      <w:r w:rsidRPr="008B6631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8B663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B6631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8B6631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5167E84" w14:textId="77777777" w:rsidR="0081759C" w:rsidRPr="0081759C" w:rsidRDefault="0081759C" w:rsidP="0081759C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1" w:name="_Hlk63613208"/>
      <w:r w:rsidRPr="0081759C">
        <w:rPr>
          <w:rFonts w:ascii="Arial" w:eastAsia="Times New Roman" w:hAnsi="Arial" w:cs="Arial"/>
          <w:b/>
          <w:color w:val="000000"/>
          <w:lang w:eastAsia="pl-PL"/>
        </w:rPr>
        <w:t>„Dostawa w formie leasingu operacyjnego dwóch fabrycznie nowych pojazdów specjalistycznych”.</w:t>
      </w:r>
    </w:p>
    <w:bookmarkEnd w:id="1"/>
    <w:p w14:paraId="0B0058E3" w14:textId="77777777" w:rsidR="0081759C" w:rsidRPr="008B6631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7CFB0F26" w:rsidR="00B12B01" w:rsidRPr="008B6631" w:rsidRDefault="00B12B01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TYP I</w:t>
      </w:r>
      <w:r w:rsidR="00846BE8"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</w:t>
      </w:r>
      <w:r w:rsidRPr="008B66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POJAZDÓW</w:t>
      </w:r>
    </w:p>
    <w:p w14:paraId="2253BF1A" w14:textId="77777777" w:rsidR="00A821A6" w:rsidRPr="008B6631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4"/>
        <w:gridCol w:w="1852"/>
        <w:gridCol w:w="2376"/>
      </w:tblGrid>
      <w:tr w:rsidR="00A821A6" w:rsidRPr="008B6631" w14:paraId="2FB95C57" w14:textId="77777777" w:rsidTr="00D22201">
        <w:trPr>
          <w:trHeight w:val="665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7EF99249" w:rsidR="00A821A6" w:rsidRPr="008B6631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minimalne.  Oferty, które nie spełniają tych wymagań, zostaną odrzucone jako niezgodne ze </w:t>
            </w:r>
            <w:r w:rsidR="00C05329"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8B66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8B6631" w14:paraId="0C33FCE8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8B6631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8B6631" w14:paraId="175EDDF7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8B6631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8B6631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8B6631" w14:paraId="0CAB5450" w14:textId="77777777" w:rsidTr="0081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8B6631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8B6631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8B6631" w14:paraId="37D3CE8A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A1B6D3" w14:textId="77777777" w:rsidR="005C6CE6" w:rsidRPr="008B6631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C40CB9" w14:textId="77777777" w:rsidR="005C6CE6" w:rsidRPr="008B6631" w:rsidRDefault="00846BE8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6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CIĄGNIK </w:t>
            </w:r>
          </w:p>
          <w:p w14:paraId="23CE2E52" w14:textId="32FA7E17" w:rsidR="00846BE8" w:rsidRPr="008B6631" w:rsidRDefault="00846BE8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46BE8" w:rsidRPr="008B6631" w14:paraId="119DFCFB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01177" w14:textId="14B688D2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</w:rPr>
              <w:t xml:space="preserve">Fabrycznie nowy, kompletny, wolny od wad konstrukcyjnych, materiałowych, wykonawczych i prawnych, wyprodukowany minimum w 2022 roku, gotowy do użytku, - spełniający wymagania polskich przepisów o ruchu drogowym z zgodnie z Ustawą Prawo o ruchu drogowym (Dz. U. z 2021 r. poz. 450 ze zm.), - posiadający aktualną homologację pozwalającą na dopuszczenie do ruchu po drogach publicznych zgodnie z Rozporządzeniem Ministra Transportu, Budownictwa i </w:t>
            </w:r>
            <w:r w:rsidRPr="008B6631">
              <w:rPr>
                <w:rFonts w:ascii="Arial" w:hAnsi="Arial" w:cs="Arial"/>
              </w:rPr>
              <w:lastRenderedPageBreak/>
              <w:t>Gospodarki Morskiej z dnia 18 czerwca 2013 r. w sprawie homologacji typu ciągników rolniczych i przyczep oraz typu ich przedmiotów wyposażenia lub części (Dz.U. z 2015 r. poz. 343 ze zm.)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35B378A2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7E2" w14:textId="39AB955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</w:rPr>
              <w:t>Świadectwo homologacji należy dostarczyć najpóźniej w dniu dostawy ciągnika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74B18E06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74A" w14:textId="068CF52A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</w:rPr>
              <w:t>Okres gwarancji min. 60 miesięcy, w tym gwarancja na dodatkowe wyposażenie dołożone przez sprzedającego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3E5A7D66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233" w14:textId="27F8C515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0571" w14:textId="68A5F5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Masa całkowita ciągnika bez obciążników maksymalnie 4000kg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DD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304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1F9E1D0A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E21" w14:textId="0DAD8801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760" w14:textId="41C6D2B0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 xml:space="preserve">Ciągnik powinien być wyposażony w silnik wysokoprężny dieslowy o mocy znamionowej minimum 29KW, maksimum 51,8 KW, ciągnik nie powinien posiadać </w:t>
            </w:r>
            <w:proofErr w:type="spellStart"/>
            <w:r w:rsidRPr="008B6631">
              <w:rPr>
                <w:rFonts w:ascii="Arial" w:hAnsi="Arial" w:cs="Arial"/>
              </w:rPr>
              <w:t>AdBlue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58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00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6A098C49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BD2" w14:textId="0B57B02E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9240" w14:textId="038D78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Ciągnik  powinien być wyposażony w pełni zsynchronizowaną mechaniczną skrzynię biegów z rewersem mechanicznym z ilością biegów (do przodu/do tyłu) - min. 12/12 lub automatyczna skrzynia biegów, powinien posiadać brzęczyk cofania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B9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126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68B9180E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E81" w14:textId="77DA36E3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692" w14:textId="65532E7E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Sprzęgło: wielotarczowe suche z niezależnym sterowaniem sprzęgła WOM lub inne rozwiązanie w przypadku gdy jest stosowana automatyczna skrzynia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BD5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98B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171D7A9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D1" w14:textId="62C001CB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225" w14:textId="432B79A1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Napęd 4x4 (4WD)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A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286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515D6531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789" w14:textId="5AD4E4CD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081" w14:textId="75E5F7DE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Most napędowy tylny: z blokadą mechanizmu różnicowego (mechaniczną lub/ oraz zwolnicami portalowymi), - most napędowy przedni: ze zwolnicami planetarnymi ( opcjonalnie z blokadą mechaniczną), - wyposażony w tylny wał odbioru mocy (WOM) niezależny z mechanicznym lub elektrohydraulicznym sterowaniem sprzęgła WOM zapewniający obroty 540/1000 na minutę oraz zależny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79E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1AC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7AA8C63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005" w14:textId="000A2032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A6" w14:textId="1262EC73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 xml:space="preserve">Wyposażony w układ hydrauliczny z mechanicznym sterowaniem z regulacją: siłową, </w:t>
            </w:r>
            <w:r w:rsidRPr="008B6631">
              <w:rPr>
                <w:rFonts w:ascii="Arial" w:hAnsi="Arial" w:cs="Arial"/>
              </w:rPr>
              <w:lastRenderedPageBreak/>
              <w:t>pozycyjną, szybkości opuszczania, - rozdzielacz hydrauliki min. trzysekcyjny (min. 6 szybkozłączy)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F17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828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6409F825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3A8" w14:textId="52794BBC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D92" w14:textId="7815A15C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Wydajność pompy - min. 50 l/min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633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C67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4A60CF04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44" w14:textId="7559414A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111" w14:textId="70DC3F5A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Instalacja pneumatyczna hamulców przyczep jednoobwodowa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05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221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316B3E06" w14:textId="77777777" w:rsidTr="006F5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C6" w14:textId="2E99FBDD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9F5" w14:textId="4C77667E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Wyposażony w tylny podnośnik hydrauliczny o udźwigu min.1500 kg, - układ kierowniczy ze wspomaganiem hydraulicznym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8A6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AF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125F9E76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F9B" w14:textId="6F6739FA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F0ED" w14:textId="1BA3C0EC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Hamulce robocze tarczowe lub wielotarczowe mokre, sterowane hydraulicznie na 4 koła, hamulec postojowy mechaniczny, sterowany ręcznie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35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DD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5FE7AC29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F0F" w14:textId="2F3A056E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040D" w14:textId="742CECB5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Kabina słupkowa, przeszklona wyposażona w: uchylne okna boczne; komfortowy fotel kierowcy z zawieszeniem amortyzowanym z regulacją, szyberdach; wentylację i ogrzewanie; radio; wycieraczki ze spryskiwaczami na przedniej i tylnej szybie kabiny; urządzenie sygnalizacyjne (kogut) na dachu kabiny; dodatkowe światła robocze w dachu kabiny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2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1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4E8A5AB9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88" w14:textId="5FEF27FF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F984" w14:textId="7A81C6D3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wyposażony w: koła przednie (regulowane) o min. wielkości: R14; koła tylne (regulowane) o min. wielkości: R24; zaczep transportowy etażowy tylny i przedni, błotniki przednie stałe na szerokość kola, zbiornik paliwa o pojemności min. 40l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5E4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F9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72E3A90E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BCB" w14:textId="74DE5613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CF9" w14:textId="5FB57C38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Sprężarka pneumatyczna wraz z instalacją pneumatyczną na przyczepy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1AD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88D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46BE8" w:rsidRPr="008B6631" w14:paraId="06DC1D43" w14:textId="77777777" w:rsidTr="00FD1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3BC" w14:textId="1098FB16" w:rsidR="00846BE8" w:rsidRPr="008B6631" w:rsidRDefault="00846BE8" w:rsidP="00846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FE7" w14:textId="506B5C04" w:rsidR="00846BE8" w:rsidRPr="008B6631" w:rsidRDefault="00846BE8" w:rsidP="00846BE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Wyposażony w klimatyzację i przedni TUZ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75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17D" w14:textId="77777777" w:rsidR="00846BE8" w:rsidRPr="008B6631" w:rsidRDefault="00846BE8" w:rsidP="00846B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8B6631" w14:paraId="545B711E" w14:textId="77777777" w:rsidTr="005C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0FE89" w14:textId="77777777" w:rsidR="005C6CE6" w:rsidRPr="008B6631" w:rsidRDefault="005C6CE6" w:rsidP="005C6CE6">
            <w:pPr>
              <w:suppressAutoHyphens/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0A489012" w14:textId="77777777" w:rsidR="005C6CE6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B6631">
              <w:rPr>
                <w:rFonts w:ascii="Arial" w:eastAsia="Times New Roman" w:hAnsi="Arial" w:cs="Arial"/>
                <w:b/>
                <w:lang w:eastAsia="ar-SA"/>
              </w:rPr>
              <w:t>POSYPYWARKA CIĄGNIONA</w:t>
            </w:r>
          </w:p>
          <w:p w14:paraId="48ADF34B" w14:textId="67E2FE74" w:rsidR="00B91D2B" w:rsidRPr="008B6631" w:rsidRDefault="00B91D2B" w:rsidP="00B91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2265A011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03A48F86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3322C500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Pojemność zbiornika: minimum 1 maks. 3 tona soli/piasku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1A9977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66C520E8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57EC6DAF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Mechanizm rozsypywania: równomierne i regulowane rozsypywanie materiału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77F6F0CE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38C5E31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2438C6DD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Szerokość robocza: minimum 1,5 metra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20DB20F2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2B064595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3131E28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Napęd: mechaniczny lub hydrauliczny, z możliwością regulacji prędkości rozsypywania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2233CFF2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AA83F6B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61CC3181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 xml:space="preserve">Maksymalne obroty tarcz adaptera rozsypującego 150* </w:t>
            </w:r>
            <w:proofErr w:type="spellStart"/>
            <w:r w:rsidRPr="008B6631">
              <w:rPr>
                <w:rFonts w:ascii="Arial" w:hAnsi="Arial" w:cs="Arial"/>
              </w:rPr>
              <w:t>obr</w:t>
            </w:r>
            <w:proofErr w:type="spellEnd"/>
            <w:r w:rsidRPr="008B6631">
              <w:rPr>
                <w:rFonts w:ascii="Arial" w:hAnsi="Arial" w:cs="Arial"/>
              </w:rPr>
              <w:t>/min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5877B851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1395C0FE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C8C" w14:textId="7194013F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Maksymalne zapotrzebowanie mocy ciągnika 40,7 KW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8485C47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731990EF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0B3" w14:textId="5600B07E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Maksymalna wydajność instalacji hydraulicznej ciągnika 32 l/min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2DBFE548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36DA17A9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57" w14:textId="737FAD1C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Hamulca własne na instalacje pneumatyczną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48611ECE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67CA8B87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6AB" w14:textId="0420F520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Stalowa skrzynia ładunkowa z gumowym przenośnikiem podłogowym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4588D26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057B1C7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E01" w14:textId="7F687A1A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Sito skrzyni ładunkowej z podporą serwisową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1F3EA2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211" w14:textId="1F4C032D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2D03" w14:textId="66214176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Przykręcana nadstawa skrzyni o wysokości 200mm(do T132)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913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7B3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1DF8303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497" w14:textId="42228DB2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F2D2" w14:textId="24D93C30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Rodzaj ramy podwozia: prostokątna z profili zamkniętych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D39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09F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1742F867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13F" w14:textId="42A2AFEB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7FBC" w14:textId="3CE6BBA1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Rodzaj dyszla: dyszel sztywny do łączenia z dolnymi zaczepami ciągnika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741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166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295201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F41" w14:textId="7643A46F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65E" w14:textId="7AB8E02F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Rodzaj zaczepu dyszla: obrotowy z okiem 50mm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140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92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12DAF00F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13C" w14:textId="1C081CE7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8EE9" w14:textId="217D5CF8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Rodzaj podpory dyszla: prosta ze składanym kółkiem stalowym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863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391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6E36A08B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25D" w14:textId="7E499704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EEC1" w14:textId="61644D2A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Instalacja hamulcowa pneumatyczna dwuprzewodowa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B34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29B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5C6B064A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399" w14:textId="68337122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DA3" w14:textId="5FF13180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Napęd taśmowy mechanizmu podającego –silnik hydrauliczny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E0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29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1131A649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188808C9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64EA" w14:textId="4304F542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Napęd tarcz adaptera rozsypującego – silniki hydrauliczne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2C75636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933" w14:textId="35C5BBEB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990F" w14:textId="3041C530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Sterowanie prędkością posuwu taśmy podającej – płynne zaworem hydraulicznym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DEB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6D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547F4BC2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4D81" w14:textId="7BB8F52F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108D" w14:textId="66367E9A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Postojowy hamulec ręczny z korbą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E08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3FD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04AFAC9D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3B1F" w14:textId="01A3040A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17C2" w14:textId="53A3D4AD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Błotniki kół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4A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C71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34047CF9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772" w14:textId="65DE9FC3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B26C" w14:textId="4F22DEEB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Materiały malarskie chemoutwardzalne dwuskładnikowe o wysokiej trwałości i odporności na UV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331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CFE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7B3496E8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744" w14:textId="28A3FB85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1E3D" w14:textId="07CEB0B2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Konstrukcja: wytrzymała, odporna na korozję, zabezpieczona przed uszkodzeniami mechanicznymi. System sterowania: prosty w obsłudze, umożliwiający regulację ilości rozsypywanego materiału oraz kontrolę prędkości i kierunku rozsypywania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82A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153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7C94B46C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3DE" w14:textId="35F4F00A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347" w14:textId="1F5D4F8B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 xml:space="preserve">Posypywarka wyposażona w hamulec pneumatyczny, umożliwiający awaryjne </w:t>
            </w:r>
            <w:r w:rsidRPr="008B6631">
              <w:rPr>
                <w:rFonts w:ascii="Arial" w:hAnsi="Arial" w:cs="Arial"/>
              </w:rPr>
              <w:lastRenderedPageBreak/>
              <w:t>wyłączanie pracy posypywarki w trakcie pracy.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648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0E6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1EC508B8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F34" w14:textId="10A9777E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ECE4" w14:textId="59C147C9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Dodatkowe wyposażenie ciągnika: - pług do odśnieżania o szerokości roboczej min 1800mm, łamany, odśnieżanie czołowe i boczne, sterowany hydraulicznie, kąt skrętu tarczy hydrauliczny, mocowanie na każdy ciągnik z TUZ, lemiesz stalowy i gumowy.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28A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757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1D2B" w:rsidRPr="008B6631" w14:paraId="25DA4079" w14:textId="77777777" w:rsidTr="0037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11AD" w14:textId="5059D7AB" w:rsidR="00B91D2B" w:rsidRPr="008B6631" w:rsidRDefault="00B91D2B" w:rsidP="00B91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6631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F497" w14:textId="66EBBE03" w:rsidR="00B91D2B" w:rsidRPr="008B6631" w:rsidRDefault="00B91D2B" w:rsidP="00B91D2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8B6631">
              <w:rPr>
                <w:rFonts w:ascii="Arial" w:hAnsi="Arial" w:cs="Arial"/>
              </w:rPr>
              <w:t>W terminie dostawy ciągnika należy dostarczyć instrukcje obsługi i konserwacji ciągnika, urządzeń i sprzętu zamontowanego w ciągniku w języku polskim, książki gwarancyjne ciągnika oraz wyposażenia, świadectwo homologacji oraz komplet dokumentów niezbędnych do dokonania rejestracji ciągnika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70F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8BF" w14:textId="77777777" w:rsidR="00B91D2B" w:rsidRPr="008B6631" w:rsidRDefault="00B91D2B" w:rsidP="00B91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7777777" w:rsidR="005C6CE6" w:rsidRPr="008B6631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68E91E17" w:rsidR="00A821A6" w:rsidRPr="008B6631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8B6631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8B6631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EF758" w14:textId="77777777" w:rsidR="00BC6BE8" w:rsidRDefault="00BC6BE8" w:rsidP="00A821A6">
      <w:pPr>
        <w:spacing w:after="0" w:line="240" w:lineRule="auto"/>
      </w:pPr>
      <w:r>
        <w:separator/>
      </w:r>
    </w:p>
  </w:endnote>
  <w:endnote w:type="continuationSeparator" w:id="0">
    <w:p w14:paraId="68ACD3CF" w14:textId="77777777" w:rsidR="00BC6BE8" w:rsidRDefault="00BC6BE8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587FB" w14:textId="77777777" w:rsidR="00BC6BE8" w:rsidRDefault="00BC6BE8" w:rsidP="00A821A6">
      <w:pPr>
        <w:spacing w:after="0" w:line="240" w:lineRule="auto"/>
      </w:pPr>
      <w:r>
        <w:separator/>
      </w:r>
    </w:p>
  </w:footnote>
  <w:footnote w:type="continuationSeparator" w:id="0">
    <w:p w14:paraId="0AD5F0D2" w14:textId="77777777" w:rsidR="00BC6BE8" w:rsidRDefault="00BC6BE8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6"/>
    <w:rsid w:val="00095313"/>
    <w:rsid w:val="000A1C7D"/>
    <w:rsid w:val="001648C3"/>
    <w:rsid w:val="00216C55"/>
    <w:rsid w:val="00241E11"/>
    <w:rsid w:val="002C6720"/>
    <w:rsid w:val="003B06AD"/>
    <w:rsid w:val="003B49EC"/>
    <w:rsid w:val="00400483"/>
    <w:rsid w:val="004111F1"/>
    <w:rsid w:val="00470011"/>
    <w:rsid w:val="004938E2"/>
    <w:rsid w:val="004B2D70"/>
    <w:rsid w:val="005136BA"/>
    <w:rsid w:val="00555893"/>
    <w:rsid w:val="00564B8F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846BE8"/>
    <w:rsid w:val="008B6631"/>
    <w:rsid w:val="00972495"/>
    <w:rsid w:val="009E38C0"/>
    <w:rsid w:val="00A151F2"/>
    <w:rsid w:val="00A33D8B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91D2B"/>
    <w:rsid w:val="00BA4B13"/>
    <w:rsid w:val="00BC1B8A"/>
    <w:rsid w:val="00BC6BE8"/>
    <w:rsid w:val="00C05329"/>
    <w:rsid w:val="00C13514"/>
    <w:rsid w:val="00C92F23"/>
    <w:rsid w:val="00D22201"/>
    <w:rsid w:val="00D302A3"/>
    <w:rsid w:val="00E51A58"/>
    <w:rsid w:val="00E84DF3"/>
    <w:rsid w:val="00EE537B"/>
    <w:rsid w:val="00F35E44"/>
    <w:rsid w:val="00F4193F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Miklewska-Szczygieł Iwona</cp:lastModifiedBy>
  <cp:revision>4</cp:revision>
  <cp:lastPrinted>2020-06-09T07:27:00Z</cp:lastPrinted>
  <dcterms:created xsi:type="dcterms:W3CDTF">2023-08-10T11:41:00Z</dcterms:created>
  <dcterms:modified xsi:type="dcterms:W3CDTF">2023-08-10T11:41:00Z</dcterms:modified>
</cp:coreProperties>
</file>