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9F" w:rsidRPr="00D64E9F" w:rsidRDefault="00D64E9F" w:rsidP="00D64E9F">
      <w:r>
        <w:rPr>
          <w:noProof/>
          <w:sz w:val="20"/>
        </w:rPr>
        <mc:AlternateContent>
          <mc:Choice Requires="wpg">
            <w:drawing>
              <wp:anchor distT="0" distB="0" distL="114300" distR="114300" simplePos="0" relativeHeight="251659264" behindDoc="0" locked="0" layoutInCell="1" allowOverlap="1" wp14:anchorId="709405ED" wp14:editId="79B44809">
                <wp:simplePos x="0" y="0"/>
                <wp:positionH relativeFrom="margin">
                  <wp:align>right</wp:align>
                </wp:positionH>
                <wp:positionV relativeFrom="paragraph">
                  <wp:posOffset>276301</wp:posOffset>
                </wp:positionV>
                <wp:extent cx="5938520" cy="855980"/>
                <wp:effectExtent l="0" t="0" r="43180" b="2032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8520" cy="855980"/>
                          <a:chOff x="1238" y="1229"/>
                          <a:chExt cx="9352" cy="1348"/>
                        </a:xfrm>
                      </wpg:grpSpPr>
                      <pic:pic xmlns:pic="http://schemas.openxmlformats.org/drawingml/2006/picture">
                        <pic:nvPicPr>
                          <pic:cNvPr id="5" name="Picture 6" descr="IZ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238" y="1229"/>
                            <a:ext cx="1620" cy="1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Line 7"/>
                        <wps:cNvCnPr>
                          <a:cxnSpLocks noChangeShapeType="1"/>
                        </wps:cNvCnPr>
                        <wps:spPr bwMode="auto">
                          <a:xfrm>
                            <a:off x="1343" y="2577"/>
                            <a:ext cx="924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C947B8" id="Grupa 4" o:spid="_x0000_s1026" style="position:absolute;margin-left:416.4pt;margin-top:21.75pt;width:467.6pt;height:67.4pt;z-index:251659264;mso-position-horizontal:right;mso-position-horizontal-relative:margin" coordorigin="1238,1229" coordsize="9352,13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GSKcyBAAA7AoAAA4AAABkcnMvZTJvRG9jLnhtbMxW227jNhB9L9B/&#10;EPSuWJIlWxJiLxJfggXSNuhuX/pGU7RFrEQSJB0nWPTfO0NKviQpNsi+1IAFXkcz55yZ0fWnp64N&#10;Hpk2XIpZmFzFYcAElTUXu1n419d1VISBsUTUpJWCzcJnZsJP819/uT6oiqWykW3NdABGhKkOahY2&#10;1qpqNDK0YR0xV1IxAZtbqTtiYap3o1qTA1jv2lEax5PRQepaaUmZMbC69Jvh3Nnfbhm1f2y3htmg&#10;nYXgm3VP7Z4bfI7m16TaaaIaTns3yAe86AgX8NKjqSWxJNhr/spUx6mWRm7tFZXdSG63nDIXA0ST&#10;xC+iudNyr1wsu+qwU0eYANoXOH3YLP398UEHvJ6FWRgI0gFFd3qvSJAhNAe1q+DEnVZf1IP28cHw&#10;XtJvBrZHL/dxvvOHg83hN1mDObK30kHztNUdmoCggyfHwPORAfZkAwqLeTku8hSIorBX5HlZ9BTR&#10;BnjEa0k6BknBbpKmpaePNqv+ejnOU383GWcF7o5I5d/rfO19m18rTiv494jC6BWiP1Ye3LJ7zcLe&#10;SPcuGx3R3/YqAvIVsXzDW26fnZABInRKPD5wilDj5EROPpADu/jSYBIGNTMUlPz57wQDHc772wSj&#10;czQFQi4aInbsxijIBsANTA1LWstDw0htcBnRurTiphcebVqu1rxtkUcc97GDGy8E+QZ8XuxLSfcd&#10;E9Znr2YtwCCFabgyYaAr1m0YiFF/rsFPCpXDgoSU5sI6DYFO7o3Ft6NiXIJ9T4ubOC7T22iRx4so&#10;i6er6KbMptE0Xk2zOCuSRbL4B28nWbU3DFAh7VLx3nVYfeX8m9nU1x2fpy7fg0fiqoqXGTjk5Da4&#10;CMpDhNBXo+mfgD2cg7HVzNIGh1sAsl+Hw8cNh/oJaKTEQPb9MKHeyAwECdMqmQw5BVkzucgLUIo2&#10;9o7JLsABQA+eOqzJI0DtYxuOoNdCogBcLK24WIAg/MoAwTlLZVyuilWRRVk6WQFLy2V0s15k0WSd&#10;TPPleLlYLJOBpYbXNRP4mp8nyWEuW14PsjV6t1m02pO3dr8eEHM6NkKxnNwYiEVjiKkXXpmkWXyb&#10;ltF6UkyjbJ3lUTmNiyhOyttyEmdltlxfhnTPBfv5kILDLCzzNHcsnTmNQjuLLXa/17GRquMWmm7L&#10;O6ixx0OkwkqwErWj1hLe+vEZFOj+CQqgeyDaSRZF2pcQ0Cw2D2jpZigRMHtfnmFDf6sZfmmIYhAy&#10;mj0VRqiDvms5aKcYbX9gIXzHok+i71jHuudMfX1WUFp82bu4gpP3Jdw4G7tWlOZT92YvDky4Ms2m&#10;vhG5/gVQDd1vSKU+21qA9N3ZhsQnZZzHH2YePih6gv+L7P9pCh+rzpkcfUZ7GQ6ydN0Ber2n0Ith&#10;I+vnB42VDNdBkm7kPqnctf7zD7/Zzufu1Okjdf4v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J8nZ3PfAAAABwEAAA8AAABkcnMvZG93bnJldi54bWxMj0FLw0AUhO+C/2F5gje7SWO0&#10;jdmUUtRTEWwF6e01+5qEZt+G7DZJ/73rSY/DDDPf5KvJtGKg3jWWFcSzCARxaXXDlYKv/dvDAoTz&#10;yBpby6TgSg5Wxe1Njpm2I3/SsPOVCCXsMlRQe99lUrqyJoNuZjvi4J1sb9AH2VdS9ziGctPKeRQ9&#10;SYMNh4UaO9rUVJ53F6PgfcRxncSvw/Z82lwP+/TjexuTUvd30/oFhKfJ/4XhFz+gQxGYjvbC2olW&#10;QTjiFTwmKYjgLpN0DuIYYs+LBGSRy//8xQ8AAAD//wMAUEsDBAoAAAAAAAAAIQD5+8ovpiUAAKYl&#10;AAAVAAAAZHJzL21lZGlhL2ltYWdlMS5qcGVn/9j/4AAQSkZJRgABAQEA3ADcAAD/2wBDAAIBAQEB&#10;AQIBAQECAgICAgQDAgICAgUEBAMEBgUGBgYFBgYGBwkIBgcJBwYGCAsICQoKCgoKBggLDAsKDAkK&#10;Cgr/2wBDAQICAgICAgUDAwUKBwYHCgoKCgoKCgoKCgoKCgoKCgoKCgoKCgoKCgoKCgoKCgoKCgoK&#10;CgoKCgoKCgoKCgoKCgr/wAARCAC7AP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yf/g5X/bv/af1v/gp3rfwG0b4waxo/hX4R32iXngvTdB1&#10;Ca0W11Q6db3v9pko4JvI5bqRI5xhokVQm0l2f9wP+CS/7efhn/gol+w74N+Pdnq0EviRNPj0zx7Y&#10;RhEaz1uBFW5BjRj5aSnE8QPPlTR5AOQPws/4Oov2a/GXwh/4KeX/AMcdSt5pNB+K/h3T9S0i9WzZ&#10;IUuLK1h065tA54klQW8EzY+6t5Fkcgn4T/Z1/ak/aK/ZI8fxfE/9mr4y+IPBetxyRNLdaHqDRJdr&#10;HKsqxXMX+ruod6KWhmV4nxhlIyKy5uWWpvyqUFY/tT/Civ5aPCn/AAc0f8FjPDty0+r/ALR+k68r&#10;LhYdW8A6Qqp7g21tC2fqTXQf8RTf/BWv/oefBX/hFQf/ABVXzxI9lI/p3or+Yn/iKc/4K1/9Dx4K&#10;/wDCKg/+KpP+Ipv/AIK1/wDQ8+Cv/CKg/wDiqOeIeykf070V/MT/AMRTn/BWv/oePBX/AIRUH/xV&#10;J/xFN/8ABWv/AKHnwV/4RUH/AMVRzxD2Uj+neiv5if8AiKc/4K1/9Dx4J/8ACKg/+Kqtq3/B0d/w&#10;Vy1LTprK0+J3hGxkkTal5a+B7RpIj/eUSh0J/wB5SPajniHspH9P7EAZY4FfzQ/8HGf/AAU01P49&#10;f8FFtJ039l7426tb6L8FbBtO0PXvDOptb+Xr0krNf3lpcQlZOAtvbbw20m0Zkyr7n+a/2kP+Czv/&#10;AAU//ay8KHwL8a/2xPE1xoslpdWl7pPh+O20O31C3uE8uaC6TTYrcXcTJlfLm3qAzAAbmz8w8KvA&#10;6elRKV9jSNPl1Z/Xx/wR7/a58Zftx/8ABOT4ZftHfEmeCXxPqulz2XiSaHyx9ovrK6ms5blkiREi&#10;acwC4Maqqp5+1RtAr6Yr4/8A+CCvwG8U/s6/8Emfg74G8caXFZ6xqGi3Gv3kMe7cE1K8nvrcSBgC&#10;sq208COpHyshXtmvsCtI7GMvi0CiiimSFFFFABRRRQAUUUUAFFFFABRRRQAUUUUAFFFFABRRRQB4&#10;L/wUP/4J0/s8/wDBS34EyfAz4/adeQrDeLeaH4j0d449R0e5XrJA7o64dR5boylXRjwGVHX8FP2l&#10;P+DVv/gpz8I/F8mn/A3RPDfxW0OW6mFjqmi+IbXS7iOBW/dtdW+oywiOR152QyzquCN54Jh/ad/4&#10;OK/+C1ngb45eK/hdrHxq8OeC9V8K+Ir3RtY0Xwz4J0y4tre7tZ3gmRJLyK5d1DowDeYcjnNedXP/&#10;AAcff8FobqFoZf20JAGUqTH4A8PI3I7FdPBB9xyKzlKLNoxnE8d+Kv8AwSs/4KRfBO01fVPiX+xF&#10;8StP0/QbSe71nWI/Ctxc2FpbwozyzvdQK8IjRFZi+/aFBOcc14DXunxK/wCCnn/BRf4v2GqaN8RP&#10;24vipqGm65aTWusaP/wnF7FY3lvKpSWGS2jkWFonRmVoym0qSCMcV4X06CszVX6hRRRQMKKKKACt&#10;74Y/Cz4mfGvxxY/DL4O/D3WvFXiPU/M/s3QfDuly3l5deXG0snlwxKzvtjR3OAcKjE8AmsGtz4bf&#10;E74k/BrxrZfEr4QfEHW/CviPTfM/s3xB4b1SaxvrXzI2ik8ueFlkTdG7o21huV2ByCRQB9LfDD/g&#10;hZ/wVv8Ai60y+FP2F/GVp5Me9/8AhKPs2iZGei/2jLBuPsMmv0x/4JQf8GsJ+G/jXRf2hP8AgpDq&#10;+ia5cabJHeaf8JdK/wBKshN5cbx/2pcMAlx5chkD2kSvBIY4y080TSQt+Y3wp/4Lgf8ABWf4NSSy&#10;eEf27fHV4Zl2t/wld3FrwHT7o1OOcKeOowa7qP8A4ORv+C0SMC37ZW7B+63w88O/00+qXKZy9oz+&#10;qwfSivzX/wCDcP8A4KI/twf8FE/hV8RvG37W0mk6lpXhjV9N0zwv4j0/Q0spL66aGeW9ilERETGO&#10;N7FhsRMeec5yMfpRWxhJcrsFFFFAgooooAKKKKACiiigAooooAKKKKACiiigAooooAKKKKAPyJ/4&#10;Lr/8G7fij9sv4l6h+2d+xfqdhF491K3QeL/BOrXgt7fXWht/LiubSZv3cF0RFDE0cmyGQfvDJE6u&#10;ZvzLs/8Ag22/4LO3V5Hay/sepbq8iq883xC8P7IwTyx235Ygd9oJ9ATxX9VR5oqXBGiqSirH4Et/&#10;warWH7Of7GXxW/aO/a6/aH/tjxR4R+Geva3ovhfwBGY9NgvLOyuZ4HmvLqITXUZ2RkxpDblTkb3H&#10;J/GVeBwK/si/4KYf8o4f2gf+yI+K/wD0z3VfxujpWclbY0pycr3CiiipNAooooAK+lv+CP8A+yf8&#10;Kv24v+CiPgH9ln41f2kvhvxba65DfTaPdiC6gaHRb65hlidlZQyTQxOAysp24ZWUkH5pr7i/4Nuv&#10;+U0nwY/3vEP/AKjup0LcUvhZ9Lftif8ABoz+1R8P9V1LxH+xd8XvD/xA0BFebT/D/ia4/svXBunY&#10;Jaq202dwyRFC1w8tqHbfiJMKG8x/Zu/4NWv+Cnvxa8Zrpfxx0Pw18KdDhuIftura14itdUuJYWYi&#10;Q2tvp0swkkQDO2aSBWyAH64/pmHSituSJh7SR5b+xr+x58Df2EP2e9D/AGav2e/DsljoGiRsz3F5&#10;KJbzUrp+Zry6lCr5s8jfMxAVVG1I1jjRI19SooqjMKKKKACiiigAooooAKKKKACiiigAooooAKKK&#10;KACiiigAooooAKKKKAPEf+CmH/KOH9oH/siPiv8A9M91X8bo6V/ZF/wUw/5Rw/tA/wDZEfFf/pnu&#10;q/jdHSs6htR6hRRRWZsFFFFABX3F/wAG3X/KaT4Mf73iH/1HdTr4dr7i/wCDbr/lNJ8GP97xD/6j&#10;up0LdEy+Fn7yf8HAPxM+JHwd/wCCR/xY+JHwi+IOueFfEWmtoX9na94b1aaxvbXzNe0+KTy54WWR&#10;N0buhwRlXYHgkV/NT/w81/4KSf8ASQb44f8Ah2NY/wDkmv6Ov+Dkj/lC38Zf97w9/wCpFptfyq1U&#10;/iJpfCe4f8PNf+Ckn/SQb44f+HY1j/5Jo/4ea/8ABST/AKSDfHD/AMOxrH/yTXh9FSaHuH/DzX/g&#10;pJ/0kG+OH/h2NY/+SaP+Hmv/AAUk/wCkg3xw/wDDsax/8k14fRQB7h/w81/4KSf9JBvjh/4djWP/&#10;AJJo/wCHmv8AwUk/6SDfHD/w7Gsf/JNeH0UAe4f8PNf+Ckn/AEkG+OH/AIdjWP8A5Jo/4ea/8FJP&#10;+kg3xw/8OxrH/wAk14fRQB7h/wAPNf8AgpJ/0kG+OH/h2NY/+SaP+Hmv/BST/pIN8cP/AA7Gsf8A&#10;yTXh9FAHuH/Dzb/gpJ/0kG+OH/h2NY/+Sacv/BTv/gpQvT/goV8cP/Dsax/8k14bRRqFj7g+En/B&#10;xl/wV++Eg0XT0/ask8SaXoskZOl+LvDOnX32+NW3GK5ujALyQNyrOJxJg8OCAR9tfstf8HifiOG6&#10;t9F/bX/ZLs7i3kvJmuvEnwtv3ie3t/J/dRrpt/I4mkMww0hvYgEkyEJjxJ+ItFVzSJcIvof2JfsS&#10;/wDBT39iL/goRoP9ofsxfHLTdW1SG18/UvCV9mz1nT1VYfMaSzm2yNEjzxxG4iEluZCUWViDXv1f&#10;w++GPFHifwR4l0/xn4K8Saho+s6RfQ3uk6tpV49vdWVzE4eKaKVCGjkR1DKykFSAQQRX7M/8EjP+&#10;Do/xT4UvdO/Z8/4Kaat/aWhraQ2mh/Fi1s2kvraUORjVUQ/6TGYyoFzEgmUxZlSczPNFcZ9zKVN9&#10;D96aKo+GPE3hzxr4b0/xj4O1+z1bSNWsorzS9U026Se3vLeVA8c0UiErJG6MGV1JDKQQSDV6rMgo&#10;oooAKKKKAMD4rfDPwh8afhd4k+DnxBsJLrQfFmgXmja5axztE01ndQPBMgdCGQmN2G5SCM5BBr4i&#10;H/Bsn/wRz7fs56v/AOF9q3/yTX258V9G8S+I/hd4k8O+DdUmsdYv/D95b6Te283lyW9y8DrFIr/w&#10;srlSG7EZr+R+3/4LCf8ABUy3+7+318VPpJ4uuW/mxqZNLc0gpPZn9Av/ABDJ/wDBHT/o3PV//C+1&#10;b/5Jo/4hk/8Agjp/0bnq/wD4X2rf/JNfgNB/wWh/4KsW5zH+3p8Rj/1015m/mDV63/4Lgf8ABWe2&#10;/wBX+3b46OP+el3E/wD6FGanmj2NOWp3P3r/AOIZP/gjp/0bnq//AIX2rf8AyTR/xDJ/8EdP+jc9&#10;X/8AC+1b/wCSa/CS2/4Lyf8ABXe15j/bl8Vt/wBdLWyf/wBCgNXrb/g4I/4LD2gxF+25rjf9dNB0&#10;p/8A0K1NHNHsHLU7n7m/8Qyf/BHT/o3PV/8AwvtW/wDkmu//AGXv+CF3/BNb9jj456H+0d8Afgrq&#10;Gk+LvDv2n+ydQuPF2o3Sw+fbS20uYppmRsxTSLyDjORggGvwCg/4OKv+Cy9t/q/21L0/9dPBuht/&#10;OxNfYn/BCz/gsD/wVZ/bZ/4KU+Cfgh8a/wBoe68VeBm0/V7/AMXabH4N0e3C28WnXHkSPNbWccsa&#10;i8e1GVdcsyqchsEUo9iZRny6s/bX9qL9mL4OftkfAzW/2cfj/wCHJtW8I+Ivs39radb6hLatN9nu&#10;orqL97CyuuJYI24YZxg5BIr5E/4hk/8Agjp/0bnq/wD4X2rf/JNffdFXozNSktj4E/4hk/8Agjp/&#10;0bnq/wD4X2rf/JNH/EMn/wAEdP8Ao3PV/wDwvtW/+Sa++6KOWIc8u58Cf8Qyf/BHT/o3PV//AAvt&#10;W/8Akmj/AIhk/wDgjp/0bnq//hfat/8AJNffdFHLEOeXc+BP+IZP/gjp/wBG56v/AOF9q3/yTR/x&#10;DJ/8EdP+jc9X/wDC+1b/AOSa++6KOWIc8u58Cf8AEMn/AMEdP+jc9X/8L7Vv/kmj/iGT/wCCOn/R&#10;uer/APhfat/8k1990UcsQ55dz4E/4hk/+COn/Ruer/8Ahfat/wDJNH/EMn/wR0/6Nz1f/wAL7Vv/&#10;AJJr77oo5Yhzy7nwGf8Ag2S/4I6EY/4Zz1j/AML7Vv8A5Jrz7xp/waV/8Eu/FGpNfaF4p+LHhuFv&#10;+XLRvFlpJGPobuynf82Nfp7RRyxDnl3Pw3/aM/4M5ONW1v8AZJ/bM6CL+wvDPxG8P9TlBIJ9Ts24&#10;48x1KWR5CoRyZB+Zv7bn/BIn9v3/AIJ+fa9Z/aG+BF9H4Zt7qSKPxx4fkGoaNMgmEKStcRZNqJWZ&#10;PLS6WGV9wGwHIH9fVR3dpbX9rJZXsCywzIUlikUMrqRggg9QRwR3FJwRSqS6n8OYOeaK/e7/AILP&#10;f8Gy3hDxjol5+0p/wTN8D2+jeIYZprnxN8LLafy7LVI2Yu02mK3y2s6kkfZAVgdNohETRiOf8Fr+&#10;wv8ASr+fStVsZrW6tZnhuba4iKSRSKxVkZTyrAggg8gismnHc2jJSP0p/wCCCH/BdHxT+wD40sf2&#10;XP2kdbuNT+COuX+2zuJmaSbwTdzSZe6hyebF3YvPbj7rM08Q3+bHc/0vWd1a31rHeWNxHNDMgeKW&#10;Nwyup5BBHBFfw51/QF/wat/8FStS+Lnw/uv+CdHxw8T3F34g8G6ab/4b6lqV9ve70VSqPpo3DcTa&#10;HDRDe5+zyFFWOO0GbjLozOpHqj9jqKKK0MQooooADyMV/KL/AMF6v+Ce/iT9gr9v3xMmm+H2h8Bf&#10;EO+uPEngO8t7ExWqRTSF7rT0IAjDWkz+X5akssL2rsF85RX9XVeU/tpfsXfAH9vr9n/WP2cf2jfC&#10;X9paJqYEtneW7LHe6ReqrCK+s5SreTcR7mw2CrKzxyLJFJJG8yjzIqEuVn8YtFfoR/wUC/4Nu/2/&#10;/wBjnxLJqfwe8F6j8aPBU0ka2OueB9Fkl1KJmHKXOmRtJOhBDfPF50QUKWkRn8tfz3IZHaN0KsrY&#10;ZW6g+lY7HSmnsFFFdN8KPgx8YPjx4sXwF8D/AIVeJPGWuNbvOui+FdDuNQujEuN0nlQIz7RkZbGB&#10;nnFAzmSccmv6Bv8Ag06/4J0eJPg/8L/En7fnxZ8M3Wm6r4+sV0bwHb3kRjkOhLIk895jecx3M8cI&#10;TeisFsvMUtHcKT5b/wAEq/8Ag1X8Y3PiW2+M3/BTyK30/TbMpLpfwt0TWI7i4urhLg5/tK5h3wrb&#10;mOMEQ20jvIJxvlhMTRSfurpmmafounW+j6RYw2trawrDa21vGEjijUYVFUcKoAAAHAAwK0jHqY1J&#10;pqyJ6KKK0MQooooAKKKKACiiigAooooAKKKKACiiigAooooAK/DH/g6L/wCCQPhjQdLn/wCCmn7N&#10;/g2OxdrxY/jFplnKiwyNM6RwaxHCQMSNKyxXGwnzGkim8sN9pmb9zqyfHvgXwl8UPA+sfDXx/oUO&#10;qaF4g0u403WtMugTHd2k8TRTQuB1VkdlPsaUlzKxUZcrufxC13n7L37RXxF/ZJ/aH8HftKfCi/kg&#10;17wbr0GpWaLcSRJdKjfvbWUxMrGCeIvBKoI3xSup4Y10H7ef7J/iL9hz9sL4gfsq+JbmS4k8H+IH&#10;t9PvZmj33mnyKs9lcsI2ZUaW1lglKZyhcqcFSB5HWB1bn9snwH+Mngv9oj4KeE/jz8ObqSbQfGXh&#10;2z1nSWnVVkWC4hWVFkVSQsihtrLk7WBHaivzP/4NI/2qD8Vf2FfE/wCzHrOoyTah8J/FhbT4vsaJ&#10;HBpOqeZcwoJBzK/2yPUmbcMqrRjJGApW62OWS5ZWP1cooopkhRRWdrvi/wAJ+FvL/wCEm8T6fp3n&#10;7vJ+33scPmbcbtu8jOMjOOmRQBo1wfxk/ZY/Zl/aLks5v2gv2d/AvjptNVxpzeMvCNlqhtQ+N4j+&#10;0xPs3bVztxnaM9K2v+FufCn/AKKZ4f8A/B1B/wDF1Y0v4jfD7XL5NL0Txzo95dSZ8q1tdUhkkfAJ&#10;OFViTgAn6CgNTyUf8Evv+CaYOf8Ah3p8D/8Aw0+j/wDyNXrngP4f+BPhb4Us/Anwz8F6T4d0PT4y&#10;mn6LoemxWdpaqWLFY4YlVEBYk4UDkk962K8r+I37dH7E/wAHvGV58Ofi7+2D8LfCviHT/L/tDQfE&#10;nxA02xvbbzI1lTzIJp1kTdG6OuQMq6sMgg0Bqz1SivEP+Hmf/BN7/pIJ8Ef/AA62j/8AyTR/w8z/&#10;AOCb3/SQT4I/+HW0f/5JouB7fRXiH/DzP/gm9/0kE+CP/h1tH/8Akmj/AIeZ/wDBN7/pIJ8Ef/Dr&#10;aP8A/JNFwPb6K8Q/4eZ/8E3v+kgnwR/8Oto//wAk13Hwb/aZ/Zw/aKGoH9n39oDwT46GkeV/ax8G&#10;+KrPVPsXm7/L837NI/l7/Lk27sbtjYzg0AdvRRRQAUUUUAFFFFABRRRQAUUUUAFFFFABRRRQB/P9&#10;/wAHg/7NOn+Ev2g/hb+1ZoNl5f8AwmXhy80DXhb6YqR/adPkjlgnlmUfvJpYbxogH5EdgoBIXC/j&#10;hX9Mn/B1v8Ibr4i/8ErJvHVpMsf/AAgPxC0fWrn9zuMkMvnabszn5R5l/ExPOdgGOQR/M3WMviOi&#10;m/dP00/4NRfjunww/wCCnzfCq+nvGt/iV4F1LSrW3hf919sttmopLIO+2Czu0B6gze5or5b/AOCP&#10;nxL8RfCb/gqT8A/Fnhi4jiuLj4paTpEzSLlfs2oXC6fcD6mC6lAPYkGirp/CZ1F7x/YBRRRVmYV+&#10;Gv8Aweef6z9m3/ucP/cJX7lV+Gv/AAedKzyfs37R93/hMP8A3CVMvhNKfxn4c19yf8G3P/KaL4Nf&#10;9zF/6jup18ObH/un8q+4/wDg25Vh/wAFovg0WGP+Ri5P/Yu6nWUfiNpfCz+qyv5U/wDg5I/5TR/G&#10;b/uXf/Ud0yv6rK/mD/4OHv2e/j545/4LC/F7xT4K+CHi7WNMuv7A+zahpfhu6uIJdvh/TkbbJGhV&#10;sMrKcHggjqK0qfCY0viPzror0D/hk79qb/o2vx9/4R97/wDGqP8Ahk79qb/o2vx9/wCEfe//ABqs&#10;jouef0V6B/wyd+1N/wBG1+Pv/CPvf/jVH/DJ37U3/Rtfj7/wj73/AONUBc8/JwMmv6uv+CAP7Erf&#10;sSf8E1vBuh+IdLa18VeO1/4S/wAWJIsivDPeRxm3tmSRFeJ4bRLaOSMjCzLMQTuyfwV/4JK/8Er/&#10;AI1ftbft7+BPhl8XvgV4m0vwPY6h/bfji617w7cW9rLploRK9ozOYj/pL+Xa/u2Lp9p8wKRG2P6w&#10;K0prqY1ZdAooorQxCiiigAooooAKKKKACiiigAooooAKKKKAPjn/AIOA/Bk/jz/gj18btDt5fLaD&#10;QbHUSx/u2ep2l2w/EQEfjX8mtf18f8Flokm/4JW/HtHHH/Cs9Tb8RESP1FfyD1lU+I3pbHUfBD4m&#10;az8FvjT4Q+Mfhwr/AGh4T8UafrNh5i7l861uY50yD1G5BRXLqSGBHrRUrQuSR/chRRRW5yhRRXyj&#10;/wAFN/8AgsB+zb/wSkbwSv7Q/gbxxrX/AAnv9pf2P/whem2dx5P2L7L5vnfabuDbn7XHt27s4bO3&#10;AyAk3sfV1FflP/xF+f8ABNn/AKId8cP/AAm9H/8AlrXq37Ev/Bx9+xJ+3p+074Z/ZQ+EHwq+Kmm+&#10;IvFX2z+z73xJoumw2Uf2aynvJPMeHUJZBmO3cLtRssVBwCSJ5olcsux+gVFFFUSFFBOBmvz7/wCC&#10;oP8AwcJfs/8A/BMv9oS0/Zv1z4Raz4411vD8Gqaw+g6xaxR6X5zyCK2l3FnExRBMUZVxHNCwLCTg&#10;uNJvY/QSivxq/wCIx79nr/oy3xn/AOFLaf8AxFeifsk/8HRHw6/bG/aX8FfswfDD9inxl/bXjTXY&#10;rCCdvEFs6WkPL3F04VMmOCBJZnxzsibFTzRHyyP1RooGcc0VRIUUUUAFFFFABRRRQAUUUUAFFFFA&#10;BRRRQAUUUUAfNP8AwWR/5RX/AB8/7Jjqn/ok1/ILX9fX/BZH/lFf8fP+yY6p/wCiTX8gtY1PiNqQ&#10;DrRQOtFSaSP7kKKKK6DlCvw1/wCDzz/Wfs2/9zh/7hK/cqvw1/4PPP8AWfs2/wDc4f8AuEqZfCaU&#10;vjPw5r7k/wCDbn/lNF8Gv+5i/wDUd1OvhuvuT/g25/5TRfBr/uYv/Ud1Oso/EbS+Fn9VlFFFbnKY&#10;XxQ+I/g/4PfDTxF8WviFqv2HQPC+h3er65feWz/Z7O2heaaTaoLNtjRjgAk44FfxpfteftMeNv2y&#10;P2nPHH7T/wAQZJRqXjTxBPqH2WW4Mv2G3J229orkAtHBAsUCZA+SJa/er/g7E/bkHwU/Y90X9jrw&#10;Zq6r4i+LGpCbXFiZS1toNk6SSbtsqyRNPc/Z0QlGSSOG8QkFa/nPrKb1sb046XCv2u/4NCP2JYdf&#10;8XePP+CgXi7So5IND3eEPBbTLG+28kSOfULhQRvjdIWtoVkUgMt3cLzggfjD4U8KeJvHninTfA/g&#10;rQrnVNZ1rUIbDSdNsoTJNd3M0gjihjUcs7OyqAOSSBX9kX7A/wCyl4d/Yf8A2Ovh7+yv4aaGRfCP&#10;h2K31K6t5JWjvNRkLT310vmszKs13LPKEzhBIFUKqhQQWo6krRsevUUUVqc4UUUUAFFFFABRRRQA&#10;UUUUAFFFFABRRRQAUUUUAfNP/BZH/lFf8fP+yY6p/wCiTX8gtf19f8Fkf+UV/wAfP+yY6p/6JNfy&#10;C1jU+I2pAOtFA60VJpI/uQoooroOUK/DX/g88/1n7Nv/AHOH/uEr9yq/DX/g88/1n7Nv/c4f+4Sp&#10;l8JpS+M/DmvuT/g25/5TRfBr/uYv/Ud1OvhuvuT/AINuf+U0Xwa/7mL/ANR3U6yj8RtL4Wf1WUGi&#10;vh3/AIOEv24/+GJf+Cbviubwzqv2bxh8RP8AikfCbRs3mW7Xccn2u7BSWOSMw2i3BjmXcEuGttyk&#10;MRW5zLV2P5+v+C0f7bR/b3/4KI+O/jLomt/bvCul3f8Awj3gV0lLxHSLNmSOaLKqwS4kM12FYZU3&#10;RUk4FfK1HPc5+tFc+51rTQ++/wDg3U+G/wCzVcft62P7RP7W3xr8CeC/C/wzsW1XRv8AhOvFOm6f&#10;HqetsfLtEiS8lRpfIBkuvMiDeVLBb7ivmpn+iMf8FO/+Caw4/wCHhfwN/wDDs6N/8k1/HfP4n8S3&#10;Xhm18F3PiG+k0ex1C4vrHSXunNtb3VxHBHPOkedqSSJbW6uwALCCMEkIuKNVGVjOVPmdz+x7/h53&#10;/wAE1/8ApIX8Df8Aw7Ojf/JNH/Dzv/gmv/0kL+Bv/h2dG/8Akmv44aKrnZPsj+x7/h53/wAE1/8A&#10;pIX8Df8Aw7Ojf/JNH/Dzv/gmv/0kL+Bv/h2dG/8Akmv44aKOdh7I/se/4ed/8E1/+khfwN/8Ozo3&#10;/wAk0f8ADzv/AIJr/wDSQv4G/wDh2dG/+Sa/jhoo52Hsj+x7/h53/wAE1/8ApIX8Df8Aw7Ojf/JN&#10;H/Dzv/gmv/0kL+Bv/h2dG/8Akmv44aKOdh7I/se/4ed/8E1/+khfwN/8Ozo3/wAk0f8ADzv/AIJr&#10;/wDSQv4G/wDh2dG/+Sa/jhoo52Hsj+x7/h53/wAE1/8ApIX8Df8Aw7Ojf/JNH/Dzv/gmv/0kL+Bv&#10;/h2dG/8Akmv44aKOdh7I/se/4ed/8E1/+khfwN/8Ozo3/wAk0f8ADzv/AIJr/wDSQv4G/wDh2dG/&#10;+Sa/jhoo52Hsj+x7/h53/wAE1/8ApIX8Df8Aw7Ojf/JNH/Dzv/gmv/0kL+Bv/h2dG/8Akmv44aKO&#10;dh7I/qb/AOCr/wDwUI/YH+Iv/BNn42eBfh9+2/8ACDXdb1b4d6lbaXo+jfErSrq6vJmhIWKKKOcv&#10;I5PAVQST0FfyyUUVEnzO5pGPKA60UDrRSCR/chRRRXQcoV+Gv/B55/rP2bf+5w/9wlfuVXhf7Zn/&#10;AATd/Yt/4KCnw6/7XvwXXxcfCX2z/hH8+INRsPsn2ryfP/48riHfu+zQ/f3Y2cYyczLVFQlyyufx&#10;x19yf8G3P/KaL4Nf9zF/6jup1+5H/EN//wAEXv8AozFf/DgeIf8A5YV237OP/BE7/gmN+yN8Z9G/&#10;aH/Z5/ZkXw94w8P/AGj+x9YHjDWbr7P59vLbS/urm8kibdDNIvzIcbsjBAIlQZpKpFxsfV1fzM/8&#10;HRP7byftO/8ABQVvgR4S1qO68L/BmxfRI/s8ySRS6zMUk1KQEAMrIywWjxsTtexcjG4iv6Zq8W1v&#10;/gnJ/wAE9fGGu33izxb+wj8GtU1XVL6a71LUtS+GGkz3F3cSOXklkke3LO7MSzMxJJJJJJqpLmM4&#10;yUXc/jYor+x7/h2F/wAE1f8ApHn8Df8Aw02j/wDyNR/w7C/4Jq/9I8/gb/4abR//AJGqeRmvtUfx&#10;w0V/Y9/w7C/4Jq/9I8/gb/4abR//AJGo/wCHYX/BNX/pHn8Df/DTaP8A/I1HIw9qj+OGiv7Hv+HY&#10;X/BNX/pHn8Df/DTaP/8AI1IP+CYf/BNYNgf8E9Pgb/4abR//AJGo5GHtUfxxUV/Y9/w7E/4Jr/8A&#10;SPT4G/8AhpdG/wDkaj/h2J/wTX/6R6fA3/w0ujf/ACNRyMXtT+OGiv7Hv+HYn/BNf/pHp8Df/DS6&#10;N/8AI1H/AA7E/wCCa/8A0j0+Bv8A4aXRv/kajkYe1P44aK/se/4dif8ABNf/AKR6fA3/AMNLo3/y&#10;NR/w7E/4Jr/9I9Pgb/4aXRv/AJGo5GHtT+OGiv7Hv+HYn/BNf/pHp8Df/DS6N/8AI1H/AA7E/wCC&#10;a/8A0j0+Bv8A4aXRv/kajkYe1P44aK/se/4dif8ABNf/AKR6fA3/AMNLo3/yNR/w7E/4Jr/9I9Pg&#10;b/4aXRv/AJGo5GHtT+OGiv7Hv+HYn/BNf/pHp8Df/DS6N/8AI1H/AA7E/wCCa/8A0j0+Bv8A4aXR&#10;v/kajkYe1P44aK/se/4dif8ABNf/AKR6fA3/AMNLo3/yNR/w7E/4Jr/9I9Pgb/4aXRv/AJGo5GHt&#10;T+OGiv7Hv+HYn/BNf/pHp8Df/DS6N/8AI1H/AA7E/wCCa/8A0j0+Bv8A4aXRv/kajkYe1P44R1or&#10;+x8f8Exf+CbAOR/wT1+Bw9x8J9H/APkaijkYe0R//9lQSwECLQAUAAYACAAAACEAihU/mAwBAAAV&#10;AgAAEwAAAAAAAAAAAAAAAAAAAAAAW0NvbnRlbnRfVHlwZXNdLnhtbFBLAQItABQABgAIAAAAIQA4&#10;/SH/1gAAAJQBAAALAAAAAAAAAAAAAAAAAD0BAABfcmVscy8ucmVsc1BLAQItABQABgAIAAAAIQAr&#10;xkinMgQAAOwKAAAOAAAAAAAAAAAAAAAAADwCAABkcnMvZTJvRG9jLnhtbFBLAQItABQABgAIAAAA&#10;IQBYYLMbugAAACIBAAAZAAAAAAAAAAAAAAAAAJoGAABkcnMvX3JlbHMvZTJvRG9jLnhtbC5yZWxz&#10;UEsBAi0AFAAGAAgAAAAhAJ8nZ3PfAAAABwEAAA8AAAAAAAAAAAAAAAAAiwcAAGRycy9kb3ducmV2&#10;LnhtbFBLAQItAAoAAAAAAAAAIQD5+8ovpiUAAKYlAAAVAAAAAAAAAAAAAAAAAJcIAABkcnMvbWVk&#10;aWEvaW1hZ2UxLmpwZWdQSwUGAAAAAAYABgB9AQAAcC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IZ1" style="position:absolute;left:1238;top:1229;width:1620;height:1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nwgAAANoAAAAPAAAAZHJzL2Rvd25yZXYueG1sRI9BawIx&#10;FITvBf9DeEJvNatQW1ajiLKgQg916/2xeW5WNy9hE3X996ZQ6HGYmW+Y+bK3rbhRFxrHCsajDARx&#10;5XTDtYKfsnj7BBEissbWMSl4UIDlYvAyx1y7O3/T7RBrkSAcclRgYvS5lKEyZDGMnCdO3sl1FmOS&#10;XS11h/cEt62cZNlUWmw4LRj0tDZUXQ5Xq6Da95uT/zoffVt8mGu9m5ZFiUq9DvvVDESkPv6H/9pb&#10;reAdfq+kGyAXTwAAAP//AwBQSwECLQAUAAYACAAAACEA2+H2y+4AAACFAQAAEwAAAAAAAAAAAAAA&#10;AAAAAAAAW0NvbnRlbnRfVHlwZXNdLnhtbFBLAQItABQABgAIAAAAIQBa9CxbvwAAABUBAAALAAAA&#10;AAAAAAAAAAAAAB8BAABfcmVscy8ucmVsc1BLAQItABQABgAIAAAAIQB/+n6nwgAAANoAAAAPAAAA&#10;AAAAAAAAAAAAAAcCAABkcnMvZG93bnJldi54bWxQSwUGAAAAAAMAAwC3AAAA9gIAAAAA&#10;">
                  <v:imagedata r:id="rId8" o:title="IZ1"/>
                </v:shape>
                <v:line id="Line 7" o:spid="_x0000_s1028" style="position:absolute;visibility:visible;mso-wrap-style:square" from="1343,2577" to="10590,2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w10:wrap anchorx="margin"/>
              </v:group>
            </w:pict>
          </mc:Fallback>
        </mc:AlternateContent>
      </w:r>
    </w:p>
    <w:tbl>
      <w:tblPr>
        <w:tblStyle w:val="Tabela-Siatka"/>
        <w:tblW w:w="7644" w:type="dxa"/>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4"/>
      </w:tblGrid>
      <w:tr w:rsidR="00D64E9F" w:rsidTr="00D64E9F">
        <w:tc>
          <w:tcPr>
            <w:tcW w:w="7644" w:type="dxa"/>
          </w:tcPr>
          <w:p w:rsidR="00D64E9F" w:rsidRPr="00D64E9F" w:rsidRDefault="00D64E9F" w:rsidP="00D64E9F">
            <w:pPr>
              <w:pStyle w:val="Nagwek5"/>
              <w:outlineLvl w:val="4"/>
              <w:rPr>
                <w:sz w:val="36"/>
              </w:rPr>
            </w:pPr>
            <w:r w:rsidRPr="00D64E9F">
              <w:rPr>
                <w:spacing w:val="0"/>
                <w:sz w:val="37"/>
                <w:szCs w:val="24"/>
              </w:rPr>
              <w:t xml:space="preserve">INSTYTUT </w:t>
            </w:r>
            <w:r w:rsidRPr="00D64E9F">
              <w:rPr>
                <w:sz w:val="36"/>
              </w:rPr>
              <w:t xml:space="preserve"> </w:t>
            </w:r>
            <w:r w:rsidRPr="00D64E9F">
              <w:rPr>
                <w:spacing w:val="0"/>
                <w:sz w:val="37"/>
                <w:szCs w:val="24"/>
              </w:rPr>
              <w:t>ZOOTECHNIKI</w:t>
            </w:r>
          </w:p>
          <w:p w:rsidR="00D64E9F" w:rsidRPr="00D64E9F" w:rsidRDefault="00D64E9F" w:rsidP="00D64E9F">
            <w:pPr>
              <w:pStyle w:val="Nagwek4"/>
              <w:outlineLvl w:val="3"/>
              <w:rPr>
                <w:b/>
                <w:sz w:val="32"/>
              </w:rPr>
            </w:pPr>
            <w:r w:rsidRPr="00D64E9F">
              <w:rPr>
                <w:b/>
                <w:sz w:val="37"/>
              </w:rPr>
              <w:t>PAŃSTWOWY</w:t>
            </w:r>
            <w:r w:rsidRPr="00D64E9F">
              <w:rPr>
                <w:b/>
                <w:sz w:val="36"/>
              </w:rPr>
              <w:t xml:space="preserve">  </w:t>
            </w:r>
            <w:r w:rsidRPr="00D64E9F">
              <w:rPr>
                <w:b/>
                <w:sz w:val="37"/>
              </w:rPr>
              <w:t>INSTYTUT</w:t>
            </w:r>
            <w:r w:rsidRPr="00D64E9F">
              <w:rPr>
                <w:b/>
                <w:sz w:val="36"/>
              </w:rPr>
              <w:t xml:space="preserve">  </w:t>
            </w:r>
            <w:r w:rsidRPr="00D64E9F">
              <w:rPr>
                <w:b/>
                <w:sz w:val="37"/>
              </w:rPr>
              <w:t>BADAWCZY</w:t>
            </w:r>
          </w:p>
          <w:p w:rsidR="00D64E9F" w:rsidRPr="00D64E9F" w:rsidRDefault="00D64E9F" w:rsidP="00D64E9F">
            <w:pPr>
              <w:jc w:val="center"/>
              <w:rPr>
                <w:sz w:val="22"/>
                <w:szCs w:val="22"/>
              </w:rPr>
            </w:pPr>
            <w:r w:rsidRPr="00D64E9F">
              <w:rPr>
                <w:rFonts w:ascii="Arial" w:hAnsi="Arial"/>
                <w:b/>
                <w:sz w:val="22"/>
                <w:szCs w:val="22"/>
              </w:rPr>
              <w:t>NATIONAL  RESEARCH  INSTITUTE  OF  ANIMAL  PRODUCTION</w:t>
            </w:r>
          </w:p>
        </w:tc>
      </w:tr>
    </w:tbl>
    <w:p w:rsidR="00522859" w:rsidRDefault="00522859" w:rsidP="00522859"/>
    <w:p w:rsidR="00522859" w:rsidRDefault="00522859" w:rsidP="00522859"/>
    <w:p w:rsidR="00D7441C" w:rsidRPr="002942DB" w:rsidRDefault="00D7441C" w:rsidP="00D7441C">
      <w:pPr>
        <w:suppressAutoHyphens/>
        <w:spacing w:line="276" w:lineRule="auto"/>
        <w:ind w:left="424" w:hanging="424"/>
        <w:jc w:val="both"/>
        <w:rPr>
          <w:lang w:eastAsia="ar-SA"/>
        </w:rPr>
      </w:pPr>
      <w:r>
        <w:rPr>
          <w:lang w:eastAsia="ar-SA"/>
        </w:rPr>
        <w:t>KR</w:t>
      </w:r>
      <w:r w:rsidRPr="002942DB">
        <w:rPr>
          <w:lang w:eastAsia="ar-SA"/>
        </w:rPr>
        <w:t>-01/</w:t>
      </w:r>
      <w:r w:rsidR="001B67D3">
        <w:rPr>
          <w:lang w:eastAsia="ar-SA"/>
        </w:rPr>
        <w:t>12</w:t>
      </w:r>
      <w:r>
        <w:rPr>
          <w:lang w:eastAsia="ar-SA"/>
        </w:rPr>
        <w:t>/21</w:t>
      </w:r>
      <w:r w:rsidRPr="002942DB">
        <w:rPr>
          <w:lang w:eastAsia="ar-SA"/>
        </w:rPr>
        <w:tab/>
      </w:r>
      <w:r w:rsidRPr="002942DB">
        <w:rPr>
          <w:lang w:eastAsia="ar-SA"/>
        </w:rPr>
        <w:tab/>
      </w:r>
      <w:r w:rsidRPr="002942DB">
        <w:rPr>
          <w:lang w:eastAsia="ar-SA"/>
        </w:rPr>
        <w:tab/>
      </w:r>
      <w:r w:rsidRPr="002942DB">
        <w:rPr>
          <w:lang w:eastAsia="ar-SA"/>
        </w:rPr>
        <w:tab/>
      </w:r>
      <w:r w:rsidRPr="002942DB">
        <w:rPr>
          <w:lang w:eastAsia="ar-SA"/>
        </w:rPr>
        <w:tab/>
      </w:r>
      <w:r w:rsidRPr="002942DB">
        <w:rPr>
          <w:lang w:eastAsia="ar-SA"/>
        </w:rPr>
        <w:tab/>
      </w:r>
      <w:r w:rsidR="00250508">
        <w:rPr>
          <w:lang w:eastAsia="ar-SA"/>
        </w:rPr>
        <w:t xml:space="preserve">                       Balice, 02.</w:t>
      </w:r>
      <w:r>
        <w:rPr>
          <w:lang w:eastAsia="ar-SA"/>
        </w:rPr>
        <w:t>1</w:t>
      </w:r>
      <w:r w:rsidR="00250508">
        <w:rPr>
          <w:lang w:eastAsia="ar-SA"/>
        </w:rPr>
        <w:t>1</w:t>
      </w:r>
      <w:r>
        <w:rPr>
          <w:lang w:eastAsia="ar-SA"/>
        </w:rPr>
        <w:t>.2021</w:t>
      </w:r>
      <w:r w:rsidRPr="002942DB">
        <w:rPr>
          <w:lang w:eastAsia="ar-SA"/>
        </w:rPr>
        <w:t xml:space="preserve"> r.</w:t>
      </w:r>
    </w:p>
    <w:p w:rsidR="00D7441C" w:rsidRPr="002942DB" w:rsidRDefault="00D7441C" w:rsidP="00D7441C">
      <w:pPr>
        <w:jc w:val="both"/>
        <w:rPr>
          <w:rFonts w:eastAsia="Calibri"/>
          <w:b/>
          <w:lang w:eastAsia="en-US"/>
        </w:rPr>
      </w:pPr>
    </w:p>
    <w:p w:rsidR="00D7441C" w:rsidRPr="002942DB" w:rsidRDefault="00D7441C" w:rsidP="00D7441C">
      <w:pPr>
        <w:ind w:left="4956"/>
        <w:jc w:val="both"/>
        <w:rPr>
          <w:rFonts w:eastAsia="Calibri"/>
          <w:b/>
          <w:lang w:eastAsia="en-US"/>
        </w:rPr>
      </w:pPr>
    </w:p>
    <w:p w:rsidR="00D7441C" w:rsidRDefault="00D7441C" w:rsidP="00D7441C">
      <w:pPr>
        <w:ind w:left="4956"/>
        <w:jc w:val="both"/>
        <w:rPr>
          <w:rFonts w:eastAsia="Calibri"/>
          <w:b/>
          <w:lang w:eastAsia="en-US"/>
        </w:rPr>
      </w:pPr>
    </w:p>
    <w:p w:rsidR="00D7441C" w:rsidRPr="002942DB" w:rsidRDefault="00D7441C" w:rsidP="00D7441C">
      <w:pPr>
        <w:ind w:left="4956"/>
        <w:jc w:val="both"/>
        <w:rPr>
          <w:rFonts w:eastAsia="Calibri"/>
          <w:b/>
          <w:lang w:eastAsia="en-US"/>
        </w:rPr>
      </w:pPr>
      <w:r w:rsidRPr="002942DB">
        <w:rPr>
          <w:rFonts w:eastAsia="Calibri"/>
          <w:b/>
          <w:lang w:eastAsia="en-US"/>
        </w:rPr>
        <w:t xml:space="preserve">Do wykonawców biorących udział </w:t>
      </w:r>
    </w:p>
    <w:p w:rsidR="00D7441C" w:rsidRPr="002942DB" w:rsidRDefault="00D7441C" w:rsidP="00D7441C">
      <w:pPr>
        <w:ind w:left="4956"/>
        <w:jc w:val="both"/>
        <w:rPr>
          <w:rFonts w:eastAsia="Calibri"/>
          <w:b/>
          <w:lang w:eastAsia="en-US"/>
        </w:rPr>
      </w:pPr>
      <w:r w:rsidRPr="002942DB">
        <w:rPr>
          <w:rFonts w:eastAsia="Calibri"/>
          <w:b/>
          <w:lang w:eastAsia="en-US"/>
        </w:rPr>
        <w:t>w postępowaniu</w:t>
      </w:r>
    </w:p>
    <w:p w:rsidR="00D7441C" w:rsidRPr="002942DB" w:rsidRDefault="00D7441C" w:rsidP="00D7441C">
      <w:pPr>
        <w:ind w:left="4956"/>
        <w:jc w:val="both"/>
        <w:rPr>
          <w:rFonts w:eastAsia="Calibri"/>
          <w:b/>
          <w:lang w:eastAsia="en-US"/>
        </w:rPr>
      </w:pPr>
    </w:p>
    <w:p w:rsidR="00D7441C" w:rsidRPr="002942DB" w:rsidRDefault="00D7441C" w:rsidP="00D7441C">
      <w:pPr>
        <w:jc w:val="both"/>
        <w:rPr>
          <w:rFonts w:eastAsia="Calibri"/>
          <w:b/>
          <w:lang w:eastAsia="en-US"/>
        </w:rPr>
      </w:pPr>
    </w:p>
    <w:p w:rsidR="00D7441C" w:rsidRPr="002942DB" w:rsidRDefault="00D7441C" w:rsidP="00D7441C">
      <w:pPr>
        <w:jc w:val="both"/>
        <w:rPr>
          <w:rFonts w:eastAsia="Calibri"/>
          <w:lang w:eastAsia="en-US"/>
        </w:rPr>
      </w:pPr>
      <w:r w:rsidRPr="00225662">
        <w:rPr>
          <w:rFonts w:eastAsia="Calibri"/>
          <w:lang w:eastAsia="en-US"/>
        </w:rPr>
        <w:tab/>
      </w:r>
      <w:r w:rsidRPr="002942DB">
        <w:rPr>
          <w:rFonts w:eastAsia="Calibri"/>
          <w:lang w:eastAsia="en-US"/>
        </w:rPr>
        <w:t>Instytut Zootechniki – Państwowy Instytut Badawczy w Krakowie, ul. Sarego 2, Zamawiający w postępowaniu na</w:t>
      </w:r>
      <w:r w:rsidRPr="00225662">
        <w:rPr>
          <w:rFonts w:eastAsia="Calibri"/>
          <w:lang w:eastAsia="en-US"/>
        </w:rPr>
        <w:t xml:space="preserve"> </w:t>
      </w:r>
      <w:r w:rsidR="001B67D3" w:rsidRPr="003A6366">
        <w:t>„</w:t>
      </w:r>
      <w:r w:rsidR="001B67D3" w:rsidRPr="00026091">
        <w:rPr>
          <w:b/>
        </w:rPr>
        <w:t>Dostawa macierzy dyskowych wraz z instalacją i konfiguracją</w:t>
      </w:r>
      <w:r w:rsidR="001B67D3" w:rsidRPr="001D588D">
        <w:rPr>
          <w:b/>
        </w:rPr>
        <w:t xml:space="preserve"> </w:t>
      </w:r>
      <w:r w:rsidR="001B67D3" w:rsidRPr="003A6366">
        <w:rPr>
          <w:b/>
        </w:rPr>
        <w:t>dla Instytutu Zootechniki Państwowego Instytutu Badawczego</w:t>
      </w:r>
      <w:r w:rsidR="001B67D3" w:rsidRPr="003A6366">
        <w:t>”</w:t>
      </w:r>
      <w:r w:rsidRPr="002942DB">
        <w:rPr>
          <w:rFonts w:eastAsia="Calibri"/>
          <w:lang w:eastAsia="en-US"/>
        </w:rPr>
        <w:t xml:space="preserve"> </w:t>
      </w:r>
      <w:r w:rsidRPr="00225662">
        <w:rPr>
          <w:rFonts w:eastAsia="Calibri"/>
          <w:lang w:eastAsia="en-US"/>
        </w:rPr>
        <w:t>inf</w:t>
      </w:r>
      <w:r w:rsidRPr="002942DB">
        <w:rPr>
          <w:rFonts w:eastAsia="Calibri"/>
          <w:lang w:eastAsia="en-US"/>
        </w:rPr>
        <w:t>ormuje,</w:t>
      </w:r>
      <w:r>
        <w:rPr>
          <w:rFonts w:eastAsia="Calibri"/>
          <w:lang w:eastAsia="en-US"/>
        </w:rPr>
        <w:t xml:space="preserve"> iż</w:t>
      </w:r>
      <w:r w:rsidRPr="002942DB">
        <w:rPr>
          <w:rFonts w:eastAsia="Calibri"/>
          <w:lang w:eastAsia="en-US"/>
        </w:rPr>
        <w:t xml:space="preserve"> wpłynęły pytania od wykonawców dotyczące specyfikacji warunków zamówienia. Poniżej przedstawiamy treść pytań z odpowiedziami udzielonymi przez Zamawiającego:</w:t>
      </w:r>
    </w:p>
    <w:p w:rsidR="00D7441C" w:rsidRDefault="00D7441C" w:rsidP="00D7441C">
      <w:pPr>
        <w:jc w:val="both"/>
        <w:rPr>
          <w:b/>
          <w:u w:val="single"/>
          <w:lang w:eastAsia="en-US"/>
        </w:rPr>
      </w:pPr>
    </w:p>
    <w:p w:rsidR="00D7441C" w:rsidRPr="002942DB" w:rsidRDefault="00D7441C" w:rsidP="00D7441C">
      <w:pPr>
        <w:jc w:val="both"/>
        <w:rPr>
          <w:b/>
          <w:u w:val="single"/>
          <w:lang w:eastAsia="en-US"/>
        </w:rPr>
      </w:pPr>
    </w:p>
    <w:p w:rsidR="00D7441C" w:rsidRPr="002942DB" w:rsidRDefault="00D7441C" w:rsidP="00D7441C">
      <w:pPr>
        <w:jc w:val="both"/>
        <w:rPr>
          <w:rFonts w:eastAsia="Calibri"/>
          <w:b/>
          <w:lang w:eastAsia="en-US"/>
        </w:rPr>
      </w:pPr>
      <w:r w:rsidRPr="002942DB">
        <w:rPr>
          <w:rFonts w:eastAsia="Calibri"/>
          <w:b/>
          <w:lang w:eastAsia="en-US"/>
        </w:rPr>
        <w:t>Pytanie nr 1</w:t>
      </w:r>
    </w:p>
    <w:p w:rsidR="001B67D3" w:rsidRDefault="001B67D3" w:rsidP="00D7441C">
      <w:pPr>
        <w:jc w:val="both"/>
      </w:pPr>
      <w:r>
        <w:t>Dotyczy: OPZ, punkt 2 / Technologia</w:t>
      </w:r>
    </w:p>
    <w:p w:rsidR="001B67D3" w:rsidRDefault="001B67D3" w:rsidP="00D7441C">
      <w:pPr>
        <w:jc w:val="both"/>
      </w:pPr>
      <w:r>
        <w:t>Prosimy o uszczegółowienie określenia „technologia HA-duplex” lub o potwierdzenie, że Zamawiający wymaga dostarczenia macierzy z nadmiarowymi elementami (kontrolery, zasilacze, wentylatory) pozwalającymi wyeliminować SPOF (pojedyncze punkty awarii).</w:t>
      </w:r>
      <w:r>
        <w:br/>
      </w:r>
    </w:p>
    <w:p w:rsidR="001B67D3" w:rsidRDefault="001B67D3" w:rsidP="00D7441C">
      <w:pPr>
        <w:jc w:val="both"/>
        <w:rPr>
          <w:rFonts w:eastAsia="Calibri"/>
          <w:b/>
          <w:lang w:eastAsia="en-US"/>
        </w:rPr>
      </w:pPr>
      <w:r w:rsidRPr="002942DB">
        <w:rPr>
          <w:rFonts w:eastAsia="Calibri"/>
          <w:b/>
          <w:lang w:eastAsia="en-US"/>
        </w:rPr>
        <w:t>Odpowiedź do pytania nr</w:t>
      </w:r>
      <w:r>
        <w:rPr>
          <w:rFonts w:eastAsia="Calibri"/>
          <w:b/>
          <w:lang w:eastAsia="en-US"/>
        </w:rPr>
        <w:t xml:space="preserve"> 1</w:t>
      </w:r>
    </w:p>
    <w:p w:rsidR="001B67D3" w:rsidRDefault="00205580" w:rsidP="00D7441C">
      <w:pPr>
        <w:jc w:val="both"/>
      </w:pPr>
      <w:r>
        <w:t>Zamawiający przez technologię HA-duplex rozumie dostarczenie urządzenia wyposażonego w nadmiarowe elementy, pozwalające wyeliminować SPOF (pojedyncze punkty awarii).</w:t>
      </w:r>
    </w:p>
    <w:p w:rsidR="001B67D3" w:rsidRDefault="001B67D3" w:rsidP="00D7441C">
      <w:pPr>
        <w:jc w:val="both"/>
      </w:pPr>
    </w:p>
    <w:p w:rsidR="001B67D3" w:rsidRDefault="001B67D3" w:rsidP="00D7441C">
      <w:pPr>
        <w:jc w:val="both"/>
      </w:pPr>
    </w:p>
    <w:p w:rsidR="001B67D3" w:rsidRPr="002942DB" w:rsidRDefault="001B67D3" w:rsidP="001B67D3">
      <w:pPr>
        <w:jc w:val="both"/>
        <w:rPr>
          <w:rFonts w:eastAsia="Calibri"/>
          <w:b/>
          <w:lang w:eastAsia="en-US"/>
        </w:rPr>
      </w:pPr>
      <w:r w:rsidRPr="002942DB">
        <w:rPr>
          <w:rFonts w:eastAsia="Calibri"/>
          <w:b/>
          <w:lang w:eastAsia="en-US"/>
        </w:rPr>
        <w:t xml:space="preserve">Pytanie nr </w:t>
      </w:r>
      <w:r>
        <w:rPr>
          <w:rFonts w:eastAsia="Calibri"/>
          <w:b/>
          <w:lang w:eastAsia="en-US"/>
        </w:rPr>
        <w:t>2</w:t>
      </w:r>
    </w:p>
    <w:p w:rsidR="001B67D3" w:rsidRDefault="001B67D3" w:rsidP="00D7441C">
      <w:pPr>
        <w:jc w:val="both"/>
      </w:pPr>
      <w:r>
        <w:t>Dotyczy: OPZ, punkt 4 / Interfejsy</w:t>
      </w:r>
    </w:p>
    <w:p w:rsidR="001B67D3" w:rsidRDefault="001B67D3" w:rsidP="00D7441C">
      <w:pPr>
        <w:jc w:val="both"/>
      </w:pPr>
      <w:r>
        <w:t>Prosimy o dopuszczenie macierzy dyskowej spełniającej wszystkie inne wymagania z dwoma złączami SAS do podłączania zewnętrznych półek dyskowych.</w:t>
      </w:r>
      <w:r>
        <w:br/>
      </w:r>
    </w:p>
    <w:p w:rsidR="001B67D3" w:rsidRDefault="001B67D3" w:rsidP="00D7441C">
      <w:pPr>
        <w:jc w:val="both"/>
      </w:pPr>
      <w:r w:rsidRPr="002942DB">
        <w:rPr>
          <w:rFonts w:eastAsia="Calibri"/>
          <w:b/>
          <w:lang w:eastAsia="en-US"/>
        </w:rPr>
        <w:t>Odpowiedź do pytania nr</w:t>
      </w:r>
      <w:r>
        <w:rPr>
          <w:rFonts w:eastAsia="Calibri"/>
          <w:b/>
          <w:lang w:eastAsia="en-US"/>
        </w:rPr>
        <w:t xml:space="preserve"> 2</w:t>
      </w:r>
    </w:p>
    <w:p w:rsidR="001B67D3" w:rsidRDefault="00205580" w:rsidP="001B67D3">
      <w:pPr>
        <w:jc w:val="both"/>
      </w:pPr>
      <w:r>
        <w:t>Zamawiający dopuszcza macierz dyskową wyposażoną w dwa złącza SAS do podłączenia zewnętrznych półek dyskowych.</w:t>
      </w:r>
    </w:p>
    <w:p w:rsidR="001B67D3" w:rsidRDefault="001B67D3" w:rsidP="00D7441C">
      <w:pPr>
        <w:jc w:val="both"/>
      </w:pPr>
    </w:p>
    <w:p w:rsidR="001B67D3" w:rsidRDefault="001B67D3" w:rsidP="00D7441C">
      <w:pPr>
        <w:jc w:val="both"/>
      </w:pPr>
    </w:p>
    <w:p w:rsidR="001B67D3" w:rsidRPr="002942DB" w:rsidRDefault="001B67D3" w:rsidP="001B67D3">
      <w:pPr>
        <w:jc w:val="both"/>
        <w:rPr>
          <w:rFonts w:eastAsia="Calibri"/>
          <w:b/>
          <w:lang w:eastAsia="en-US"/>
        </w:rPr>
      </w:pPr>
      <w:r w:rsidRPr="002942DB">
        <w:rPr>
          <w:rFonts w:eastAsia="Calibri"/>
          <w:b/>
          <w:lang w:eastAsia="en-US"/>
        </w:rPr>
        <w:t xml:space="preserve">Pytanie nr </w:t>
      </w:r>
      <w:r>
        <w:rPr>
          <w:rFonts w:eastAsia="Calibri"/>
          <w:b/>
          <w:lang w:eastAsia="en-US"/>
        </w:rPr>
        <w:t>3</w:t>
      </w:r>
    </w:p>
    <w:p w:rsidR="001B67D3" w:rsidRDefault="001B67D3" w:rsidP="00D7441C">
      <w:pPr>
        <w:jc w:val="both"/>
      </w:pPr>
      <w:r>
        <w:t>Dotyczy: OPZ, punkt 8 / Wsparcie dla systemów</w:t>
      </w:r>
    </w:p>
    <w:p w:rsidR="001B67D3" w:rsidRDefault="001B67D3" w:rsidP="00D7441C">
      <w:pPr>
        <w:jc w:val="both"/>
      </w:pPr>
      <w:r>
        <w:t>Prosimy o wykreślenie wsparcia dla Microsoft Windows Server 2008, system ten nie jest wspierany przez producenta oprogramowania od 14 stycznia 2020.</w:t>
      </w:r>
    </w:p>
    <w:p w:rsidR="001B67D3" w:rsidRDefault="001B67D3" w:rsidP="00D7441C">
      <w:pPr>
        <w:jc w:val="both"/>
      </w:pPr>
    </w:p>
    <w:p w:rsidR="001B67D3" w:rsidRDefault="001B67D3" w:rsidP="00D7441C">
      <w:pPr>
        <w:jc w:val="both"/>
      </w:pPr>
      <w:r>
        <w:lastRenderedPageBreak/>
        <w:t>Prosimy o uznanie wparcia dla RedHat 6/7/8 jako równoważnego wsparciu dla systemów CentOS 6/7/8. Producenci macierzy dyskowych co do zasady nie certyfikują systemów dla rozwiązań darmowych. Jednocześnie, system CentOS jest oparty wprost o kod źródłowy komercyjnych systemów RedHat Enterprise Linux.</w:t>
      </w:r>
    </w:p>
    <w:p w:rsidR="001B67D3" w:rsidRDefault="001B67D3" w:rsidP="00D7441C">
      <w:pPr>
        <w:jc w:val="both"/>
      </w:pPr>
    </w:p>
    <w:p w:rsidR="001B67D3" w:rsidRDefault="001B67D3" w:rsidP="00D7441C">
      <w:pPr>
        <w:jc w:val="both"/>
      </w:pPr>
      <w:r>
        <w:t>Prosimy zmianę zapisów kompatybilności „VMware vSphere 5 i 6” na „Vmware vSphere 6 i 7”. Producent zakończył support dla vSphere 5 w 2016 roku.</w:t>
      </w:r>
    </w:p>
    <w:p w:rsidR="001B67D3" w:rsidRDefault="001B67D3" w:rsidP="00D7441C">
      <w:pPr>
        <w:jc w:val="both"/>
      </w:pPr>
    </w:p>
    <w:p w:rsidR="001B67D3" w:rsidRDefault="001B67D3" w:rsidP="00D7441C">
      <w:pPr>
        <w:jc w:val="both"/>
        <w:rPr>
          <w:rFonts w:eastAsia="Calibri"/>
          <w:b/>
          <w:lang w:eastAsia="en-US"/>
        </w:rPr>
      </w:pPr>
      <w:r w:rsidRPr="002942DB">
        <w:rPr>
          <w:rFonts w:eastAsia="Calibri"/>
          <w:b/>
          <w:lang w:eastAsia="en-US"/>
        </w:rPr>
        <w:t>Odpowiedź do pytania nr</w:t>
      </w:r>
      <w:r>
        <w:rPr>
          <w:rFonts w:eastAsia="Calibri"/>
          <w:b/>
          <w:lang w:eastAsia="en-US"/>
        </w:rPr>
        <w:t xml:space="preserve"> 3</w:t>
      </w:r>
    </w:p>
    <w:p w:rsidR="00205580" w:rsidRDefault="00205580" w:rsidP="001B67D3">
      <w:pPr>
        <w:jc w:val="both"/>
      </w:pPr>
      <w:r>
        <w:t xml:space="preserve">Zamawiający zgadza się na wykreślenie wsparcia dla Microsoft Windows Server 2008. </w:t>
      </w:r>
    </w:p>
    <w:p w:rsidR="00205580" w:rsidRDefault="00205580" w:rsidP="001B67D3">
      <w:pPr>
        <w:jc w:val="both"/>
      </w:pPr>
      <w:r>
        <w:t>Zamawiający zmienia zapis o wsparciu dla systemów CentOS 6/7/8 na zapis o wsparciu dla systemów RedHat 6/7/8.</w:t>
      </w:r>
    </w:p>
    <w:p w:rsidR="001B67D3" w:rsidRDefault="00205580" w:rsidP="001B67D3">
      <w:pPr>
        <w:jc w:val="both"/>
      </w:pPr>
      <w:r>
        <w:t>Zamawiający zmienia zapis o kompatybilności oprogramowania VMware na VMware vSphere 6 i 7.</w:t>
      </w:r>
    </w:p>
    <w:p w:rsidR="001B67D3" w:rsidRDefault="001B67D3" w:rsidP="00D7441C">
      <w:pPr>
        <w:jc w:val="both"/>
        <w:rPr>
          <w:rFonts w:eastAsia="Calibri"/>
          <w:b/>
          <w:lang w:eastAsia="en-US"/>
        </w:rPr>
      </w:pPr>
    </w:p>
    <w:p w:rsidR="001B67D3" w:rsidRDefault="001B67D3" w:rsidP="00D7441C">
      <w:pPr>
        <w:jc w:val="both"/>
        <w:rPr>
          <w:rFonts w:eastAsia="Calibri"/>
          <w:b/>
          <w:lang w:eastAsia="en-US"/>
        </w:rPr>
      </w:pPr>
    </w:p>
    <w:p w:rsidR="001B67D3" w:rsidRPr="001B67D3" w:rsidRDefault="001B67D3" w:rsidP="00D7441C">
      <w:pPr>
        <w:jc w:val="both"/>
        <w:rPr>
          <w:rFonts w:eastAsia="Calibri"/>
          <w:b/>
          <w:lang w:eastAsia="en-US"/>
        </w:rPr>
      </w:pPr>
      <w:r>
        <w:rPr>
          <w:rFonts w:eastAsia="Calibri"/>
          <w:b/>
          <w:lang w:eastAsia="en-US"/>
        </w:rPr>
        <w:t>Pytanie nr 4</w:t>
      </w:r>
    </w:p>
    <w:p w:rsidR="001B67D3" w:rsidRDefault="001B67D3" w:rsidP="00D7441C">
      <w:pPr>
        <w:jc w:val="both"/>
      </w:pPr>
      <w:r>
        <w:t>Dotyczy: OPZ, punkt 11 / Inne wymagania</w:t>
      </w:r>
    </w:p>
    <w:p w:rsidR="001B67D3" w:rsidRDefault="001B67D3" w:rsidP="00D7441C">
      <w:pPr>
        <w:jc w:val="both"/>
        <w:rPr>
          <w:rFonts w:eastAsia="Calibri"/>
          <w:b/>
          <w:lang w:eastAsia="en-US"/>
        </w:rPr>
      </w:pPr>
      <w:r>
        <w:t>Zamawiający wymaga dostarczenia macierzy z funkcjonalnością zdefiniowania minimum 4096 woluminów (LUN), jednocześnie wymaga, aby macierz posiadała funkcjonalność wykonywania snapshotów minimum 128 per wolumen. Czy Zamawiający wymaga dostarczenia macierzy, która dla każdego LUN’a pozwala na wykonanie 128 snapshotów (sumarycznie min. 524 288 snapshotów)? Czy zaoferowanie macierzy z sumaryczną ilością snapshotów na poziomie 4096, przy min 128 per LUN zostanie zaakceptowane jako równoważne?</w:t>
      </w:r>
      <w:r>
        <w:br/>
      </w:r>
    </w:p>
    <w:p w:rsidR="001B67D3" w:rsidRDefault="001B67D3" w:rsidP="00D7441C">
      <w:pPr>
        <w:jc w:val="both"/>
        <w:rPr>
          <w:rFonts w:eastAsia="Calibri"/>
          <w:b/>
          <w:lang w:eastAsia="en-US"/>
        </w:rPr>
      </w:pPr>
      <w:r w:rsidRPr="002942DB">
        <w:rPr>
          <w:rFonts w:eastAsia="Calibri"/>
          <w:b/>
          <w:lang w:eastAsia="en-US"/>
        </w:rPr>
        <w:t>Odpowiedź do pytania nr</w:t>
      </w:r>
      <w:r>
        <w:rPr>
          <w:rFonts w:eastAsia="Calibri"/>
          <w:b/>
          <w:lang w:eastAsia="en-US"/>
        </w:rPr>
        <w:t xml:space="preserve"> 4</w:t>
      </w:r>
    </w:p>
    <w:p w:rsidR="001B67D3" w:rsidRDefault="00205580" w:rsidP="001B67D3">
      <w:pPr>
        <w:jc w:val="both"/>
      </w:pPr>
      <w:r>
        <w:t xml:space="preserve">Zamawiający </w:t>
      </w:r>
      <w:r w:rsidR="00E9148B">
        <w:t>zgadza się na zaoferowanie macierzy z sumaryczną ilością snapshotów na poziomie 4096, przy minimum 128 dla pojedynczego LUNa.</w:t>
      </w:r>
    </w:p>
    <w:p w:rsidR="001B67D3" w:rsidRDefault="001B67D3" w:rsidP="00D7441C">
      <w:pPr>
        <w:jc w:val="both"/>
        <w:rPr>
          <w:rFonts w:eastAsia="Calibri"/>
          <w:b/>
          <w:lang w:eastAsia="en-US"/>
        </w:rPr>
      </w:pPr>
    </w:p>
    <w:p w:rsidR="001B67D3" w:rsidRDefault="001B67D3" w:rsidP="00D7441C">
      <w:pPr>
        <w:jc w:val="both"/>
      </w:pPr>
    </w:p>
    <w:p w:rsidR="001B67D3" w:rsidRPr="002942DB" w:rsidRDefault="001B67D3" w:rsidP="001B67D3">
      <w:pPr>
        <w:jc w:val="both"/>
        <w:rPr>
          <w:rFonts w:eastAsia="Calibri"/>
          <w:b/>
          <w:lang w:eastAsia="en-US"/>
        </w:rPr>
      </w:pPr>
      <w:r w:rsidRPr="002942DB">
        <w:rPr>
          <w:rFonts w:eastAsia="Calibri"/>
          <w:b/>
          <w:lang w:eastAsia="en-US"/>
        </w:rPr>
        <w:t xml:space="preserve">Pytanie nr </w:t>
      </w:r>
      <w:r>
        <w:rPr>
          <w:rFonts w:eastAsia="Calibri"/>
          <w:b/>
          <w:lang w:eastAsia="en-US"/>
        </w:rPr>
        <w:t>5</w:t>
      </w:r>
    </w:p>
    <w:p w:rsidR="001B67D3" w:rsidRDefault="001B67D3" w:rsidP="00D7441C">
      <w:pPr>
        <w:jc w:val="both"/>
      </w:pPr>
      <w:r>
        <w:t>Dotyczy: OPZ, punkt 12 / Gwarancja producenta</w:t>
      </w:r>
    </w:p>
    <w:p w:rsidR="00D7441C" w:rsidRPr="001B67D3" w:rsidRDefault="001B67D3" w:rsidP="00D7441C">
      <w:pPr>
        <w:jc w:val="both"/>
      </w:pPr>
      <w:r>
        <w:t>Czy Zamawiający wymaga, aby gwarantowana wizyta serwisanta na następny dzień roboczy w celu podjęcia naprawy była jednoznaczna z gwarantowaną naprawą najpóźniej w następnym dniu roboczym?</w:t>
      </w:r>
    </w:p>
    <w:p w:rsidR="001B67D3" w:rsidRDefault="001B67D3" w:rsidP="00D7441C">
      <w:pPr>
        <w:jc w:val="both"/>
        <w:rPr>
          <w:rFonts w:eastAsia="Calibri"/>
          <w:b/>
          <w:lang w:eastAsia="en-US"/>
        </w:rPr>
      </w:pPr>
    </w:p>
    <w:p w:rsidR="001B67D3" w:rsidRPr="008B1EA4" w:rsidRDefault="001B67D3" w:rsidP="00D7441C">
      <w:pPr>
        <w:jc w:val="both"/>
        <w:rPr>
          <w:rFonts w:eastAsia="Calibri"/>
          <w:b/>
          <w:color w:val="000000" w:themeColor="text1"/>
          <w:lang w:eastAsia="en-US"/>
        </w:rPr>
      </w:pPr>
      <w:r w:rsidRPr="008B1EA4">
        <w:rPr>
          <w:rFonts w:eastAsia="Calibri"/>
          <w:b/>
          <w:color w:val="000000" w:themeColor="text1"/>
          <w:lang w:eastAsia="en-US"/>
        </w:rPr>
        <w:t>Odpowiedź do pytania nr 5</w:t>
      </w:r>
    </w:p>
    <w:p w:rsidR="001B67D3" w:rsidRDefault="008B1EA4" w:rsidP="001B67D3">
      <w:pPr>
        <w:jc w:val="both"/>
      </w:pPr>
      <w:r>
        <w:t>Zamawiający nie wymaga, aby gwarantowana wizyta serwisanta następnego dnia roboczego gwarantowała naprawę urządzenia.</w:t>
      </w:r>
    </w:p>
    <w:p w:rsidR="001B67D3" w:rsidRDefault="001B67D3" w:rsidP="00D7441C">
      <w:pPr>
        <w:jc w:val="both"/>
        <w:rPr>
          <w:rFonts w:eastAsia="Calibri"/>
          <w:b/>
          <w:lang w:eastAsia="en-US"/>
        </w:rPr>
      </w:pPr>
    </w:p>
    <w:p w:rsidR="0071408C" w:rsidRPr="0071408C" w:rsidRDefault="0071408C" w:rsidP="0071408C">
      <w:pPr>
        <w:pStyle w:val="Default"/>
        <w:jc w:val="both"/>
        <w:rPr>
          <w:rFonts w:ascii="Times New Roman" w:hAnsi="Times New Roman" w:cs="Times New Roman"/>
        </w:rPr>
      </w:pPr>
      <w:r w:rsidRPr="0071408C">
        <w:rPr>
          <w:rFonts w:ascii="Times New Roman" w:eastAsia="Calibri" w:hAnsi="Times New Roman" w:cs="Times New Roman"/>
          <w:b/>
        </w:rPr>
        <w:t>Pytanie nr 6</w:t>
      </w:r>
    </w:p>
    <w:p w:rsidR="0071408C" w:rsidRPr="0071408C" w:rsidRDefault="0071408C" w:rsidP="0071408C">
      <w:pPr>
        <w:pStyle w:val="Default"/>
        <w:jc w:val="both"/>
        <w:rPr>
          <w:rFonts w:ascii="Times New Roman" w:hAnsi="Times New Roman" w:cs="Times New Roman"/>
        </w:rPr>
      </w:pPr>
      <w:r w:rsidRPr="0071408C">
        <w:rPr>
          <w:rFonts w:ascii="Times New Roman" w:hAnsi="Times New Roman" w:cs="Times New Roman"/>
        </w:rPr>
        <w:t xml:space="preserve">Punkt 2 „Technologia” – Zamawiający wymaga, aby macierz wykonana była w technologii „HA-duplex”, co nie jest w żaden sposób zdefiniowanym pojęciem dla systemów pamięci masowych. Czy Zamawiający rozumie przez to wymóg zaoferowania macierzy w architekturze wysokiej dostępności (HA), tj. składającej się z redundantnie pracujących komponentów, tak aby wyeliminować istnienie pojedynczego punktu awarii? </w:t>
      </w:r>
    </w:p>
    <w:p w:rsidR="0071408C" w:rsidRDefault="0071408C" w:rsidP="0071408C">
      <w:pPr>
        <w:jc w:val="both"/>
        <w:rPr>
          <w:rFonts w:eastAsia="Calibri"/>
          <w:b/>
          <w:lang w:eastAsia="en-US"/>
        </w:rPr>
      </w:pPr>
    </w:p>
    <w:p w:rsidR="0071408C" w:rsidRDefault="0071408C" w:rsidP="0071408C">
      <w:pPr>
        <w:jc w:val="both"/>
        <w:rPr>
          <w:rFonts w:eastAsia="Calibri"/>
          <w:b/>
          <w:lang w:eastAsia="en-US"/>
        </w:rPr>
      </w:pPr>
      <w:r w:rsidRPr="002942DB">
        <w:rPr>
          <w:rFonts w:eastAsia="Calibri"/>
          <w:b/>
          <w:lang w:eastAsia="en-US"/>
        </w:rPr>
        <w:t>Odpowiedź do pytania nr</w:t>
      </w:r>
      <w:r>
        <w:rPr>
          <w:rFonts w:eastAsia="Calibri"/>
          <w:b/>
          <w:lang w:eastAsia="en-US"/>
        </w:rPr>
        <w:t xml:space="preserve"> 6</w:t>
      </w:r>
    </w:p>
    <w:p w:rsidR="00CD38EB" w:rsidRDefault="00CD38EB" w:rsidP="00CD38EB">
      <w:pPr>
        <w:jc w:val="both"/>
      </w:pPr>
      <w:r>
        <w:t>Zamawiający przez technologię HA-duplex rozumie dostarczenie urządzenia wyposażonego w nadmiarowe elementy, pozwalające wyeliminować SPOF (pojedyncze punkty awarii).</w:t>
      </w:r>
    </w:p>
    <w:p w:rsidR="0071408C" w:rsidRPr="0071408C" w:rsidRDefault="0071408C" w:rsidP="0071408C">
      <w:pPr>
        <w:jc w:val="both"/>
        <w:rPr>
          <w:rFonts w:eastAsia="Calibri"/>
          <w:b/>
          <w:lang w:eastAsia="en-US"/>
        </w:rPr>
      </w:pPr>
    </w:p>
    <w:p w:rsidR="00522859" w:rsidRPr="0071408C" w:rsidRDefault="0071408C" w:rsidP="0071408C">
      <w:pPr>
        <w:jc w:val="both"/>
        <w:rPr>
          <w:rFonts w:eastAsia="Calibri"/>
          <w:b/>
          <w:lang w:eastAsia="en-US"/>
        </w:rPr>
      </w:pPr>
      <w:r w:rsidRPr="0071408C">
        <w:rPr>
          <w:rFonts w:eastAsia="Calibri"/>
          <w:b/>
          <w:lang w:eastAsia="en-US"/>
        </w:rPr>
        <w:lastRenderedPageBreak/>
        <w:t>Pytanie nr 7</w:t>
      </w:r>
    </w:p>
    <w:p w:rsidR="0071408C" w:rsidRPr="0071408C" w:rsidRDefault="0071408C" w:rsidP="0071408C">
      <w:pPr>
        <w:pStyle w:val="Default"/>
        <w:jc w:val="both"/>
        <w:rPr>
          <w:rFonts w:ascii="Times New Roman" w:hAnsi="Times New Roman" w:cs="Times New Roman"/>
        </w:rPr>
      </w:pPr>
      <w:r w:rsidRPr="0071408C">
        <w:rPr>
          <w:rFonts w:ascii="Times New Roman" w:hAnsi="Times New Roman" w:cs="Times New Roman"/>
        </w:rPr>
        <w:t>Punkt 5 „Obsługiwane dyski, pojemność” – Zamawiający wymaga „</w:t>
      </w:r>
      <w:r w:rsidRPr="0071408C">
        <w:rPr>
          <w:rFonts w:ascii="Times New Roman" w:hAnsi="Times New Roman" w:cs="Times New Roman"/>
          <w:i/>
          <w:iCs/>
        </w:rPr>
        <w:t xml:space="preserve">Macierz powinna gwarantować możliwość rozbudowy o dodatkowe półki dyskowe do minimum 1,5 PB surowej przestrzeni całego urządzenia (macierz wraz z półkami)”. </w:t>
      </w:r>
      <w:r w:rsidRPr="0071408C">
        <w:rPr>
          <w:rFonts w:ascii="Times New Roman" w:hAnsi="Times New Roman" w:cs="Times New Roman"/>
        </w:rPr>
        <w:t xml:space="preserve">Wszystkie pozostałe wymagania dotyczące macierzy, tj. niewielka pojemność i umiarkowana wydajność wskazują na proste urządzenie klasy All-Flash Entry Level, np. IBM FlashSystem 5200, Huawei Dorado 3000 V6, itp. Natomiast wymóg obsługi 1,5PB przestrzeni surowej powoduje konieczność zaoferowania dużo wyższych modeli kontrolerów, które są o wiele wydajniejsze, mają większe możliwości rozbudowy, ale są jednocześnie kilkukrotnie droższe. Obecne wymagania pojemnościowe to 45,6 TB. Czy zamawiający faktycznie planuję rozbudowę do 1536 TB? Prosimy o obniżenie tego wymagania do rozbudowy za pomocą półek (tj. bez dodawania dodatkowych par kontrolerów) do pojemności 450TB, tak aby umożliwić zaoferowanie optymalnego z perspektywy kosztów podstawowego modelu macierzy lub zmianę wymogu rozbudowy do minimum 1,5 PB przestrzeni surowej za pomocą dodatkowych półek dyskowych oraz kontrolerów tworzących logicznie jedną macierz dyskową. </w:t>
      </w:r>
    </w:p>
    <w:p w:rsidR="0071408C" w:rsidRPr="0071408C" w:rsidRDefault="0071408C" w:rsidP="0071408C">
      <w:pPr>
        <w:jc w:val="both"/>
        <w:rPr>
          <w:rFonts w:eastAsia="Calibri"/>
          <w:b/>
          <w:lang w:eastAsia="en-US"/>
        </w:rPr>
      </w:pPr>
    </w:p>
    <w:p w:rsidR="0071408C" w:rsidRPr="0058503A" w:rsidRDefault="0071408C" w:rsidP="0071408C">
      <w:pPr>
        <w:jc w:val="both"/>
        <w:rPr>
          <w:rFonts w:eastAsia="Calibri"/>
          <w:b/>
          <w:color w:val="000000" w:themeColor="text1"/>
          <w:lang w:eastAsia="en-US"/>
        </w:rPr>
      </w:pPr>
      <w:r w:rsidRPr="0058503A">
        <w:rPr>
          <w:rFonts w:eastAsia="Calibri"/>
          <w:b/>
          <w:color w:val="000000" w:themeColor="text1"/>
          <w:lang w:eastAsia="en-US"/>
        </w:rPr>
        <w:t>Odpowiedź do pytania 7</w:t>
      </w:r>
    </w:p>
    <w:p w:rsidR="0071408C" w:rsidRDefault="0058503A" w:rsidP="0071408C">
      <w:pPr>
        <w:jc w:val="both"/>
      </w:pPr>
      <w:r>
        <w:t xml:space="preserve">Zamawiający zmienia zapis dotyczący rozbudowy o dodatkowe półki dyskowe na zapis: </w:t>
      </w:r>
      <w:r w:rsidRPr="0058503A">
        <w:t xml:space="preserve">Macierz powinna gwarantować możliwość rozbudowy o dodatkowe półki dyskowe do minimum </w:t>
      </w:r>
      <w:r>
        <w:t>400</w:t>
      </w:r>
      <w:r w:rsidRPr="0058503A">
        <w:t xml:space="preserve"> </w:t>
      </w:r>
      <w:r>
        <w:t>T</w:t>
      </w:r>
      <w:r w:rsidRPr="0058503A">
        <w:t>B surowej przestrzeni całego urządzenia (macierz wraz z półkami)</w:t>
      </w:r>
      <w:r>
        <w:t>.</w:t>
      </w:r>
    </w:p>
    <w:p w:rsidR="0071408C" w:rsidRPr="0071408C" w:rsidRDefault="0071408C" w:rsidP="0071408C">
      <w:pPr>
        <w:jc w:val="both"/>
        <w:rPr>
          <w:rFonts w:eastAsia="Calibri"/>
          <w:b/>
          <w:lang w:eastAsia="en-US"/>
        </w:rPr>
      </w:pPr>
    </w:p>
    <w:p w:rsidR="0071408C" w:rsidRPr="0071408C" w:rsidRDefault="0071408C" w:rsidP="0071408C">
      <w:pPr>
        <w:jc w:val="both"/>
        <w:rPr>
          <w:rFonts w:eastAsia="Calibri"/>
          <w:b/>
          <w:lang w:eastAsia="en-US"/>
        </w:rPr>
      </w:pPr>
    </w:p>
    <w:p w:rsidR="0071408C" w:rsidRPr="0071408C" w:rsidRDefault="0071408C" w:rsidP="0071408C">
      <w:pPr>
        <w:jc w:val="both"/>
        <w:rPr>
          <w:rFonts w:eastAsia="Calibri"/>
          <w:b/>
          <w:lang w:eastAsia="en-US"/>
        </w:rPr>
      </w:pPr>
      <w:r w:rsidRPr="0071408C">
        <w:rPr>
          <w:rFonts w:eastAsia="Calibri"/>
          <w:b/>
          <w:lang w:eastAsia="en-US"/>
        </w:rPr>
        <w:t>Pytanie nr</w:t>
      </w:r>
      <w:r>
        <w:rPr>
          <w:rFonts w:eastAsia="Calibri"/>
          <w:b/>
          <w:lang w:eastAsia="en-US"/>
        </w:rPr>
        <w:t xml:space="preserve"> 8</w:t>
      </w:r>
    </w:p>
    <w:p w:rsidR="0071408C" w:rsidRPr="0071408C" w:rsidRDefault="0071408C" w:rsidP="0071408C">
      <w:pPr>
        <w:pStyle w:val="Default"/>
        <w:jc w:val="both"/>
        <w:rPr>
          <w:rFonts w:ascii="Times New Roman" w:hAnsi="Times New Roman" w:cs="Times New Roman"/>
        </w:rPr>
      </w:pPr>
      <w:r w:rsidRPr="0071408C">
        <w:rPr>
          <w:rFonts w:ascii="Times New Roman" w:hAnsi="Times New Roman" w:cs="Times New Roman"/>
        </w:rPr>
        <w:t xml:space="preserve">Punkt 7 „Obsługa RAID” – Zamawiający wymaga, aby funkcje RAID realizowane były przez dedykowany sprzętowy układ w macierzy. Obecnie wszystkie współcześnie implementowane technologie w macierzach wykorzystują rozwiązania programowe typu SDS (Software Defined Storage), tj. systemów pamięci masowych realizowanych za pomocą oprogramowania. To nowoczesne technologie, które znacznie przewyższają możliwości tradycyjnego sprzętowego RAID. Ich implementacja pozwala na znaczny wzrost wydajności macierzy (wszystkie dyski w macierzy jednocześnie biorą udział w operacjach odczytu i zapisu) i bezpieczeństwa przetwarzanych na niej danych (odporność na jednoczesną awarię do 3 dysków). Tego typu architektura zapewnia też większą skalowalność i pozawala na połączenie nawet 16 kontrolerów w jedną logiczną macierz dyskową. Mając na uwadze powyższe, zwracam się z prośbą o zmodyfikowanie wymagań w taki sposób, aby możliwe było lepszej technologii, w której RAID realizowany jest programowo. </w:t>
      </w:r>
    </w:p>
    <w:p w:rsidR="0071408C" w:rsidRPr="0071408C" w:rsidRDefault="0071408C" w:rsidP="0071408C">
      <w:pPr>
        <w:jc w:val="both"/>
        <w:rPr>
          <w:rFonts w:eastAsia="Calibri"/>
          <w:b/>
          <w:lang w:eastAsia="en-US"/>
        </w:rPr>
      </w:pPr>
    </w:p>
    <w:p w:rsidR="0071408C" w:rsidRPr="0071408C" w:rsidRDefault="0071408C" w:rsidP="0071408C">
      <w:pPr>
        <w:jc w:val="both"/>
        <w:rPr>
          <w:rFonts w:eastAsia="Calibri"/>
          <w:b/>
          <w:lang w:eastAsia="en-US"/>
        </w:rPr>
      </w:pPr>
      <w:r w:rsidRPr="0071408C">
        <w:rPr>
          <w:rFonts w:eastAsia="Calibri"/>
          <w:b/>
          <w:lang w:eastAsia="en-US"/>
        </w:rPr>
        <w:t>Odpowiedź do pytania</w:t>
      </w:r>
      <w:r>
        <w:rPr>
          <w:rFonts w:eastAsia="Calibri"/>
          <w:b/>
          <w:lang w:eastAsia="en-US"/>
        </w:rPr>
        <w:t xml:space="preserve"> 8</w:t>
      </w:r>
    </w:p>
    <w:p w:rsidR="0071408C" w:rsidRDefault="00D57BE9" w:rsidP="0071408C">
      <w:pPr>
        <w:jc w:val="both"/>
      </w:pPr>
      <w:r>
        <w:t>Zamawiający dopuszcza dostarczenie macierzy wyposażonej w RAID realizowany programowo.</w:t>
      </w:r>
    </w:p>
    <w:p w:rsidR="0071408C" w:rsidRDefault="0071408C" w:rsidP="0071408C">
      <w:pPr>
        <w:jc w:val="both"/>
        <w:rPr>
          <w:rFonts w:eastAsia="Calibri"/>
          <w:b/>
          <w:lang w:eastAsia="en-US"/>
        </w:rPr>
      </w:pPr>
    </w:p>
    <w:p w:rsidR="0071408C" w:rsidRPr="0071408C" w:rsidRDefault="0071408C" w:rsidP="0071408C">
      <w:pPr>
        <w:jc w:val="both"/>
        <w:rPr>
          <w:rFonts w:eastAsia="Calibri"/>
          <w:b/>
          <w:lang w:eastAsia="en-US"/>
        </w:rPr>
      </w:pPr>
    </w:p>
    <w:p w:rsidR="0071408C" w:rsidRPr="0071408C" w:rsidRDefault="0071408C" w:rsidP="0071408C">
      <w:pPr>
        <w:jc w:val="both"/>
        <w:rPr>
          <w:rFonts w:eastAsia="Calibri"/>
          <w:b/>
          <w:lang w:eastAsia="en-US"/>
        </w:rPr>
      </w:pPr>
      <w:r w:rsidRPr="0071408C">
        <w:rPr>
          <w:rFonts w:eastAsia="Calibri"/>
          <w:b/>
          <w:lang w:eastAsia="en-US"/>
        </w:rPr>
        <w:t>Pytanie nr</w:t>
      </w:r>
      <w:r>
        <w:rPr>
          <w:rFonts w:eastAsia="Calibri"/>
          <w:b/>
          <w:lang w:eastAsia="en-US"/>
        </w:rPr>
        <w:t xml:space="preserve"> 9</w:t>
      </w:r>
    </w:p>
    <w:p w:rsidR="0071408C" w:rsidRPr="0071408C" w:rsidRDefault="0071408C" w:rsidP="0071408C">
      <w:pPr>
        <w:pStyle w:val="Default"/>
        <w:jc w:val="both"/>
        <w:rPr>
          <w:rFonts w:ascii="Times New Roman" w:hAnsi="Times New Roman" w:cs="Times New Roman"/>
        </w:rPr>
      </w:pPr>
      <w:r w:rsidRPr="0071408C">
        <w:rPr>
          <w:rFonts w:ascii="Times New Roman" w:hAnsi="Times New Roman" w:cs="Times New Roman"/>
        </w:rPr>
        <w:t xml:space="preserve">Punkt 7 „Obsługa RAID” – Zamawiający wymaga wsparcia dla RAID: 0, 1, 5, 6, 10. Nowoczesne macierze, które oparte realizują RAID programowo w optymalny sposób rozkładają dane wszystkich wolumenów na wszystkich dostępnych dyskach w urządzeniu. W przypadku macierzy all-flash RAID 0, 1, 10 nie mają zastosowania, gdyż nie zwiększą wydajności macierzy, a spowodują utratę pojemności użytecznej ze względu na mirroring. Co więcej w przypadku RAID 0 dane użytkownika nie są w żaden sposób chronione przed utratą, co jest sprzeczne z wcześniej wymaganą nadmiarowością oraz brakiem pojedynczego punktu awarii. Dostępne na rynku rozwiązania programowe RAID oferują odporność na jednoczesną awarię 1, 2 i 3 dysków. Nazwy tych poziomów RAID różnią się pomiędzy producentami, np. </w:t>
      </w:r>
      <w:r w:rsidRPr="0071408C">
        <w:rPr>
          <w:rFonts w:ascii="Times New Roman" w:hAnsi="Times New Roman" w:cs="Times New Roman"/>
        </w:rPr>
        <w:lastRenderedPageBreak/>
        <w:t xml:space="preserve">DRAID 5, RAID DP, RAID TEC, RAID TP, itd. Prosimy o sformułowanie wymagań w taki sposób, aby opisywały liczbę dysków, która może ulec jednoczesnej awarii. </w:t>
      </w:r>
    </w:p>
    <w:p w:rsidR="0071408C" w:rsidRPr="0071408C" w:rsidRDefault="0071408C" w:rsidP="0071408C">
      <w:pPr>
        <w:jc w:val="both"/>
        <w:rPr>
          <w:rFonts w:eastAsia="Calibri"/>
          <w:b/>
          <w:lang w:eastAsia="en-US"/>
        </w:rPr>
      </w:pPr>
    </w:p>
    <w:p w:rsidR="0071408C" w:rsidRPr="0071408C" w:rsidRDefault="0071408C" w:rsidP="0071408C">
      <w:pPr>
        <w:jc w:val="both"/>
        <w:rPr>
          <w:rFonts w:eastAsia="Calibri"/>
          <w:b/>
          <w:lang w:eastAsia="en-US"/>
        </w:rPr>
      </w:pPr>
      <w:r w:rsidRPr="0071408C">
        <w:rPr>
          <w:rFonts w:eastAsia="Calibri"/>
          <w:b/>
          <w:lang w:eastAsia="en-US"/>
        </w:rPr>
        <w:t>Odpowiedź do pytania</w:t>
      </w:r>
      <w:r>
        <w:rPr>
          <w:rFonts w:eastAsia="Calibri"/>
          <w:b/>
          <w:lang w:eastAsia="en-US"/>
        </w:rPr>
        <w:t xml:space="preserve"> 9</w:t>
      </w:r>
    </w:p>
    <w:p w:rsidR="0071408C" w:rsidRDefault="00D57BE9" w:rsidP="0071408C">
      <w:pPr>
        <w:jc w:val="both"/>
      </w:pPr>
      <w:bookmarkStart w:id="0" w:name="_GoBack"/>
      <w:r>
        <w:t>Zamawiający wymaga, aby macierz była odporna</w:t>
      </w:r>
      <w:r w:rsidR="0025786E">
        <w:t xml:space="preserve"> na </w:t>
      </w:r>
      <w:r w:rsidR="00DF5987">
        <w:t>a</w:t>
      </w:r>
      <w:r w:rsidR="0025786E">
        <w:t xml:space="preserve">warię </w:t>
      </w:r>
      <w:r w:rsidR="00DF5987">
        <w:t>minimum jednego</w:t>
      </w:r>
      <w:r w:rsidR="0025786E">
        <w:t xml:space="preserve"> dysk</w:t>
      </w:r>
      <w:r w:rsidR="00DF5987">
        <w:t>u.</w:t>
      </w:r>
    </w:p>
    <w:bookmarkEnd w:id="0"/>
    <w:p w:rsidR="0025786E" w:rsidRDefault="0025786E" w:rsidP="0071408C">
      <w:pPr>
        <w:jc w:val="both"/>
      </w:pPr>
      <w:r>
        <w:t>Zamawiający zmienia zapis dotyczący obsługi RAID na zapis o wsparciu dla poziomów RAID 5 i 6.</w:t>
      </w:r>
    </w:p>
    <w:p w:rsidR="0071408C" w:rsidRDefault="0071408C" w:rsidP="0071408C">
      <w:pPr>
        <w:jc w:val="both"/>
        <w:rPr>
          <w:rFonts w:eastAsia="Calibri"/>
          <w:b/>
          <w:lang w:eastAsia="en-US"/>
        </w:rPr>
      </w:pPr>
    </w:p>
    <w:p w:rsidR="0071408C" w:rsidRPr="0071408C" w:rsidRDefault="0071408C" w:rsidP="0071408C">
      <w:pPr>
        <w:jc w:val="both"/>
        <w:rPr>
          <w:rFonts w:eastAsia="Calibri"/>
          <w:b/>
          <w:lang w:eastAsia="en-US"/>
        </w:rPr>
      </w:pPr>
    </w:p>
    <w:p w:rsidR="0071408C" w:rsidRPr="0071408C" w:rsidRDefault="0071408C" w:rsidP="0071408C">
      <w:pPr>
        <w:jc w:val="both"/>
        <w:rPr>
          <w:rFonts w:eastAsia="Calibri"/>
          <w:b/>
          <w:lang w:eastAsia="en-US"/>
        </w:rPr>
      </w:pPr>
      <w:r w:rsidRPr="0071408C">
        <w:rPr>
          <w:rFonts w:eastAsia="Calibri"/>
          <w:b/>
          <w:lang w:eastAsia="en-US"/>
        </w:rPr>
        <w:t>Pytanie nr</w:t>
      </w:r>
      <w:r>
        <w:rPr>
          <w:rFonts w:eastAsia="Calibri"/>
          <w:b/>
          <w:lang w:eastAsia="en-US"/>
        </w:rPr>
        <w:t xml:space="preserve"> 10</w:t>
      </w:r>
    </w:p>
    <w:p w:rsidR="0071408C" w:rsidRPr="0071408C" w:rsidRDefault="0071408C" w:rsidP="0071408C">
      <w:pPr>
        <w:pStyle w:val="Default"/>
        <w:jc w:val="both"/>
        <w:rPr>
          <w:rFonts w:ascii="Times New Roman" w:hAnsi="Times New Roman" w:cs="Times New Roman"/>
        </w:rPr>
      </w:pPr>
      <w:r w:rsidRPr="0071408C">
        <w:rPr>
          <w:rFonts w:ascii="Times New Roman" w:hAnsi="Times New Roman" w:cs="Times New Roman"/>
        </w:rPr>
        <w:t xml:space="preserve">Punkt 11 „Inne wymagania” – Zamawiający wymaga, aby oferowana macierz umożliwiała wykonywanie kopii migawkowych, tzw. snapshotów. Czy kopie te będą wykonywane ręcznie, czy macierz ma również mieć możliwość skonfigurowania polityk automatycznego tworzenia snapshotów w oparciu o harmonogram? </w:t>
      </w:r>
    </w:p>
    <w:p w:rsidR="0071408C" w:rsidRPr="0071408C" w:rsidRDefault="0071408C" w:rsidP="0071408C">
      <w:pPr>
        <w:jc w:val="both"/>
        <w:rPr>
          <w:rFonts w:eastAsia="Calibri"/>
          <w:b/>
          <w:lang w:eastAsia="en-US"/>
        </w:rPr>
      </w:pPr>
    </w:p>
    <w:p w:rsidR="0071408C" w:rsidRPr="0071408C" w:rsidRDefault="0071408C" w:rsidP="0071408C">
      <w:pPr>
        <w:jc w:val="both"/>
        <w:rPr>
          <w:rFonts w:eastAsia="Calibri"/>
          <w:b/>
          <w:lang w:eastAsia="en-US"/>
        </w:rPr>
      </w:pPr>
      <w:r w:rsidRPr="0071408C">
        <w:rPr>
          <w:rFonts w:eastAsia="Calibri"/>
          <w:b/>
          <w:lang w:eastAsia="en-US"/>
        </w:rPr>
        <w:t>Odpowiedź do pytania</w:t>
      </w:r>
      <w:r>
        <w:rPr>
          <w:rFonts w:eastAsia="Calibri"/>
          <w:b/>
          <w:lang w:eastAsia="en-US"/>
        </w:rPr>
        <w:t xml:space="preserve"> 10</w:t>
      </w:r>
    </w:p>
    <w:p w:rsidR="0071408C" w:rsidRDefault="00F06961" w:rsidP="0071408C">
      <w:pPr>
        <w:jc w:val="both"/>
      </w:pPr>
      <w:r>
        <w:t>Zamawiający nie wymaga, aby oferowana macierz miała możliwość skonfigurowania polityk automatycznego wykonywania snapshotów.</w:t>
      </w:r>
    </w:p>
    <w:p w:rsidR="0071408C" w:rsidRDefault="0071408C" w:rsidP="0071408C">
      <w:pPr>
        <w:jc w:val="both"/>
        <w:rPr>
          <w:rFonts w:eastAsia="Calibri"/>
          <w:b/>
          <w:lang w:eastAsia="en-US"/>
        </w:rPr>
      </w:pPr>
    </w:p>
    <w:p w:rsidR="0071408C" w:rsidRPr="0071408C" w:rsidRDefault="0071408C" w:rsidP="0071408C">
      <w:pPr>
        <w:jc w:val="both"/>
        <w:rPr>
          <w:rFonts w:eastAsia="Calibri"/>
          <w:b/>
          <w:lang w:eastAsia="en-US"/>
        </w:rPr>
      </w:pPr>
    </w:p>
    <w:p w:rsidR="0071408C" w:rsidRPr="0071408C" w:rsidRDefault="0071408C" w:rsidP="0071408C">
      <w:pPr>
        <w:jc w:val="both"/>
        <w:rPr>
          <w:rFonts w:eastAsia="Calibri"/>
          <w:b/>
          <w:lang w:eastAsia="en-US"/>
        </w:rPr>
      </w:pPr>
      <w:r w:rsidRPr="0071408C">
        <w:rPr>
          <w:rFonts w:eastAsia="Calibri"/>
          <w:b/>
          <w:lang w:eastAsia="en-US"/>
        </w:rPr>
        <w:t>Pytanie nr</w:t>
      </w:r>
      <w:r>
        <w:rPr>
          <w:rFonts w:eastAsia="Calibri"/>
          <w:b/>
          <w:lang w:eastAsia="en-US"/>
        </w:rPr>
        <w:t xml:space="preserve"> 11</w:t>
      </w:r>
    </w:p>
    <w:p w:rsidR="0071408C" w:rsidRPr="0071408C" w:rsidRDefault="0071408C" w:rsidP="0071408C">
      <w:pPr>
        <w:pStyle w:val="Default"/>
        <w:jc w:val="both"/>
        <w:rPr>
          <w:rFonts w:ascii="Times New Roman" w:hAnsi="Times New Roman" w:cs="Times New Roman"/>
        </w:rPr>
      </w:pPr>
    </w:p>
    <w:p w:rsidR="0071408C" w:rsidRPr="0071408C" w:rsidRDefault="0071408C" w:rsidP="0071408C">
      <w:pPr>
        <w:pStyle w:val="Default"/>
        <w:jc w:val="both"/>
        <w:rPr>
          <w:rFonts w:ascii="Times New Roman" w:hAnsi="Times New Roman" w:cs="Times New Roman"/>
        </w:rPr>
      </w:pPr>
      <w:r w:rsidRPr="0071408C">
        <w:rPr>
          <w:rFonts w:ascii="Times New Roman" w:hAnsi="Times New Roman" w:cs="Times New Roman"/>
        </w:rPr>
        <w:t xml:space="preserve">Punkt 11 „Inne wymagania” – Zamawiający wymaga, aby możliwe było definiowanie globalnych, nadmiarowych dysków hot-spare. W nowoczesnych macierzach bazujących na programowych poziomach RAID nadmiarowe dyski hot-spare zostały zastąpione nadmiarową przestrzenią. Dzięki temu wszystkie zainstalowane w macierzy dyski biorą udział w operacjach odczytu i zapisu, a niewielka ilość wolnej przestrzeni zostaje zarezerwowana na każdych z nich, tak aby w razie potrzeby odbudować utracone dane z sum kontrolnych. W konsekwencji czas potrzebny na odbudowę danych został zmniejszony kilkukrotnie, jednocześnie zwiększając niezawodność macierzy, ponieważ nie ma sytuacji w której w krótkim czasie jeden globalny dysk hot-spare ma przyjąć dużą liczbę zapisów, co często doprowadza do awarii takiego dysku, który staje się ponownie pojedynczym punktem awarii. Proszę o zmodyfikowanie wymagań i zaakceptowanie również technologii równoważnej, tj. przestrzeni hot-spare. </w:t>
      </w:r>
    </w:p>
    <w:p w:rsidR="0071408C" w:rsidRPr="0071408C" w:rsidRDefault="0071408C" w:rsidP="0071408C">
      <w:pPr>
        <w:jc w:val="both"/>
        <w:rPr>
          <w:b/>
        </w:rPr>
      </w:pPr>
    </w:p>
    <w:p w:rsidR="00522859" w:rsidRPr="00665C12" w:rsidRDefault="0071408C" w:rsidP="0071408C">
      <w:pPr>
        <w:jc w:val="both"/>
        <w:rPr>
          <w:rFonts w:eastAsia="Calibri"/>
          <w:b/>
          <w:color w:val="000000" w:themeColor="text1"/>
          <w:lang w:eastAsia="en-US"/>
        </w:rPr>
      </w:pPr>
      <w:r w:rsidRPr="00665C12">
        <w:rPr>
          <w:rFonts w:eastAsia="Calibri"/>
          <w:b/>
          <w:color w:val="000000" w:themeColor="text1"/>
          <w:lang w:eastAsia="en-US"/>
        </w:rPr>
        <w:t>Odpowiedź do pytania 11</w:t>
      </w:r>
    </w:p>
    <w:p w:rsidR="0071408C" w:rsidRDefault="00665C12" w:rsidP="0071408C">
      <w:pPr>
        <w:jc w:val="both"/>
      </w:pPr>
      <w:r>
        <w:t xml:space="preserve">Zamawiający </w:t>
      </w:r>
      <w:r w:rsidR="00EC6B08">
        <w:t xml:space="preserve">zmienia zapis dotyczący nadmiarowych dysków typu hot-spare na zapis: </w:t>
      </w:r>
      <w:r w:rsidR="00EC6B08" w:rsidRPr="00EC6B08">
        <w:t>Macierz musi pozwalać na definiowanie globalnych, nadmiarowych dysków hot-spare</w:t>
      </w:r>
      <w:r w:rsidR="00EC6B08">
        <w:t xml:space="preserve"> lub przestrzeni hot-spare</w:t>
      </w:r>
      <w:r w:rsidR="00EC6B08" w:rsidRPr="00EC6B08">
        <w:t>.</w:t>
      </w:r>
    </w:p>
    <w:p w:rsidR="0071408C" w:rsidRDefault="0071408C" w:rsidP="0071408C">
      <w:pPr>
        <w:jc w:val="both"/>
        <w:rPr>
          <w:b/>
        </w:rPr>
      </w:pPr>
    </w:p>
    <w:p w:rsidR="00B71164" w:rsidRDefault="00B71164" w:rsidP="0071408C">
      <w:pPr>
        <w:jc w:val="both"/>
        <w:rPr>
          <w:b/>
        </w:rPr>
      </w:pPr>
    </w:p>
    <w:p w:rsidR="00B71164" w:rsidRPr="0071408C" w:rsidRDefault="00B71164" w:rsidP="0071408C">
      <w:pPr>
        <w:jc w:val="both"/>
        <w:rPr>
          <w:b/>
        </w:rPr>
      </w:pPr>
    </w:p>
    <w:p w:rsidR="000F4042" w:rsidRPr="0071408C" w:rsidRDefault="000F4042" w:rsidP="0071408C">
      <w:pPr>
        <w:ind w:left="6096"/>
        <w:jc w:val="both"/>
        <w:rPr>
          <w:b/>
          <w:iCs/>
          <w:lang w:eastAsia="x-none"/>
        </w:rPr>
      </w:pPr>
    </w:p>
    <w:p w:rsidR="000F4042" w:rsidRPr="0071408C" w:rsidRDefault="0071408C" w:rsidP="0071408C">
      <w:pPr>
        <w:ind w:left="6096"/>
        <w:jc w:val="center"/>
        <w:rPr>
          <w:rFonts w:eastAsia="Calibri"/>
          <w:lang w:eastAsia="en-US"/>
        </w:rPr>
      </w:pPr>
      <w:r>
        <w:rPr>
          <w:b/>
          <w:iCs/>
          <w:lang w:eastAsia="x-none"/>
        </w:rPr>
        <w:t xml:space="preserve">Mariusz </w:t>
      </w:r>
      <w:r w:rsidR="000F4042" w:rsidRPr="0071408C">
        <w:rPr>
          <w:b/>
          <w:iCs/>
          <w:lang w:eastAsia="x-none"/>
        </w:rPr>
        <w:t>Cichecki</w:t>
      </w:r>
      <w:r w:rsidR="000F4042" w:rsidRPr="0071408C">
        <w:rPr>
          <w:rFonts w:eastAsia="Calibri"/>
          <w:lang w:eastAsia="en-US"/>
        </w:rPr>
        <w:t xml:space="preserve">       …………………………</w:t>
      </w:r>
    </w:p>
    <w:p w:rsidR="000F4042" w:rsidRPr="0071408C" w:rsidRDefault="000F4042" w:rsidP="0071408C">
      <w:pPr>
        <w:spacing w:after="120"/>
        <w:ind w:left="6237"/>
        <w:jc w:val="center"/>
        <w:rPr>
          <w:sz w:val="18"/>
          <w:szCs w:val="18"/>
          <w:lang w:eastAsia="x-none"/>
        </w:rPr>
      </w:pPr>
      <w:r w:rsidRPr="0071408C">
        <w:rPr>
          <w:sz w:val="18"/>
          <w:szCs w:val="18"/>
          <w:lang w:val="x-none" w:eastAsia="x-none"/>
        </w:rPr>
        <w:t>Podpis</w:t>
      </w:r>
      <w:r w:rsidRPr="0071408C">
        <w:rPr>
          <w:i/>
          <w:sz w:val="18"/>
          <w:szCs w:val="18"/>
          <w:lang w:val="x-none"/>
        </w:rPr>
        <w:t xml:space="preserve"> </w:t>
      </w:r>
      <w:r w:rsidRPr="0071408C">
        <w:rPr>
          <w:sz w:val="18"/>
          <w:szCs w:val="18"/>
          <w:lang w:val="x-none" w:eastAsia="x-none"/>
        </w:rPr>
        <w:t>Kierownika Zamawiającego</w:t>
      </w:r>
      <w:r w:rsidR="0071408C">
        <w:rPr>
          <w:sz w:val="18"/>
          <w:szCs w:val="18"/>
          <w:lang w:val="x-none" w:eastAsia="x-none"/>
        </w:rPr>
        <w:br/>
        <w:t xml:space="preserve"> lub </w:t>
      </w:r>
      <w:r w:rsidRPr="0071408C">
        <w:rPr>
          <w:sz w:val="18"/>
          <w:szCs w:val="18"/>
          <w:lang w:val="x-none" w:eastAsia="x-none"/>
        </w:rPr>
        <w:t>osoby upoważnionej</w:t>
      </w:r>
      <w:r w:rsidRPr="0071408C">
        <w:rPr>
          <w:sz w:val="18"/>
          <w:szCs w:val="18"/>
          <w:lang w:eastAsia="x-none"/>
        </w:rPr>
        <w:t xml:space="preserve"> przez </w:t>
      </w:r>
      <w:r w:rsidR="0071408C">
        <w:rPr>
          <w:sz w:val="18"/>
          <w:szCs w:val="18"/>
          <w:lang w:eastAsia="x-none"/>
        </w:rPr>
        <w:t xml:space="preserve">   </w:t>
      </w:r>
      <w:r w:rsidRPr="0071408C">
        <w:rPr>
          <w:sz w:val="18"/>
          <w:szCs w:val="18"/>
          <w:lang w:eastAsia="x-none"/>
        </w:rPr>
        <w:t>Dyrektora</w:t>
      </w:r>
      <w:r w:rsidR="0071408C">
        <w:rPr>
          <w:sz w:val="18"/>
          <w:szCs w:val="18"/>
          <w:lang w:eastAsia="x-none"/>
        </w:rPr>
        <w:t xml:space="preserve"> </w:t>
      </w:r>
      <w:r w:rsidRPr="0071408C">
        <w:rPr>
          <w:sz w:val="18"/>
          <w:szCs w:val="18"/>
          <w:lang w:eastAsia="x-none"/>
        </w:rPr>
        <w:t>IZ-PIB</w:t>
      </w:r>
    </w:p>
    <w:p w:rsidR="00522859" w:rsidRPr="0071408C" w:rsidRDefault="00522859" w:rsidP="0071408C">
      <w:pPr>
        <w:jc w:val="both"/>
        <w:rPr>
          <w:b/>
        </w:rPr>
      </w:pPr>
    </w:p>
    <w:p w:rsidR="00522859" w:rsidRDefault="00522859" w:rsidP="00522859">
      <w:pPr>
        <w:jc w:val="center"/>
      </w:pPr>
    </w:p>
    <w:sectPr w:rsidR="00522859" w:rsidSect="00F9397E">
      <w:headerReference w:type="even" r:id="rId9"/>
      <w:headerReference w:type="default" r:id="rId10"/>
      <w:footerReference w:type="even" r:id="rId11"/>
      <w:footerReference w:type="default" r:id="rId12"/>
      <w:headerReference w:type="first" r:id="rId13"/>
      <w:footerReference w:type="first" r:id="rId14"/>
      <w:pgSz w:w="11906" w:h="16838"/>
      <w:pgMar w:top="568" w:right="1417" w:bottom="1417" w:left="1418" w:header="708" w:footer="4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17C" w:rsidRDefault="00D5517C" w:rsidP="00D64E9F">
      <w:r>
        <w:separator/>
      </w:r>
    </w:p>
  </w:endnote>
  <w:endnote w:type="continuationSeparator" w:id="0">
    <w:p w:rsidR="00D5517C" w:rsidRDefault="00D5517C" w:rsidP="00D6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EDB" w:rsidRDefault="00965ED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EDB" w:rsidRDefault="00965ED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31"/>
    </w:tblGrid>
    <w:tr w:rsidR="00F9397E" w:rsidTr="00124CE7">
      <w:tc>
        <w:tcPr>
          <w:tcW w:w="4962" w:type="dxa"/>
        </w:tcPr>
        <w:p w:rsidR="00F9397E" w:rsidRPr="00F9397E" w:rsidRDefault="00D64E9F" w:rsidP="00F9397E">
          <w:pPr>
            <w:pStyle w:val="wysrodkuj"/>
            <w:tabs>
              <w:tab w:val="left" w:pos="900"/>
              <w:tab w:val="left" w:pos="5954"/>
            </w:tabs>
            <w:spacing w:before="0" w:beforeAutospacing="0" w:after="0" w:afterAutospacing="0"/>
            <w:ind w:left="22" w:right="-113" w:firstLine="0"/>
            <w:jc w:val="left"/>
            <w:textAlignment w:val="top"/>
            <w:rPr>
              <w:rFonts w:ascii="Arial" w:hAnsi="Arial" w:cs="Arial"/>
              <w:color w:val="000000"/>
              <w:sz w:val="18"/>
              <w:szCs w:val="18"/>
            </w:rPr>
          </w:pPr>
          <w:r w:rsidRPr="00491C8D">
            <w:rPr>
              <w:rFonts w:ascii="Arial" w:hAnsi="Arial" w:cs="Arial"/>
              <w:i/>
              <w:noProof/>
              <w:color w:val="000000"/>
              <w:sz w:val="18"/>
              <w:szCs w:val="18"/>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0" layoutInCell="1" allowOverlap="1" wp14:anchorId="11412836" wp14:editId="0BB05A11">
                    <wp:simplePos x="0" y="0"/>
                    <wp:positionH relativeFrom="column">
                      <wp:posOffset>-29210</wp:posOffset>
                    </wp:positionH>
                    <wp:positionV relativeFrom="paragraph">
                      <wp:posOffset>-15875</wp:posOffset>
                    </wp:positionV>
                    <wp:extent cx="5829300" cy="0"/>
                    <wp:effectExtent l="8890" t="12700" r="10160" b="6350"/>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FEB621" id="Łącznik prosty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25pt" to="456.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YiJAIAADQEAAAOAAAAZHJzL2Uyb0RvYy54bWysU8GO0zAQvSPxD1bubZJuWtqo6QolLZcF&#10;Ku3yAa7tNNY6tmW7TQviwIE/g/9i7CZVFy4IkYNje8bPb94bL+9PrUBHZixXsojScRIhJomiXO6L&#10;6NPTZjSPkHVYUiyUZEV0Zja6X71+tex0ziaqUYIygwBE2rzTRdQ4p/M4tqRhLbZjpZmEYK1Mix0s&#10;zT6mBneA3op4kiSzuFOGaqMIsxZ2q0swWgX8umbEfaxryxwSRQTcXBhNGHd+jFdLnO8N1g0nPQ38&#10;DyxazCVceoWqsMPoYPgfUC0nRllVuzFRbazqmhMWaoBq0uS3ah4brFmoBcSx+iqT/X+w5MNxaxCn&#10;RQRGSdyCRT+//fhOPkv+jEBX685o7lXqtM0huZRb4+skJ/moHxR5tkiqssFyzwLbp7MGiNSfiF8c&#10;8Qur4a5d915RyMEHp4Jkp9q0HhLEQKfgzPnqDDs5RGBzOp8s7hIwkAyxGOfDQW2se8dUC3wtGCy4&#10;9KLhHB8frPNEcD6k+G2pNlyIYLyQqCuixXQyDQesEpz6oE+zZr8rhUFH7FsnfKEqiNymGXWQNIA1&#10;DNN1P3eYi8scLhfS40EpQKefXXrjyyJZrOfreTbKJrP1KEuqavR2U2aj2SZ9M63uqrKs0q+eWprl&#10;DaeUSc9u6NM0+7s+6F/MpcOunXqVIX6JHvQCssM/kA5eevsujbBT9Lw1g8fQmiG5f0a+92/XML99&#10;7KtfAAAA//8DAFBLAwQUAAYACAAAACEA6COVEt0AAAAIAQAADwAAAGRycy9kb3ducmV2LnhtbEyP&#10;QU/DMAyF70j8h8hIXKYtXTcmKE0nBPTGZQPE1WtMW9E4XZNthV+PEQc4WfZ7ev5evh5dp440hNaz&#10;gfksAUVcedtybeDluZxegwoR2WLnmQx8UoB1cX6WY2b9iTd03MZaSQiHDA00MfaZ1qFqyGGY+Z5Y&#10;tHc/OIyyDrW2A54k3HU6TZKVdtiyfGiwp/uGqo/twRkI5Svty69JNUneFrWndP/w9IjGXF6Md7eg&#10;Io3xzww/+IIOhTDt/IFtUJ2B6XIlTpnpFSjRb+aLJajd70EXuf5foPgGAAD//wMAUEsBAi0AFAAG&#10;AAgAAAAhALaDOJL+AAAA4QEAABMAAAAAAAAAAAAAAAAAAAAAAFtDb250ZW50X1R5cGVzXS54bWxQ&#10;SwECLQAUAAYACAAAACEAOP0h/9YAAACUAQAACwAAAAAAAAAAAAAAAAAvAQAAX3JlbHMvLnJlbHNQ&#10;SwECLQAUAAYACAAAACEAh/tWIiQCAAA0BAAADgAAAAAAAAAAAAAAAAAuAgAAZHJzL2Uyb0RvYy54&#10;bWxQSwECLQAUAAYACAAAACEA6COVEt0AAAAIAQAADwAAAAAAAAAAAAAAAAB+BAAAZHJzL2Rvd25y&#10;ZXYueG1sUEsFBgAAAAAEAAQA8wAAAIgFAAAAAA==&#10;"/>
                </w:pict>
              </mc:Fallback>
            </mc:AlternateContent>
          </w:r>
          <w:r w:rsidR="00F9397E" w:rsidRPr="00F9397E">
            <w:rPr>
              <w:rFonts w:ascii="Arial" w:hAnsi="Arial" w:cs="Arial"/>
              <w:color w:val="000000"/>
              <w:sz w:val="18"/>
              <w:szCs w:val="18"/>
            </w:rPr>
            <w:t>Adres do korespondencji:</w:t>
          </w:r>
        </w:p>
        <w:p w:rsidR="00F9397E" w:rsidRPr="00F9397E" w:rsidRDefault="00F9397E" w:rsidP="00F9397E">
          <w:pPr>
            <w:pStyle w:val="wysrodkuj"/>
            <w:tabs>
              <w:tab w:val="left" w:pos="900"/>
              <w:tab w:val="left" w:pos="5954"/>
            </w:tabs>
            <w:spacing w:before="0" w:beforeAutospacing="0" w:after="0" w:afterAutospacing="0"/>
            <w:ind w:left="22" w:right="-113" w:firstLine="0"/>
            <w:jc w:val="left"/>
            <w:textAlignment w:val="top"/>
            <w:rPr>
              <w:rFonts w:ascii="Arial" w:hAnsi="Arial" w:cs="Arial"/>
              <w:color w:val="000000"/>
              <w:sz w:val="18"/>
              <w:szCs w:val="18"/>
            </w:rPr>
          </w:pPr>
          <w:r w:rsidRPr="00F9397E">
            <w:rPr>
              <w:rFonts w:ascii="Arial" w:hAnsi="Arial" w:cs="Arial"/>
              <w:color w:val="000000"/>
              <w:sz w:val="18"/>
              <w:szCs w:val="18"/>
            </w:rPr>
            <w:t>32-083 BALICE,  ul. Krakowska 1</w:t>
          </w:r>
        </w:p>
        <w:p w:rsidR="00F9397E" w:rsidRPr="00F9397E" w:rsidRDefault="00F9397E" w:rsidP="00F9397E">
          <w:pPr>
            <w:pStyle w:val="wysrodkuj"/>
            <w:tabs>
              <w:tab w:val="left" w:pos="900"/>
              <w:tab w:val="left" w:pos="5954"/>
            </w:tabs>
            <w:spacing w:before="0" w:beforeAutospacing="0" w:after="0" w:afterAutospacing="0"/>
            <w:ind w:left="22" w:right="-113" w:firstLine="0"/>
            <w:jc w:val="left"/>
            <w:textAlignment w:val="top"/>
            <w:rPr>
              <w:rFonts w:ascii="Arial" w:hAnsi="Arial" w:cs="Arial"/>
              <w:color w:val="000000"/>
              <w:sz w:val="18"/>
              <w:szCs w:val="18"/>
            </w:rPr>
          </w:pPr>
          <w:r w:rsidRPr="00F9397E">
            <w:rPr>
              <w:rFonts w:ascii="Arial" w:hAnsi="Arial" w:cs="Arial"/>
              <w:color w:val="000000"/>
              <w:sz w:val="18"/>
              <w:szCs w:val="18"/>
            </w:rPr>
            <w:t>tel. : +48 12 35 72 700, +48 666 081 111</w:t>
          </w:r>
        </w:p>
        <w:p w:rsidR="00F9397E" w:rsidRPr="00F9397E" w:rsidRDefault="00F9397E" w:rsidP="00F9397E">
          <w:pPr>
            <w:pStyle w:val="wysrodkuj"/>
            <w:tabs>
              <w:tab w:val="left" w:pos="900"/>
              <w:tab w:val="left" w:pos="5954"/>
            </w:tabs>
            <w:spacing w:before="0" w:beforeAutospacing="0" w:after="0" w:afterAutospacing="0"/>
            <w:ind w:left="22" w:right="-113" w:firstLine="0"/>
            <w:jc w:val="left"/>
            <w:textAlignment w:val="top"/>
            <w:rPr>
              <w:rFonts w:ascii="Arial" w:hAnsi="Arial" w:cs="Arial"/>
              <w:color w:val="000000"/>
              <w:sz w:val="18"/>
              <w:szCs w:val="18"/>
            </w:rPr>
          </w:pPr>
          <w:r w:rsidRPr="00F9397E">
            <w:rPr>
              <w:rFonts w:ascii="Arial" w:hAnsi="Arial" w:cs="Arial"/>
              <w:color w:val="000000"/>
              <w:sz w:val="18"/>
              <w:szCs w:val="18"/>
            </w:rPr>
            <w:t>fax : +48 12 422 80 65</w:t>
          </w:r>
        </w:p>
        <w:p w:rsidR="00F9397E" w:rsidRPr="00F9397E" w:rsidRDefault="00F9397E" w:rsidP="00F9397E">
          <w:pPr>
            <w:pStyle w:val="wysrodkuj"/>
            <w:tabs>
              <w:tab w:val="left" w:pos="900"/>
              <w:tab w:val="left" w:pos="5954"/>
            </w:tabs>
            <w:spacing w:before="0" w:beforeAutospacing="0" w:after="0" w:afterAutospacing="0"/>
            <w:ind w:left="22" w:right="-113" w:firstLine="0"/>
            <w:jc w:val="left"/>
            <w:textAlignment w:val="top"/>
            <w:rPr>
              <w:rFonts w:ascii="Arial" w:hAnsi="Arial" w:cs="Arial"/>
              <w:color w:val="000000"/>
              <w:sz w:val="18"/>
              <w:szCs w:val="18"/>
            </w:rPr>
          </w:pPr>
          <w:r w:rsidRPr="00F9397E">
            <w:rPr>
              <w:rFonts w:ascii="Arial" w:hAnsi="Arial" w:cs="Arial"/>
              <w:color w:val="000000"/>
              <w:sz w:val="18"/>
              <w:szCs w:val="18"/>
            </w:rPr>
            <w:t>www.izoo.krakow.pl</w:t>
          </w:r>
        </w:p>
        <w:p w:rsidR="00F9397E" w:rsidRPr="00815849" w:rsidRDefault="00F9397E" w:rsidP="00F9397E">
          <w:pPr>
            <w:pStyle w:val="wysrodkuj"/>
            <w:tabs>
              <w:tab w:val="left" w:pos="900"/>
              <w:tab w:val="left" w:pos="5954"/>
            </w:tabs>
            <w:spacing w:before="0" w:beforeAutospacing="0" w:after="0" w:afterAutospacing="0"/>
            <w:ind w:left="22" w:right="-113" w:firstLine="0"/>
            <w:jc w:val="left"/>
            <w:textAlignment w:val="top"/>
            <w:rPr>
              <w:rFonts w:ascii="Arial" w:hAnsi="Arial" w:cs="Arial"/>
              <w:color w:val="000000"/>
              <w:sz w:val="18"/>
              <w:szCs w:val="18"/>
              <w:lang w:val="en-GB"/>
            </w:rPr>
          </w:pPr>
          <w:r w:rsidRPr="00815849">
            <w:rPr>
              <w:rFonts w:ascii="Arial" w:hAnsi="Arial" w:cs="Arial"/>
              <w:color w:val="000000"/>
              <w:sz w:val="18"/>
              <w:szCs w:val="18"/>
              <w:lang w:val="en-GB"/>
            </w:rPr>
            <w:t xml:space="preserve">e-mail: </w:t>
          </w:r>
          <w:r w:rsidR="008119E0" w:rsidRPr="008119E0">
            <w:rPr>
              <w:rFonts w:ascii="Arial" w:hAnsi="Arial" w:cs="Arial"/>
              <w:color w:val="000000"/>
              <w:sz w:val="18"/>
              <w:szCs w:val="18"/>
              <w:lang w:val="en-GB"/>
            </w:rPr>
            <w:t>sekretariat@iz.edu.pl</w:t>
          </w:r>
        </w:p>
      </w:tc>
      <w:tc>
        <w:tcPr>
          <w:tcW w:w="4531" w:type="dxa"/>
        </w:tcPr>
        <w:p w:rsidR="00F9397E" w:rsidRPr="00F9397E" w:rsidRDefault="00F9397E" w:rsidP="00F9397E">
          <w:pPr>
            <w:pStyle w:val="wysrodkuj"/>
            <w:tabs>
              <w:tab w:val="left" w:pos="900"/>
              <w:tab w:val="left" w:pos="5954"/>
            </w:tabs>
            <w:spacing w:before="0" w:beforeAutospacing="0" w:after="0" w:afterAutospacing="0"/>
            <w:ind w:left="29" w:right="-57" w:firstLine="0"/>
            <w:jc w:val="left"/>
            <w:textAlignment w:val="top"/>
            <w:rPr>
              <w:rFonts w:ascii="Arial" w:hAnsi="Arial" w:cs="Arial"/>
              <w:color w:val="000000"/>
              <w:sz w:val="18"/>
              <w:szCs w:val="18"/>
            </w:rPr>
          </w:pPr>
          <w:r w:rsidRPr="00F9397E">
            <w:rPr>
              <w:rFonts w:ascii="Arial" w:hAnsi="Arial" w:cs="Arial"/>
              <w:color w:val="000000"/>
              <w:sz w:val="18"/>
              <w:szCs w:val="18"/>
            </w:rPr>
            <w:t>Adres siedziby:</w:t>
          </w:r>
        </w:p>
        <w:p w:rsidR="00F9397E" w:rsidRPr="00F9397E" w:rsidRDefault="00F9397E" w:rsidP="00F9397E">
          <w:pPr>
            <w:pStyle w:val="wysrodkuj"/>
            <w:tabs>
              <w:tab w:val="left" w:pos="900"/>
              <w:tab w:val="left" w:pos="5954"/>
            </w:tabs>
            <w:spacing w:before="0" w:beforeAutospacing="0" w:after="0" w:afterAutospacing="0"/>
            <w:ind w:left="29" w:right="-57" w:firstLine="0"/>
            <w:jc w:val="left"/>
            <w:textAlignment w:val="top"/>
            <w:rPr>
              <w:rFonts w:ascii="Arial" w:hAnsi="Arial" w:cs="Arial"/>
              <w:color w:val="000000"/>
              <w:sz w:val="18"/>
              <w:szCs w:val="18"/>
            </w:rPr>
          </w:pPr>
          <w:r w:rsidRPr="00F9397E">
            <w:rPr>
              <w:rFonts w:ascii="Arial" w:hAnsi="Arial" w:cs="Arial"/>
              <w:color w:val="000000"/>
              <w:sz w:val="18"/>
              <w:szCs w:val="18"/>
            </w:rPr>
            <w:t>31-047 KRAKÓW, ul. Sarego 2</w:t>
          </w:r>
        </w:p>
        <w:p w:rsidR="00F9397E" w:rsidRPr="00F9397E" w:rsidRDefault="00F9397E" w:rsidP="00F9397E">
          <w:pPr>
            <w:pStyle w:val="wysrodkuj"/>
            <w:tabs>
              <w:tab w:val="left" w:pos="900"/>
              <w:tab w:val="left" w:pos="5954"/>
            </w:tabs>
            <w:spacing w:before="0" w:beforeAutospacing="0" w:after="0" w:afterAutospacing="0"/>
            <w:ind w:left="29" w:right="-57" w:firstLine="0"/>
            <w:jc w:val="left"/>
            <w:textAlignment w:val="top"/>
            <w:rPr>
              <w:rFonts w:ascii="Arial" w:hAnsi="Arial" w:cs="Arial"/>
              <w:color w:val="000000"/>
              <w:sz w:val="18"/>
              <w:szCs w:val="18"/>
            </w:rPr>
          </w:pPr>
          <w:r w:rsidRPr="00F9397E">
            <w:rPr>
              <w:rFonts w:ascii="Arial" w:hAnsi="Arial" w:cs="Arial"/>
              <w:color w:val="000000"/>
              <w:sz w:val="18"/>
              <w:szCs w:val="18"/>
            </w:rPr>
            <w:t>tel. : +48 12 35 72 700, +48 666 081 111</w:t>
          </w:r>
        </w:p>
        <w:p w:rsidR="00F9397E" w:rsidRPr="00F9397E" w:rsidRDefault="00F9397E" w:rsidP="00F9397E">
          <w:pPr>
            <w:pStyle w:val="wysrodkuj"/>
            <w:tabs>
              <w:tab w:val="left" w:pos="900"/>
              <w:tab w:val="left" w:pos="5954"/>
            </w:tabs>
            <w:spacing w:before="0" w:beforeAutospacing="0" w:after="0" w:afterAutospacing="0"/>
            <w:ind w:left="29" w:right="-57" w:firstLine="0"/>
            <w:jc w:val="left"/>
            <w:textAlignment w:val="top"/>
            <w:rPr>
              <w:rFonts w:ascii="Arial" w:hAnsi="Arial" w:cs="Arial"/>
              <w:color w:val="000000"/>
              <w:sz w:val="18"/>
              <w:szCs w:val="18"/>
            </w:rPr>
          </w:pPr>
          <w:r w:rsidRPr="00F9397E">
            <w:rPr>
              <w:rFonts w:ascii="Arial" w:hAnsi="Arial" w:cs="Arial"/>
              <w:color w:val="000000"/>
              <w:sz w:val="18"/>
              <w:szCs w:val="18"/>
            </w:rPr>
            <w:t xml:space="preserve">KRS 0000125481 </w:t>
          </w:r>
        </w:p>
        <w:p w:rsidR="00F9397E" w:rsidRPr="00F9397E" w:rsidRDefault="00F9397E" w:rsidP="00F9397E">
          <w:pPr>
            <w:pStyle w:val="wysrodkuj"/>
            <w:tabs>
              <w:tab w:val="left" w:pos="900"/>
              <w:tab w:val="left" w:pos="5954"/>
            </w:tabs>
            <w:spacing w:before="0" w:beforeAutospacing="0" w:after="0" w:afterAutospacing="0"/>
            <w:ind w:left="29" w:right="-57" w:firstLine="0"/>
            <w:jc w:val="left"/>
            <w:textAlignment w:val="top"/>
            <w:rPr>
              <w:rFonts w:ascii="Arial" w:hAnsi="Arial" w:cs="Arial"/>
              <w:color w:val="000000"/>
              <w:sz w:val="18"/>
              <w:szCs w:val="18"/>
            </w:rPr>
          </w:pPr>
          <w:r w:rsidRPr="00F9397E">
            <w:rPr>
              <w:rFonts w:ascii="Arial" w:hAnsi="Arial" w:cs="Arial"/>
              <w:color w:val="000000"/>
              <w:sz w:val="18"/>
              <w:szCs w:val="18"/>
            </w:rPr>
            <w:t xml:space="preserve">NIP 675-000-21-30 </w:t>
          </w:r>
        </w:p>
        <w:p w:rsidR="00F9397E" w:rsidRDefault="00F9397E" w:rsidP="00F9397E">
          <w:pPr>
            <w:pStyle w:val="wysrodkuj"/>
            <w:tabs>
              <w:tab w:val="left" w:pos="900"/>
              <w:tab w:val="left" w:pos="5954"/>
            </w:tabs>
            <w:spacing w:before="0" w:beforeAutospacing="0" w:after="0" w:afterAutospacing="0"/>
            <w:ind w:left="29" w:right="-57" w:firstLine="0"/>
            <w:jc w:val="left"/>
            <w:textAlignment w:val="top"/>
            <w:rPr>
              <w:rFonts w:ascii="Arial" w:hAnsi="Arial" w:cs="Arial"/>
              <w:color w:val="000000"/>
              <w:sz w:val="18"/>
              <w:szCs w:val="18"/>
            </w:rPr>
          </w:pPr>
          <w:r w:rsidRPr="00F9397E">
            <w:rPr>
              <w:rFonts w:ascii="Arial" w:hAnsi="Arial" w:cs="Arial"/>
              <w:color w:val="000000"/>
              <w:sz w:val="18"/>
              <w:szCs w:val="18"/>
            </w:rPr>
            <w:t>REGON  000079728</w:t>
          </w:r>
        </w:p>
      </w:tc>
    </w:tr>
  </w:tbl>
  <w:p w:rsidR="00D64E9F" w:rsidRPr="00F9397E" w:rsidRDefault="00D64E9F" w:rsidP="00F9397E">
    <w:pPr>
      <w:pStyle w:val="wysrodkuj"/>
      <w:tabs>
        <w:tab w:val="left" w:pos="900"/>
        <w:tab w:val="left" w:pos="5954"/>
      </w:tabs>
      <w:spacing w:before="0" w:beforeAutospacing="0" w:after="0" w:afterAutospacing="0"/>
      <w:ind w:left="0" w:right="-55" w:firstLine="0"/>
      <w:jc w:val="left"/>
      <w:textAlignment w:val="top"/>
      <w:rPr>
        <w:rFonts w:ascii="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17C" w:rsidRDefault="00D5517C" w:rsidP="00D64E9F">
      <w:r>
        <w:separator/>
      </w:r>
    </w:p>
  </w:footnote>
  <w:footnote w:type="continuationSeparator" w:id="0">
    <w:p w:rsidR="00D5517C" w:rsidRDefault="00D5517C" w:rsidP="00D64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EDB" w:rsidRDefault="00965ED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EDB" w:rsidRDefault="00965ED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EDB" w:rsidRDefault="00965EDB">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oNotDisplayPageBoundarie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49"/>
    <w:rsid w:val="000F4042"/>
    <w:rsid w:val="00124CE7"/>
    <w:rsid w:val="001B67D3"/>
    <w:rsid w:val="00205580"/>
    <w:rsid w:val="00250508"/>
    <w:rsid w:val="0025786E"/>
    <w:rsid w:val="002A3ECB"/>
    <w:rsid w:val="002E33BA"/>
    <w:rsid w:val="004325FF"/>
    <w:rsid w:val="004B2079"/>
    <w:rsid w:val="004D3746"/>
    <w:rsid w:val="00522859"/>
    <w:rsid w:val="005837CB"/>
    <w:rsid w:val="0058503A"/>
    <w:rsid w:val="00652479"/>
    <w:rsid w:val="00665C12"/>
    <w:rsid w:val="0067604F"/>
    <w:rsid w:val="00697F78"/>
    <w:rsid w:val="006A6AFF"/>
    <w:rsid w:val="006C69DF"/>
    <w:rsid w:val="0071408C"/>
    <w:rsid w:val="007E199E"/>
    <w:rsid w:val="008119E0"/>
    <w:rsid w:val="00815849"/>
    <w:rsid w:val="008661BE"/>
    <w:rsid w:val="008B1EA4"/>
    <w:rsid w:val="00965EDB"/>
    <w:rsid w:val="00981E9A"/>
    <w:rsid w:val="00AB3202"/>
    <w:rsid w:val="00AC7B12"/>
    <w:rsid w:val="00B71164"/>
    <w:rsid w:val="00C41571"/>
    <w:rsid w:val="00C77375"/>
    <w:rsid w:val="00C845FF"/>
    <w:rsid w:val="00CB3D72"/>
    <w:rsid w:val="00CD38EB"/>
    <w:rsid w:val="00D5517C"/>
    <w:rsid w:val="00D57BE9"/>
    <w:rsid w:val="00D64E9F"/>
    <w:rsid w:val="00D7441C"/>
    <w:rsid w:val="00DB025A"/>
    <w:rsid w:val="00DF5987"/>
    <w:rsid w:val="00E64368"/>
    <w:rsid w:val="00E72F9D"/>
    <w:rsid w:val="00E9148B"/>
    <w:rsid w:val="00EC6B08"/>
    <w:rsid w:val="00F06961"/>
    <w:rsid w:val="00F20AB9"/>
    <w:rsid w:val="00F9397E"/>
    <w:rsid w:val="00F941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6610B"/>
  <w15:chartTrackingRefBased/>
  <w15:docId w15:val="{FB83D1A9-0F79-4F7C-82A4-4874BFE6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4E9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64E9F"/>
    <w:pPr>
      <w:keepNext/>
      <w:spacing w:line="360" w:lineRule="auto"/>
      <w:jc w:val="center"/>
      <w:outlineLvl w:val="0"/>
    </w:pPr>
    <w:rPr>
      <w:rFonts w:ascii="Gill Sans MT" w:hAnsi="Gill Sans MT" w:cs="Arial"/>
      <w:b/>
      <w:sz w:val="22"/>
      <w:szCs w:val="22"/>
      <w:lang w:val="en-US"/>
    </w:rPr>
  </w:style>
  <w:style w:type="paragraph" w:styleId="Nagwek4">
    <w:name w:val="heading 4"/>
    <w:basedOn w:val="Normalny"/>
    <w:next w:val="Normalny"/>
    <w:link w:val="Nagwek4Znak"/>
    <w:qFormat/>
    <w:rsid w:val="00D64E9F"/>
    <w:pPr>
      <w:keepNext/>
      <w:spacing w:line="360" w:lineRule="auto"/>
      <w:jc w:val="center"/>
      <w:outlineLvl w:val="3"/>
    </w:pPr>
    <w:rPr>
      <w:rFonts w:ascii="Arial" w:hAnsi="Arial" w:cs="Arial"/>
      <w:sz w:val="28"/>
    </w:rPr>
  </w:style>
  <w:style w:type="paragraph" w:styleId="Nagwek5">
    <w:name w:val="heading 5"/>
    <w:basedOn w:val="Normalny"/>
    <w:next w:val="Normalny"/>
    <w:link w:val="Nagwek5Znak"/>
    <w:qFormat/>
    <w:rsid w:val="00D64E9F"/>
    <w:pPr>
      <w:keepNext/>
      <w:jc w:val="center"/>
      <w:outlineLvl w:val="4"/>
    </w:pPr>
    <w:rPr>
      <w:rFonts w:ascii="Arial" w:hAnsi="Arial" w:cs="Arial"/>
      <w:b/>
      <w:spacing w:val="20"/>
      <w:sz w:val="46"/>
      <w:szCs w:val="4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4E9F"/>
    <w:pPr>
      <w:tabs>
        <w:tab w:val="center" w:pos="4536"/>
        <w:tab w:val="right" w:pos="9072"/>
      </w:tabs>
    </w:pPr>
  </w:style>
  <w:style w:type="character" w:customStyle="1" w:styleId="NagwekZnak">
    <w:name w:val="Nagłówek Znak"/>
    <w:basedOn w:val="Domylnaczcionkaakapitu"/>
    <w:link w:val="Nagwek"/>
    <w:uiPriority w:val="99"/>
    <w:rsid w:val="00D64E9F"/>
  </w:style>
  <w:style w:type="paragraph" w:styleId="Stopka">
    <w:name w:val="footer"/>
    <w:basedOn w:val="Normalny"/>
    <w:link w:val="StopkaZnak"/>
    <w:uiPriority w:val="99"/>
    <w:unhideWhenUsed/>
    <w:rsid w:val="00D64E9F"/>
    <w:pPr>
      <w:tabs>
        <w:tab w:val="center" w:pos="4536"/>
        <w:tab w:val="right" w:pos="9072"/>
      </w:tabs>
    </w:pPr>
  </w:style>
  <w:style w:type="character" w:customStyle="1" w:styleId="StopkaZnak">
    <w:name w:val="Stopka Znak"/>
    <w:basedOn w:val="Domylnaczcionkaakapitu"/>
    <w:link w:val="Stopka"/>
    <w:uiPriority w:val="99"/>
    <w:rsid w:val="00D64E9F"/>
  </w:style>
  <w:style w:type="paragraph" w:customStyle="1" w:styleId="wysrodkuj">
    <w:name w:val="wysrodkuj"/>
    <w:basedOn w:val="Normalny"/>
    <w:rsid w:val="00D64E9F"/>
    <w:pPr>
      <w:spacing w:before="100" w:beforeAutospacing="1" w:after="100" w:afterAutospacing="1"/>
      <w:ind w:left="240" w:firstLine="120"/>
      <w:jc w:val="center"/>
    </w:pPr>
  </w:style>
  <w:style w:type="character" w:styleId="Hipercze">
    <w:name w:val="Hyperlink"/>
    <w:basedOn w:val="Domylnaczcionkaakapitu"/>
    <w:semiHidden/>
    <w:rsid w:val="00D64E9F"/>
    <w:rPr>
      <w:color w:val="0000FF"/>
      <w:u w:val="single"/>
    </w:rPr>
  </w:style>
  <w:style w:type="character" w:customStyle="1" w:styleId="Nagwek1Znak">
    <w:name w:val="Nagłówek 1 Znak"/>
    <w:basedOn w:val="Domylnaczcionkaakapitu"/>
    <w:link w:val="Nagwek1"/>
    <w:rsid w:val="00D64E9F"/>
    <w:rPr>
      <w:rFonts w:ascii="Gill Sans MT" w:eastAsia="Times New Roman" w:hAnsi="Gill Sans MT" w:cs="Arial"/>
      <w:b/>
      <w:lang w:val="en-US" w:eastAsia="pl-PL"/>
    </w:rPr>
  </w:style>
  <w:style w:type="character" w:customStyle="1" w:styleId="Nagwek4Znak">
    <w:name w:val="Nagłówek 4 Znak"/>
    <w:basedOn w:val="Domylnaczcionkaakapitu"/>
    <w:link w:val="Nagwek4"/>
    <w:rsid w:val="00D64E9F"/>
    <w:rPr>
      <w:rFonts w:ascii="Arial" w:eastAsia="Times New Roman" w:hAnsi="Arial" w:cs="Arial"/>
      <w:sz w:val="28"/>
      <w:szCs w:val="24"/>
      <w:lang w:eastAsia="pl-PL"/>
    </w:rPr>
  </w:style>
  <w:style w:type="character" w:customStyle="1" w:styleId="Nagwek5Znak">
    <w:name w:val="Nagłówek 5 Znak"/>
    <w:basedOn w:val="Domylnaczcionkaakapitu"/>
    <w:link w:val="Nagwek5"/>
    <w:rsid w:val="00D64E9F"/>
    <w:rPr>
      <w:rFonts w:ascii="Arial" w:eastAsia="Times New Roman" w:hAnsi="Arial" w:cs="Arial"/>
      <w:b/>
      <w:spacing w:val="20"/>
      <w:sz w:val="46"/>
      <w:szCs w:val="46"/>
      <w:lang w:eastAsia="pl-PL"/>
    </w:rPr>
  </w:style>
  <w:style w:type="table" w:styleId="Tabela-Siatka">
    <w:name w:val="Table Grid"/>
    <w:basedOn w:val="Standardowy"/>
    <w:uiPriority w:val="39"/>
    <w:rsid w:val="00D64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845FF"/>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45FF"/>
    <w:rPr>
      <w:rFonts w:ascii="Segoe UI" w:eastAsia="Times New Roman" w:hAnsi="Segoe UI" w:cs="Segoe UI"/>
      <w:sz w:val="18"/>
      <w:szCs w:val="18"/>
      <w:lang w:eastAsia="pl-PL"/>
    </w:rPr>
  </w:style>
  <w:style w:type="paragraph" w:customStyle="1" w:styleId="Default">
    <w:name w:val="Default"/>
    <w:rsid w:val="0071408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KUB~1.BIE\AppData\Local\Temp\PapierFirmowy%20-%20nowy-5.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PapierFirmowy - nowy-5.dotx</Template>
  <TotalTime>195</TotalTime>
  <Pages>4</Pages>
  <Words>1366</Words>
  <Characters>8202</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Bielański</dc:creator>
  <cp:keywords/>
  <dc:description/>
  <cp:lastModifiedBy>Patryk Grzechnik</cp:lastModifiedBy>
  <cp:revision>25</cp:revision>
  <cp:lastPrinted>2021-09-27T07:47:00Z</cp:lastPrinted>
  <dcterms:created xsi:type="dcterms:W3CDTF">2021-09-27T07:50:00Z</dcterms:created>
  <dcterms:modified xsi:type="dcterms:W3CDTF">2021-11-02T10:55:00Z</dcterms:modified>
</cp:coreProperties>
</file>