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6D" w:rsidRPr="006A7999" w:rsidRDefault="006A7999">
      <w:pPr>
        <w:rPr>
          <w:rFonts w:ascii="Times New Roman" w:hAnsi="Times New Roman" w:cs="Times New Roman"/>
          <w:b/>
          <w:sz w:val="24"/>
          <w:szCs w:val="24"/>
        </w:rPr>
      </w:pPr>
      <w:r w:rsidRPr="006A7999">
        <w:rPr>
          <w:rFonts w:ascii="Times New Roman" w:hAnsi="Times New Roman" w:cs="Times New Roman"/>
          <w:b/>
          <w:sz w:val="24"/>
          <w:szCs w:val="24"/>
        </w:rPr>
        <w:t xml:space="preserve">Załącznik nr 2 - </w:t>
      </w:r>
      <w:r w:rsidR="00506818" w:rsidRPr="006A7999">
        <w:rPr>
          <w:rFonts w:ascii="Times New Roman" w:hAnsi="Times New Roman" w:cs="Times New Roman"/>
          <w:b/>
          <w:sz w:val="24"/>
          <w:szCs w:val="24"/>
        </w:rPr>
        <w:t>Zestawienie parametrów granicznych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1276"/>
        <w:gridCol w:w="3260"/>
      </w:tblGrid>
      <w:tr w:rsidR="00506818" w:rsidRPr="00506818" w:rsidTr="00506818">
        <w:tc>
          <w:tcPr>
            <w:tcW w:w="516" w:type="dxa"/>
            <w:vAlign w:val="center"/>
          </w:tcPr>
          <w:p w:rsidR="00506818" w:rsidRPr="00506818" w:rsidRDefault="00506818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Lp.</w:t>
            </w:r>
          </w:p>
        </w:tc>
        <w:tc>
          <w:tcPr>
            <w:tcW w:w="3561" w:type="dxa"/>
            <w:vAlign w:val="center"/>
          </w:tcPr>
          <w:p w:rsidR="00506818" w:rsidRPr="00506818" w:rsidRDefault="00506818" w:rsidP="00506818">
            <w:pPr>
              <w:rPr>
                <w:rFonts w:cstheme="minorHAnsi"/>
              </w:rPr>
            </w:pPr>
            <w:r w:rsidRPr="00506818">
              <w:rPr>
                <w:rFonts w:cstheme="minorHAnsi"/>
              </w:rPr>
              <w:t>Parametry techniczne</w:t>
            </w:r>
          </w:p>
        </w:tc>
        <w:tc>
          <w:tcPr>
            <w:tcW w:w="1276" w:type="dxa"/>
            <w:vAlign w:val="center"/>
          </w:tcPr>
          <w:p w:rsidR="00506818" w:rsidRPr="00506818" w:rsidRDefault="00506818" w:rsidP="00506818">
            <w:pPr>
              <w:rPr>
                <w:rFonts w:cstheme="minorHAnsi"/>
              </w:rPr>
            </w:pPr>
            <w:r w:rsidRPr="00506818">
              <w:rPr>
                <w:rFonts w:cstheme="minorHAnsi"/>
              </w:rPr>
              <w:t>Wartość wymagana</w:t>
            </w:r>
          </w:p>
        </w:tc>
        <w:tc>
          <w:tcPr>
            <w:tcW w:w="3260" w:type="dxa"/>
            <w:vAlign w:val="center"/>
          </w:tcPr>
          <w:p w:rsidR="00506818" w:rsidRPr="00506818" w:rsidRDefault="00506818" w:rsidP="00506818">
            <w:pPr>
              <w:rPr>
                <w:rFonts w:cstheme="minorHAnsi"/>
              </w:rPr>
            </w:pPr>
            <w:r w:rsidRPr="00506818">
              <w:rPr>
                <w:rFonts w:cstheme="minorHAnsi"/>
              </w:rPr>
              <w:t>Wartość oferowana (opisać)</w:t>
            </w:r>
          </w:p>
        </w:tc>
      </w:tr>
      <w:tr w:rsidR="006F79A9" w:rsidRPr="00506818" w:rsidTr="00506818">
        <w:tc>
          <w:tcPr>
            <w:tcW w:w="516" w:type="dxa"/>
            <w:vAlign w:val="center"/>
          </w:tcPr>
          <w:p w:rsidR="006F79A9" w:rsidRPr="00506818" w:rsidRDefault="006F79A9" w:rsidP="00B934BE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1.</w:t>
            </w:r>
          </w:p>
        </w:tc>
        <w:tc>
          <w:tcPr>
            <w:tcW w:w="3561" w:type="dxa"/>
          </w:tcPr>
          <w:p w:rsidR="006F79A9" w:rsidRPr="00506818" w:rsidRDefault="006F79A9" w:rsidP="00091D66">
            <w:pPr>
              <w:rPr>
                <w:rFonts w:cstheme="minorHAnsi"/>
              </w:rPr>
            </w:pPr>
            <w:r>
              <w:t xml:space="preserve">Aparat do elektroforezy kapilarnej, umożliwiający sekwencjonowanie wybranych odcinków DNA, </w:t>
            </w:r>
            <w:proofErr w:type="spellStart"/>
            <w:r>
              <w:t>genotypowanie</w:t>
            </w:r>
            <w:proofErr w:type="spellEnd"/>
            <w:r>
              <w:t xml:space="preserve"> za pomocą markerów </w:t>
            </w:r>
            <w:proofErr w:type="spellStart"/>
            <w:r>
              <w:t>mikrosatelitarnych</w:t>
            </w:r>
            <w:proofErr w:type="spellEnd"/>
            <w:r>
              <w:t xml:space="preserve"> i określanie polimorfizmu długości sekwencji </w:t>
            </w:r>
            <w:proofErr w:type="spellStart"/>
            <w:r>
              <w:t>mikrosatelitarnych</w:t>
            </w:r>
            <w:proofErr w:type="spellEnd"/>
            <w:r w:rsidR="00091D66">
              <w:t>,</w:t>
            </w:r>
            <w:r>
              <w:rPr>
                <w:rFonts w:cstheme="minorHAnsi"/>
              </w:rPr>
              <w:t xml:space="preserve"> do posadowienia na blacie</w:t>
            </w:r>
          </w:p>
        </w:tc>
        <w:tc>
          <w:tcPr>
            <w:tcW w:w="1276" w:type="dxa"/>
            <w:vAlign w:val="center"/>
          </w:tcPr>
          <w:p w:rsidR="006F79A9" w:rsidRPr="00506818" w:rsidRDefault="006F79A9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6F79A9" w:rsidRPr="00506818" w:rsidRDefault="006F79A9">
            <w:pPr>
              <w:rPr>
                <w:rFonts w:cstheme="minorHAnsi"/>
              </w:rPr>
            </w:pPr>
          </w:p>
        </w:tc>
      </w:tr>
      <w:tr w:rsidR="00091D66" w:rsidRPr="00506818" w:rsidTr="006A7999">
        <w:trPr>
          <w:trHeight w:val="1307"/>
        </w:trPr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2.</w:t>
            </w:r>
          </w:p>
        </w:tc>
        <w:tc>
          <w:tcPr>
            <w:tcW w:w="3561" w:type="dxa"/>
          </w:tcPr>
          <w:p w:rsidR="00091D66" w:rsidRDefault="00091D66" w:rsidP="00C53B92">
            <w:r>
              <w:rPr>
                <w:rFonts w:cstheme="minorHAnsi"/>
              </w:rPr>
              <w:t xml:space="preserve">Urządzenie </w:t>
            </w:r>
            <w:proofErr w:type="spellStart"/>
            <w:r>
              <w:rPr>
                <w:rFonts w:cstheme="minorHAnsi"/>
              </w:rPr>
              <w:t>rekondycjonowane</w:t>
            </w:r>
            <w:proofErr w:type="spellEnd"/>
            <w:r>
              <w:rPr>
                <w:rFonts w:cstheme="minorHAnsi"/>
              </w:rPr>
              <w:t>, rok produkcji min. 2004, urządzenie technicznie i optycznie jak nowe</w:t>
            </w:r>
            <w:r w:rsidR="00C53B92">
              <w:rPr>
                <w:rFonts w:cstheme="minorHAnsi"/>
              </w:rPr>
              <w:t>, sprawne, przygotowane do pracy</w:t>
            </w:r>
          </w:p>
        </w:tc>
        <w:tc>
          <w:tcPr>
            <w:tcW w:w="1276" w:type="dxa"/>
            <w:vAlign w:val="center"/>
          </w:tcPr>
          <w:p w:rsidR="00091D66" w:rsidRPr="00506818" w:rsidRDefault="00534FCC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6A7999" w:rsidRDefault="006A7999" w:rsidP="006A7999">
            <w:pPr>
              <w:pStyle w:val="Zawartotabeli"/>
            </w:pPr>
            <w:r>
              <w:t>T</w:t>
            </w:r>
            <w:bookmarkStart w:id="0" w:name="_GoBack"/>
            <w:bookmarkEnd w:id="0"/>
            <w:r>
              <w:t>yp/model ………………………………………………..</w:t>
            </w:r>
          </w:p>
          <w:p w:rsidR="006A7999" w:rsidRDefault="006A7999" w:rsidP="006A7999">
            <w:pPr>
              <w:pStyle w:val="Zawartotabeli"/>
            </w:pPr>
            <w:r>
              <w:t>Rok produkcji ………………………….</w:t>
            </w:r>
          </w:p>
          <w:p w:rsidR="00091D66" w:rsidRPr="00506818" w:rsidRDefault="006A7999" w:rsidP="006A7999">
            <w:pPr>
              <w:rPr>
                <w:rFonts w:cstheme="minorHAnsi"/>
              </w:rPr>
            </w:pPr>
            <w:r>
              <w:t>Producent ……………………………….</w:t>
            </w: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3.</w:t>
            </w:r>
          </w:p>
        </w:tc>
        <w:tc>
          <w:tcPr>
            <w:tcW w:w="3561" w:type="dxa"/>
          </w:tcPr>
          <w:p w:rsidR="00091D66" w:rsidRPr="00506818" w:rsidRDefault="00534FCC" w:rsidP="00534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detekcji </w:t>
            </w:r>
            <w:proofErr w:type="spellStart"/>
            <w:r>
              <w:rPr>
                <w:rFonts w:cstheme="minorHAnsi"/>
              </w:rPr>
              <w:t>s</w:t>
            </w:r>
            <w:r w:rsidR="00091D66" w:rsidRPr="00506818">
              <w:rPr>
                <w:rFonts w:cstheme="minorHAnsi"/>
              </w:rPr>
              <w:t>ekwenator</w:t>
            </w:r>
            <w:r>
              <w:rPr>
                <w:rFonts w:cstheme="minorHAnsi"/>
              </w:rPr>
              <w:t>a</w:t>
            </w:r>
            <w:proofErr w:type="spellEnd"/>
            <w:r w:rsidR="00091D66" w:rsidRPr="005068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przy użyciu</w:t>
            </w:r>
            <w:r w:rsidR="00091D66">
              <w:rPr>
                <w:rFonts w:cstheme="minorHAnsi"/>
              </w:rPr>
              <w:t xml:space="preserve"> laser</w:t>
            </w:r>
            <w:r>
              <w:rPr>
                <w:rFonts w:cstheme="minorHAnsi"/>
              </w:rPr>
              <w:t>a</w:t>
            </w:r>
            <w:r w:rsidR="00091D66">
              <w:rPr>
                <w:rFonts w:cstheme="minorHAnsi"/>
              </w:rPr>
              <w:t xml:space="preserve"> do wzbudzania barwników fluorescencyjnych, z równoczesną detekcją minimum 5 </w:t>
            </w:r>
            <w:proofErr w:type="spellStart"/>
            <w:r w:rsidR="00091D66">
              <w:rPr>
                <w:rFonts w:cstheme="minorHAnsi"/>
              </w:rPr>
              <w:t>fluoroforów</w:t>
            </w:r>
            <w:proofErr w:type="spellEnd"/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4.</w:t>
            </w:r>
          </w:p>
        </w:tc>
        <w:tc>
          <w:tcPr>
            <w:tcW w:w="3561" w:type="dxa"/>
          </w:tcPr>
          <w:p w:rsidR="00091D66" w:rsidRPr="00506818" w:rsidRDefault="00091D66" w:rsidP="001767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Wymagane jest, aby </w:t>
            </w:r>
            <w:proofErr w:type="spellStart"/>
            <w:r>
              <w:rPr>
                <w:rFonts w:cstheme="minorHAnsi"/>
              </w:rPr>
              <w:t>sekwenator</w:t>
            </w:r>
            <w:proofErr w:type="spellEnd"/>
            <w:r>
              <w:rPr>
                <w:rFonts w:cstheme="minorHAnsi"/>
              </w:rPr>
              <w:t xml:space="preserve"> był dostarczony razem ze wszystkimi elementami niezużywalnymi potrzebnymi do uruchomienia aparatu, komputerem i monitorem do obsługi urządzenia oraz oprogramowaniem do analizy danych, sekwencjonowania i </w:t>
            </w:r>
            <w:proofErr w:type="spellStart"/>
            <w:r>
              <w:rPr>
                <w:rFonts w:cstheme="minorHAnsi"/>
              </w:rPr>
              <w:t>genotypowania</w:t>
            </w:r>
            <w:proofErr w:type="spellEnd"/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5.</w:t>
            </w:r>
          </w:p>
        </w:tc>
        <w:tc>
          <w:tcPr>
            <w:tcW w:w="3561" w:type="dxa"/>
          </w:tcPr>
          <w:p w:rsidR="00091D66" w:rsidRPr="00506818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sekwencjonowania DNA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6.</w:t>
            </w:r>
          </w:p>
        </w:tc>
        <w:tc>
          <w:tcPr>
            <w:tcW w:w="3561" w:type="dxa"/>
          </w:tcPr>
          <w:p w:rsidR="00091D66" w:rsidRPr="00506818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Pojemność 4 kapilary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7.</w:t>
            </w:r>
          </w:p>
        </w:tc>
        <w:tc>
          <w:tcPr>
            <w:tcW w:w="3561" w:type="dxa"/>
          </w:tcPr>
          <w:p w:rsidR="00091D66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Automatyczny system wypełniania kapilar polimerem</w:t>
            </w:r>
            <w:r w:rsidR="00534FCC">
              <w:rPr>
                <w:rFonts w:cstheme="minorHAnsi"/>
              </w:rPr>
              <w:t xml:space="preserve"> i pobierania próbek</w:t>
            </w:r>
          </w:p>
        </w:tc>
        <w:tc>
          <w:tcPr>
            <w:tcW w:w="1276" w:type="dxa"/>
            <w:vAlign w:val="center"/>
          </w:tcPr>
          <w:p w:rsidR="00091D66" w:rsidRPr="00506818" w:rsidRDefault="00534FCC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61" w:type="dxa"/>
          </w:tcPr>
          <w:p w:rsidR="00091D66" w:rsidRPr="00506818" w:rsidRDefault="00091D66" w:rsidP="005068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użycia kapilar o różnych długościach: </w:t>
            </w:r>
            <w:r>
              <w:t xml:space="preserve">22cm, 36cm, 50 cm i 80cm 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561" w:type="dxa"/>
          </w:tcPr>
          <w:p w:rsidR="00091D66" w:rsidRPr="00506818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Długość odczytywanych sekwencji do 950 </w:t>
            </w:r>
            <w:proofErr w:type="spellStart"/>
            <w:r>
              <w:rPr>
                <w:rFonts w:cstheme="minorHAnsi"/>
              </w:rPr>
              <w:t>pz</w:t>
            </w:r>
            <w:proofErr w:type="spellEnd"/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A75B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561" w:type="dxa"/>
          </w:tcPr>
          <w:p w:rsidR="00091D66" w:rsidRPr="00506818" w:rsidRDefault="00091D66" w:rsidP="00D656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sekwencjonowania min. </w:t>
            </w:r>
            <w:r>
              <w:t xml:space="preserve">4300 </w:t>
            </w:r>
            <w:r>
              <w:rPr>
                <w:rStyle w:val="jlqj4b"/>
              </w:rPr>
              <w:t>genotypów/24 godz</w:t>
            </w:r>
            <w:r w:rsidR="006A7999">
              <w:rPr>
                <w:rStyle w:val="jlqj4b"/>
              </w:rPr>
              <w:t>.</w:t>
            </w:r>
            <w:r>
              <w:rPr>
                <w:rStyle w:val="jlqj4b"/>
              </w:rPr>
              <w:t xml:space="preserve"> przy znakowaniu 4 kolorami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561" w:type="dxa"/>
          </w:tcPr>
          <w:p w:rsidR="00091D66" w:rsidRPr="00506818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pracy na płytkach 96-dołkowych oraz 384-dołkowych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561" w:type="dxa"/>
          </w:tcPr>
          <w:p w:rsidR="00091D66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Minimalna dokładność sekwencjonowania 98,5%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561" w:type="dxa"/>
          </w:tcPr>
          <w:p w:rsidR="00091D66" w:rsidRDefault="00091D66" w:rsidP="00457F00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sekwencjonowania próbek o objętości &gt;10 µL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561" w:type="dxa"/>
          </w:tcPr>
          <w:p w:rsidR="00091D66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Waga do 140 kg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3561" w:type="dxa"/>
          </w:tcPr>
          <w:p w:rsidR="00091D66" w:rsidRDefault="00091D66" w:rsidP="00D6569F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do 85x160x60 cm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561" w:type="dxa"/>
          </w:tcPr>
          <w:p w:rsidR="00091D66" w:rsidRDefault="00091D66">
            <w:pPr>
              <w:rPr>
                <w:rFonts w:cstheme="minorHAnsi"/>
              </w:rPr>
            </w:pPr>
            <w:r>
              <w:t>Maksymalne napięcie 230-240V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561" w:type="dxa"/>
          </w:tcPr>
          <w:p w:rsidR="00091D66" w:rsidRDefault="00091D66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Maksymalne natężenie prądu 15A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46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561" w:type="dxa"/>
          </w:tcPr>
          <w:p w:rsidR="00091D66" w:rsidRDefault="00091D66" w:rsidP="009D0A46">
            <w:pPr>
              <w:rPr>
                <w:rFonts w:cstheme="minorHAnsi"/>
              </w:rPr>
            </w:pPr>
            <w:r>
              <w:rPr>
                <w:rFonts w:cstheme="minorHAnsi"/>
              </w:rPr>
              <w:t>Świadectwo CE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719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561" w:type="dxa"/>
          </w:tcPr>
          <w:p w:rsidR="00091D66" w:rsidRDefault="00091D66" w:rsidP="000C3B64">
            <w:pPr>
              <w:rPr>
                <w:rFonts w:cstheme="minorHAnsi"/>
              </w:rPr>
            </w:pPr>
            <w:r>
              <w:rPr>
                <w:rFonts w:cstheme="minorHAnsi"/>
              </w:rPr>
              <w:t>Bezpłatna obsługa techniczna przez cały okres trwania umowy – uwzględniająca koszt naprawy oraz wszystkich kosztów związanych z naprawą analizatora. Przynajmniej raz na 12 miesięcy okresowe bezpłatne przeglądy serwisowe – wykonywane od poniedziałku do piątku</w:t>
            </w:r>
          </w:p>
        </w:tc>
        <w:tc>
          <w:tcPr>
            <w:tcW w:w="1276" w:type="dxa"/>
            <w:vAlign w:val="center"/>
          </w:tcPr>
          <w:p w:rsidR="00091D66" w:rsidRPr="00506818" w:rsidRDefault="00091D66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2719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561" w:type="dxa"/>
          </w:tcPr>
          <w:p w:rsidR="00091D66" w:rsidRDefault="00091D66" w:rsidP="000C3B64">
            <w:pPr>
              <w:rPr>
                <w:rFonts w:cstheme="minorHAnsi"/>
              </w:rPr>
            </w:pPr>
            <w:r>
              <w:rPr>
                <w:rFonts w:cstheme="minorHAnsi"/>
              </w:rPr>
              <w:t>Zagwarantowanie bezpłatnego, kompleksowego szkolenia z obsługi aparatu dla personelu laboratorium</w:t>
            </w:r>
          </w:p>
        </w:tc>
        <w:tc>
          <w:tcPr>
            <w:tcW w:w="1276" w:type="dxa"/>
            <w:vAlign w:val="center"/>
          </w:tcPr>
          <w:p w:rsidR="00091D66" w:rsidRPr="00506818" w:rsidRDefault="00534FCC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D31D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561" w:type="dxa"/>
          </w:tcPr>
          <w:p w:rsidR="00091D66" w:rsidRDefault="00091D66" w:rsidP="000C3B64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Dostarczenie przeszkolonym pracownikom laboratorium świadectw potwierdzających odbycie szkolenia i nabycia prawa do samodzielnego wykonywania badań i konserwacji aparatury</w:t>
            </w:r>
          </w:p>
        </w:tc>
        <w:tc>
          <w:tcPr>
            <w:tcW w:w="1276" w:type="dxa"/>
            <w:vAlign w:val="center"/>
          </w:tcPr>
          <w:p w:rsidR="00091D66" w:rsidRPr="00506818" w:rsidRDefault="00534FCC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D31D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561" w:type="dxa"/>
          </w:tcPr>
          <w:p w:rsidR="00091D66" w:rsidRDefault="00091D66" w:rsidP="000C3B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Czas dostawy </w:t>
            </w:r>
            <w:proofErr w:type="spellStart"/>
            <w:r>
              <w:rPr>
                <w:rFonts w:cstheme="minorHAnsi"/>
              </w:rPr>
              <w:t>sekwenatora</w:t>
            </w:r>
            <w:proofErr w:type="spellEnd"/>
            <w:r>
              <w:rPr>
                <w:rFonts w:cstheme="minorHAnsi"/>
              </w:rPr>
              <w:t xml:space="preserve"> nie dłuższy niż 8 tygodni od podpisania umowy</w:t>
            </w:r>
          </w:p>
        </w:tc>
        <w:tc>
          <w:tcPr>
            <w:tcW w:w="1276" w:type="dxa"/>
            <w:vAlign w:val="center"/>
          </w:tcPr>
          <w:p w:rsidR="00091D66" w:rsidRPr="00506818" w:rsidRDefault="00534FCC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  <w:tr w:rsidR="00091D66" w:rsidRPr="00506818" w:rsidTr="00506818">
        <w:tc>
          <w:tcPr>
            <w:tcW w:w="516" w:type="dxa"/>
            <w:vAlign w:val="center"/>
          </w:tcPr>
          <w:p w:rsidR="00091D66" w:rsidRPr="00506818" w:rsidRDefault="00091D66" w:rsidP="00D31D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3561" w:type="dxa"/>
          </w:tcPr>
          <w:p w:rsidR="00091D66" w:rsidRDefault="00091D66" w:rsidP="00534F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Czas naprawy </w:t>
            </w:r>
            <w:proofErr w:type="spellStart"/>
            <w:r>
              <w:rPr>
                <w:rFonts w:cstheme="minorHAnsi"/>
              </w:rPr>
              <w:t>sekwenatora</w:t>
            </w:r>
            <w:proofErr w:type="spellEnd"/>
            <w:r>
              <w:rPr>
                <w:rFonts w:cstheme="minorHAnsi"/>
              </w:rPr>
              <w:t xml:space="preserve"> do </w:t>
            </w:r>
            <w:r w:rsidR="00534FCC">
              <w:rPr>
                <w:rFonts w:cstheme="minorHAnsi"/>
              </w:rPr>
              <w:t>10 dni roboczych</w:t>
            </w:r>
            <w:r>
              <w:rPr>
                <w:rFonts w:cstheme="minorHAnsi"/>
              </w:rPr>
              <w:t xml:space="preserve"> od chwili poinformowania firmy o zaistniałej awarii – w przypadku nie</w:t>
            </w:r>
            <w:r w:rsidR="00C53B92">
              <w:rPr>
                <w:rFonts w:cstheme="minorHAnsi"/>
              </w:rPr>
              <w:t xml:space="preserve"> usunięcia awarii </w:t>
            </w:r>
            <w:r w:rsidR="00534FCC">
              <w:rPr>
                <w:rFonts w:cstheme="minorHAnsi"/>
              </w:rPr>
              <w:t>w tym terminie bądź przedłużającego się czasu usunięcia awarii oferent pokrywa koszt wykonania oznaczeń na zewnątrz</w:t>
            </w:r>
          </w:p>
        </w:tc>
        <w:tc>
          <w:tcPr>
            <w:tcW w:w="1276" w:type="dxa"/>
            <w:vAlign w:val="center"/>
          </w:tcPr>
          <w:p w:rsidR="00091D66" w:rsidRPr="00506818" w:rsidRDefault="00534FCC" w:rsidP="00506818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260" w:type="dxa"/>
          </w:tcPr>
          <w:p w:rsidR="00091D66" w:rsidRPr="00506818" w:rsidRDefault="00091D66">
            <w:pPr>
              <w:rPr>
                <w:rFonts w:cstheme="minorHAnsi"/>
              </w:rPr>
            </w:pPr>
          </w:p>
        </w:tc>
      </w:tr>
    </w:tbl>
    <w:p w:rsidR="006A7999" w:rsidRDefault="006A7999" w:rsidP="006A7999">
      <w:pPr>
        <w:pStyle w:val="Standard"/>
        <w:rPr>
          <w:rFonts w:eastAsiaTheme="minorHAnsi"/>
          <w:kern w:val="0"/>
          <w:sz w:val="22"/>
          <w:szCs w:val="22"/>
          <w:lang w:eastAsia="en-US"/>
        </w:rPr>
      </w:pPr>
    </w:p>
    <w:p w:rsidR="006A7999" w:rsidRDefault="006A7999" w:rsidP="006A7999">
      <w:pPr>
        <w:pStyle w:val="Standard"/>
        <w:rPr>
          <w:rFonts w:eastAsiaTheme="minorHAnsi"/>
          <w:kern w:val="0"/>
          <w:sz w:val="22"/>
          <w:szCs w:val="22"/>
          <w:lang w:eastAsia="en-US"/>
        </w:rPr>
      </w:pPr>
    </w:p>
    <w:p w:rsidR="006A7999" w:rsidRDefault="006A7999" w:rsidP="006A7999">
      <w:pPr>
        <w:pStyle w:val="Standard"/>
        <w:rPr>
          <w:rFonts w:eastAsiaTheme="minorHAnsi"/>
          <w:kern w:val="0"/>
          <w:sz w:val="22"/>
          <w:szCs w:val="22"/>
          <w:lang w:eastAsia="en-US"/>
        </w:rPr>
      </w:pPr>
    </w:p>
    <w:p w:rsidR="006A7999" w:rsidRDefault="006A7999" w:rsidP="006A7999">
      <w:pPr>
        <w:pStyle w:val="Standard"/>
        <w:rPr>
          <w:rFonts w:eastAsiaTheme="minorHAnsi"/>
          <w:kern w:val="0"/>
          <w:sz w:val="22"/>
          <w:szCs w:val="22"/>
          <w:lang w:eastAsia="en-US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  <w:r w:rsidRPr="002F4679">
        <w:rPr>
          <w:rFonts w:ascii="Calibri" w:hAnsi="Calibri" w:cs="Calibri"/>
        </w:rPr>
        <w:t>Oferta niespełniająca parametrów granicznych podlega odrzuceniu .</w:t>
      </w:r>
    </w:p>
    <w:p w:rsidR="006A7999" w:rsidRDefault="006A7999" w:rsidP="006A7999">
      <w:pPr>
        <w:pStyle w:val="Standard"/>
        <w:rPr>
          <w:rFonts w:ascii="Calibri" w:hAnsi="Calibri" w:cs="Calibri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</w:p>
    <w:p w:rsidR="006A7999" w:rsidRDefault="006A7999" w:rsidP="006A799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……………………………………………………………</w:t>
      </w:r>
    </w:p>
    <w:p w:rsidR="006A7999" w:rsidRPr="002F4679" w:rsidRDefault="006A7999" w:rsidP="006A7999">
      <w:pPr>
        <w:spacing w:after="0" w:line="240" w:lineRule="auto"/>
        <w:rPr>
          <w:color w:val="00000A"/>
          <w:kern w:val="2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Pr="002F4679">
        <w:rPr>
          <w:color w:val="00000A"/>
          <w:kern w:val="2"/>
          <w:sz w:val="20"/>
          <w:szCs w:val="20"/>
        </w:rPr>
        <w:t xml:space="preserve">  podpis osoby upoważnionej do reprezentacji Wykonawcy </w:t>
      </w:r>
    </w:p>
    <w:p w:rsidR="006A7999" w:rsidRPr="002F4679" w:rsidRDefault="006A7999" w:rsidP="006A799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A7999" w:rsidRPr="00506818" w:rsidRDefault="006A7999">
      <w:pPr>
        <w:rPr>
          <w:rFonts w:ascii="Times New Roman" w:hAnsi="Times New Roman" w:cs="Times New Roman"/>
        </w:rPr>
      </w:pPr>
    </w:p>
    <w:sectPr w:rsidR="006A7999" w:rsidRPr="00506818" w:rsidSect="00E4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18"/>
    <w:rsid w:val="00091D66"/>
    <w:rsid w:val="000C3B64"/>
    <w:rsid w:val="00176799"/>
    <w:rsid w:val="00313213"/>
    <w:rsid w:val="00457F00"/>
    <w:rsid w:val="00506818"/>
    <w:rsid w:val="00534FCC"/>
    <w:rsid w:val="006A7999"/>
    <w:rsid w:val="006F79A9"/>
    <w:rsid w:val="007F0258"/>
    <w:rsid w:val="009D0A46"/>
    <w:rsid w:val="009F5621"/>
    <w:rsid w:val="00C53B92"/>
    <w:rsid w:val="00D6569F"/>
    <w:rsid w:val="00E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7D35-F649-4363-82A7-9A0ED9F4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313213"/>
  </w:style>
  <w:style w:type="paragraph" w:customStyle="1" w:styleId="Standard">
    <w:name w:val="Standard"/>
    <w:rsid w:val="006A799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A7999"/>
    <w:pPr>
      <w:suppressLineNumbers/>
      <w:suppressAutoHyphens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402F-3A26-4291-B3ED-D7B5EE26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cen-gen</dc:creator>
  <cp:lastModifiedBy>Monika Karwacka</cp:lastModifiedBy>
  <cp:revision>3</cp:revision>
  <dcterms:created xsi:type="dcterms:W3CDTF">2021-08-23T07:05:00Z</dcterms:created>
  <dcterms:modified xsi:type="dcterms:W3CDTF">2021-08-23T12:12:00Z</dcterms:modified>
</cp:coreProperties>
</file>