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548084C5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3813C1">
        <w:rPr>
          <w:rFonts w:ascii="Arial" w:hAnsi="Arial" w:cs="Arial"/>
          <w:b w:val="0"/>
          <w:i/>
          <w:sz w:val="20"/>
          <w:szCs w:val="20"/>
        </w:rPr>
        <w:t>37</w:t>
      </w:r>
      <w:r w:rsidR="00773EF2">
        <w:rPr>
          <w:rFonts w:ascii="Arial" w:hAnsi="Arial" w:cs="Arial"/>
          <w:b w:val="0"/>
          <w:i/>
          <w:sz w:val="20"/>
          <w:szCs w:val="20"/>
        </w:rPr>
        <w:t>.</w:t>
      </w:r>
      <w:r w:rsidR="00DE3002">
        <w:rPr>
          <w:rFonts w:ascii="Arial" w:hAnsi="Arial" w:cs="Arial"/>
          <w:b w:val="0"/>
          <w:i/>
          <w:sz w:val="20"/>
          <w:szCs w:val="20"/>
        </w:rPr>
        <w:t>2024</w:t>
      </w:r>
      <w:bookmarkStart w:id="1" w:name="_GoBack"/>
      <w:bookmarkEnd w:id="1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F639E31" w14:textId="0D74DBB1" w:rsidR="00773EF2" w:rsidRDefault="00B4589C" w:rsidP="005B4270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C02F7A" w:rsidRPr="00C02F7A">
        <w:rPr>
          <w:rFonts w:ascii="Arial" w:hAnsi="Arial" w:cs="Arial"/>
          <w:b/>
          <w:i/>
          <w:sz w:val="22"/>
          <w:szCs w:val="22"/>
        </w:rPr>
        <w:t xml:space="preserve">Sporządzenie projektów decyzji o ustaleniu warunków zabudowy </w:t>
      </w:r>
      <w:r w:rsidR="00C02F7A">
        <w:rPr>
          <w:rFonts w:ascii="Arial" w:hAnsi="Arial" w:cs="Arial"/>
          <w:b/>
          <w:i/>
          <w:sz w:val="22"/>
          <w:szCs w:val="22"/>
        </w:rPr>
        <w:br/>
      </w:r>
      <w:r w:rsidR="00C02F7A" w:rsidRPr="00C02F7A">
        <w:rPr>
          <w:rFonts w:ascii="Arial" w:hAnsi="Arial" w:cs="Arial"/>
          <w:b/>
          <w:i/>
          <w:sz w:val="22"/>
          <w:szCs w:val="22"/>
        </w:rPr>
        <w:t>i lokalizacji inwestycji celu publicznego</w:t>
      </w:r>
    </w:p>
    <w:p w14:paraId="60685C49" w14:textId="1BB87E8B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07885DD0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="00E11D37">
        <w:rPr>
          <w:rFonts w:ascii="Arial" w:hAnsi="Arial" w:cs="Arial"/>
          <w:sz w:val="22"/>
          <w:szCs w:val="22"/>
        </w:rPr>
        <w:t xml:space="preserve">oraz art. 109 ust. 1 pkt </w:t>
      </w:r>
      <w:r w:rsidR="006F7927" w:rsidRPr="00B063E8">
        <w:rPr>
          <w:rFonts w:ascii="Arial" w:hAnsi="Arial" w:cs="Arial"/>
          <w:sz w:val="22"/>
          <w:szCs w:val="22"/>
        </w:rPr>
        <w:t>1), 4), 5), 7) i 8)</w:t>
      </w:r>
      <w:r w:rsidR="00E11D37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>ń</w:t>
      </w:r>
      <w:r w:rsidR="006F7927">
        <w:rPr>
          <w:rFonts w:ascii="Arial" w:eastAsia="TimesNewRoman" w:hAnsi="Arial" w:cs="Arial"/>
          <w:sz w:val="22"/>
          <w:szCs w:val="22"/>
        </w:rPr>
        <w:t xml:space="preserve">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ED7FF28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01FEFA29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A90B48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03883E2" w14:textId="77777777" w:rsidR="00E11D37" w:rsidRDefault="00E11D37" w:rsidP="00E11D37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</w:p>
    <w:p w14:paraId="6A345A4B" w14:textId="77777777" w:rsidR="00773EF2" w:rsidRDefault="00773EF2" w:rsidP="00E11D37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2C2D23BF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>jącego z wcześnie</w:t>
      </w:r>
      <w:r w:rsidRPr="000918A9">
        <w:rPr>
          <w:rFonts w:ascii="Arial" w:hAnsi="Arial" w:cs="Arial"/>
          <w:sz w:val="18"/>
          <w:szCs w:val="18"/>
        </w:rPr>
        <w:t>j</w:t>
      </w:r>
      <w:r w:rsidRPr="000918A9">
        <w:rPr>
          <w:rFonts w:ascii="Arial" w:hAnsi="Arial" w:cs="Arial"/>
          <w:sz w:val="18"/>
          <w:szCs w:val="18"/>
        </w:rPr>
        <w:t>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>nawcą do tej samej grupy kapitałowej w r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zumieniu ustawy z dnia 16 lutego 2007 r. o ochronie konkurencji i konsumentów, chyba że spowodowane tym zakłóc</w:t>
      </w:r>
      <w:r w:rsidRPr="000918A9">
        <w:rPr>
          <w:rFonts w:ascii="Arial" w:hAnsi="Arial" w:cs="Arial"/>
          <w:sz w:val="18"/>
          <w:szCs w:val="18"/>
        </w:rPr>
        <w:t>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5CD0C50A" w14:textId="6741D1D4" w:rsidR="00F51D5B" w:rsidRDefault="00F51D5B" w:rsidP="00F51D5B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</w:t>
      </w:r>
      <w:r w:rsidRPr="006F7927">
        <w:rPr>
          <w:rFonts w:ascii="Arial" w:hAnsi="Arial" w:cs="Arial"/>
          <w:bCs/>
          <w:sz w:val="18"/>
          <w:szCs w:val="18"/>
        </w:rPr>
        <w:t>. 109 ust</w:t>
      </w:r>
      <w:r w:rsidRPr="006F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 xml:space="preserve">1pkt </w:t>
      </w:r>
      <w:r w:rsidR="006F7927" w:rsidRPr="006F7927">
        <w:rPr>
          <w:rFonts w:ascii="Arial" w:hAnsi="Arial" w:cs="Arial"/>
          <w:sz w:val="18"/>
          <w:szCs w:val="18"/>
        </w:rPr>
        <w:t>1), 4), 5), 7) i 8)</w:t>
      </w:r>
      <w:r w:rsidRPr="001C0DD0">
        <w:rPr>
          <w:rFonts w:ascii="Arial" w:hAnsi="Arial" w:cs="Arial"/>
          <w:sz w:val="18"/>
          <w:szCs w:val="18"/>
        </w:rPr>
        <w:t xml:space="preserve"> ustawy Pzp, z postępowania o udzielenie zamówienia zamawiający może wykl</w:t>
      </w:r>
      <w:r w:rsidRPr="001C0DD0">
        <w:rPr>
          <w:rFonts w:ascii="Arial" w:hAnsi="Arial" w:cs="Arial"/>
          <w:sz w:val="18"/>
          <w:szCs w:val="18"/>
        </w:rPr>
        <w:t>u</w:t>
      </w:r>
      <w:r w:rsidRPr="001C0DD0">
        <w:rPr>
          <w:rFonts w:ascii="Arial" w:hAnsi="Arial" w:cs="Arial"/>
          <w:sz w:val="18"/>
          <w:szCs w:val="18"/>
        </w:rPr>
        <w:t>czyć wykonawcę:</w:t>
      </w:r>
    </w:p>
    <w:p w14:paraId="5023EEBE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0D8ACE43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C6D7462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084475C" w14:textId="631B918C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F51D5B">
        <w:rPr>
          <w:rFonts w:ascii="Arial" w:hAnsi="Arial" w:cs="Arial"/>
          <w:sz w:val="18"/>
          <w:szCs w:val="18"/>
        </w:rPr>
        <w:t>który, z przyczyn leżących po jego stronie, w znacznym stopniu lub zakresie nie wykonał lub nienależycie wykonał albo długotrwale nienależycie wykonywał istotne zobowiązanie wynikające z wcześniejszej umowy w sprawie z</w:t>
      </w:r>
      <w:r w:rsidRPr="00F51D5B">
        <w:rPr>
          <w:rFonts w:ascii="Arial" w:hAnsi="Arial" w:cs="Arial"/>
          <w:sz w:val="18"/>
          <w:szCs w:val="18"/>
        </w:rPr>
        <w:t>a</w:t>
      </w:r>
      <w:r w:rsidRPr="00F51D5B">
        <w:rPr>
          <w:rFonts w:ascii="Arial" w:hAnsi="Arial" w:cs="Arial"/>
          <w:sz w:val="18"/>
          <w:szCs w:val="18"/>
        </w:rPr>
        <w:t xml:space="preserve">mówienia publicznego lub umowy koncesji, co doprowadziło do wypowiedzenia lub odstąpienia od umowy, </w:t>
      </w:r>
      <w:r w:rsidRPr="00F51D5B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59027A83" w14:textId="481D1EAE" w:rsidR="006F7927" w:rsidRPr="006F7927" w:rsidRDefault="006F7927" w:rsidP="006F7927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F7927">
        <w:rPr>
          <w:rFonts w:ascii="Arial" w:hAnsi="Arial" w:cs="Arial"/>
          <w:sz w:val="18"/>
          <w:szCs w:val="18"/>
        </w:rPr>
        <w:t>który w wyniku zamierzonego działania lub rażącego niedbalstwa wprowadził zamawiającego w błąd przy prze</w:t>
      </w:r>
      <w:r w:rsidRPr="006F7927">
        <w:rPr>
          <w:rFonts w:ascii="Arial" w:hAnsi="Arial" w:cs="Arial"/>
          <w:sz w:val="18"/>
          <w:szCs w:val="18"/>
        </w:rPr>
        <w:t>d</w:t>
      </w:r>
      <w:r w:rsidRPr="006F7927">
        <w:rPr>
          <w:rFonts w:ascii="Arial" w:hAnsi="Arial" w:cs="Arial"/>
          <w:sz w:val="18"/>
          <w:szCs w:val="18"/>
        </w:rPr>
        <w:t>stawianiu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informacji, że nie podlega wykluczeniu, spełnia warunki udziału w postępowaniu lub kryteria selekcji, co mogło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mieć istotny wpływ na decyzje podejmowane przez zamawiającego w postępowaniu o udzielenie zamówi</w:t>
      </w:r>
      <w:r w:rsidRPr="006F7927">
        <w:rPr>
          <w:rFonts w:ascii="Arial" w:hAnsi="Arial" w:cs="Arial"/>
          <w:sz w:val="18"/>
          <w:szCs w:val="18"/>
        </w:rPr>
        <w:t>e</w:t>
      </w:r>
      <w:r w:rsidRPr="006F7927">
        <w:rPr>
          <w:rFonts w:ascii="Arial" w:hAnsi="Arial" w:cs="Arial"/>
          <w:sz w:val="18"/>
          <w:szCs w:val="18"/>
        </w:rPr>
        <w:t>nia, lub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który zataił te informacje lub nie jest w stanie przedstawić wymaganych podmiotowych środków dowod</w:t>
      </w:r>
      <w:r w:rsidRPr="006F7927">
        <w:rPr>
          <w:rFonts w:ascii="Arial" w:hAnsi="Arial" w:cs="Arial"/>
          <w:sz w:val="18"/>
          <w:szCs w:val="18"/>
        </w:rPr>
        <w:t>o</w:t>
      </w:r>
      <w:r w:rsidRPr="006F7927">
        <w:rPr>
          <w:rFonts w:ascii="Arial" w:hAnsi="Arial" w:cs="Arial"/>
          <w:sz w:val="18"/>
          <w:szCs w:val="18"/>
        </w:rPr>
        <w:t>wych;</w:t>
      </w:r>
    </w:p>
    <w:p w14:paraId="6B87C6DE" w14:textId="5DB269C4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 w:rsidSect="006F79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993" w:header="426" w:footer="52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4522C" w14:textId="77777777" w:rsidR="00861F27" w:rsidRDefault="00861F27">
      <w:r>
        <w:separator/>
      </w:r>
    </w:p>
  </w:endnote>
  <w:endnote w:type="continuationSeparator" w:id="0">
    <w:p w14:paraId="4D7243FB" w14:textId="77777777" w:rsidR="00861F27" w:rsidRDefault="0086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F6312" w14:textId="77777777" w:rsidR="00861F27" w:rsidRDefault="00861F27">
      <w:r>
        <w:separator/>
      </w:r>
    </w:p>
  </w:footnote>
  <w:footnote w:type="continuationSeparator" w:id="0">
    <w:p w14:paraId="7E789F06" w14:textId="77777777" w:rsidR="00861F27" w:rsidRDefault="0086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192E2A87" w:rsidR="00BC3ECE" w:rsidRDefault="00B4589C" w:rsidP="00773EF2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C02F7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</w:t>
                </w:r>
                <w:r w:rsidR="003813C1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7</w:t>
                </w:r>
                <w:r w:rsidR="00DE300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6F7927">
                <w:pPr>
                  <w:pStyle w:val="Nagwek"/>
                  <w:widowControl w:val="0"/>
                  <w:spacing w:before="8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87A11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1F0D7D"/>
    <w:rsid w:val="0021196E"/>
    <w:rsid w:val="00263438"/>
    <w:rsid w:val="002E6109"/>
    <w:rsid w:val="003813C1"/>
    <w:rsid w:val="0039432B"/>
    <w:rsid w:val="003D7B74"/>
    <w:rsid w:val="00444B75"/>
    <w:rsid w:val="004A0F1C"/>
    <w:rsid w:val="004C7F3B"/>
    <w:rsid w:val="004F073C"/>
    <w:rsid w:val="004F1EC8"/>
    <w:rsid w:val="00527ED1"/>
    <w:rsid w:val="0055100E"/>
    <w:rsid w:val="005B04E6"/>
    <w:rsid w:val="005B4270"/>
    <w:rsid w:val="00614DE4"/>
    <w:rsid w:val="0065128F"/>
    <w:rsid w:val="006F6CC7"/>
    <w:rsid w:val="006F7927"/>
    <w:rsid w:val="00731C0B"/>
    <w:rsid w:val="0073531F"/>
    <w:rsid w:val="00773EF2"/>
    <w:rsid w:val="007D5790"/>
    <w:rsid w:val="00802113"/>
    <w:rsid w:val="008021D1"/>
    <w:rsid w:val="008372C3"/>
    <w:rsid w:val="00861F27"/>
    <w:rsid w:val="008F16BC"/>
    <w:rsid w:val="00916E5D"/>
    <w:rsid w:val="009246E7"/>
    <w:rsid w:val="009757AD"/>
    <w:rsid w:val="00A22199"/>
    <w:rsid w:val="00A551EE"/>
    <w:rsid w:val="00A62E8A"/>
    <w:rsid w:val="00A64842"/>
    <w:rsid w:val="00A90B48"/>
    <w:rsid w:val="00AB4970"/>
    <w:rsid w:val="00AB5127"/>
    <w:rsid w:val="00B06760"/>
    <w:rsid w:val="00B13227"/>
    <w:rsid w:val="00B4589C"/>
    <w:rsid w:val="00B736FB"/>
    <w:rsid w:val="00B80A53"/>
    <w:rsid w:val="00B8605B"/>
    <w:rsid w:val="00B92B9E"/>
    <w:rsid w:val="00BC3ECE"/>
    <w:rsid w:val="00C02F7A"/>
    <w:rsid w:val="00C35054"/>
    <w:rsid w:val="00C4082B"/>
    <w:rsid w:val="00CB4A1D"/>
    <w:rsid w:val="00CC4135"/>
    <w:rsid w:val="00D531F9"/>
    <w:rsid w:val="00D76C68"/>
    <w:rsid w:val="00D81667"/>
    <w:rsid w:val="00DE3002"/>
    <w:rsid w:val="00E04A6A"/>
    <w:rsid w:val="00E11D37"/>
    <w:rsid w:val="00E6282F"/>
    <w:rsid w:val="00EA4D66"/>
    <w:rsid w:val="00EB7323"/>
    <w:rsid w:val="00EC234D"/>
    <w:rsid w:val="00EE5072"/>
    <w:rsid w:val="00F51D5B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8A5B-58A8-4875-994A-10689702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1553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48</cp:revision>
  <cp:lastPrinted>2022-03-02T14:24:00Z</cp:lastPrinted>
  <dcterms:created xsi:type="dcterms:W3CDTF">2020-12-17T17:45:00Z</dcterms:created>
  <dcterms:modified xsi:type="dcterms:W3CDTF">2024-10-31T12:58:00Z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