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11" w:rsidRPr="0018394F" w:rsidRDefault="0018394F" w:rsidP="0018394F">
      <w:pPr>
        <w:jc w:val="right"/>
        <w:rPr>
          <w:rFonts w:ascii="Arial" w:hAnsi="Arial" w:cs="Arial"/>
          <w:sz w:val="24"/>
          <w:szCs w:val="24"/>
        </w:rPr>
      </w:pPr>
      <w:r w:rsidRPr="0018394F">
        <w:rPr>
          <w:rFonts w:ascii="Arial" w:hAnsi="Arial" w:cs="Arial"/>
          <w:sz w:val="24"/>
          <w:szCs w:val="24"/>
        </w:rPr>
        <w:t xml:space="preserve">Zamość, dnia </w:t>
      </w:r>
      <w:r>
        <w:rPr>
          <w:rFonts w:ascii="Arial" w:hAnsi="Arial" w:cs="Arial"/>
          <w:sz w:val="24"/>
          <w:szCs w:val="24"/>
        </w:rPr>
        <w:t xml:space="preserve"> </w:t>
      </w:r>
      <w:r w:rsidR="003047B1">
        <w:rPr>
          <w:rFonts w:ascii="Arial" w:hAnsi="Arial" w:cs="Arial"/>
          <w:sz w:val="24"/>
          <w:szCs w:val="24"/>
        </w:rPr>
        <w:t>15</w:t>
      </w:r>
      <w:r w:rsidR="00A6454C">
        <w:rPr>
          <w:rFonts w:ascii="Arial" w:hAnsi="Arial" w:cs="Arial"/>
          <w:sz w:val="24"/>
          <w:szCs w:val="24"/>
        </w:rPr>
        <w:t>.0</w:t>
      </w:r>
      <w:r w:rsidR="004B0B58">
        <w:rPr>
          <w:rFonts w:ascii="Arial" w:hAnsi="Arial" w:cs="Arial"/>
          <w:sz w:val="24"/>
          <w:szCs w:val="24"/>
        </w:rPr>
        <w:t>7</w:t>
      </w:r>
      <w:r>
        <w:rPr>
          <w:rFonts w:ascii="Arial" w:hAnsi="Arial" w:cs="Arial"/>
          <w:sz w:val="24"/>
          <w:szCs w:val="24"/>
        </w:rPr>
        <w:t>.2021</w:t>
      </w:r>
    </w:p>
    <w:p w:rsidR="00ED0411" w:rsidRDefault="00ED0411" w:rsidP="0024000F">
      <w:pPr>
        <w:jc w:val="center"/>
        <w:rPr>
          <w:rFonts w:ascii="Arial" w:hAnsi="Arial" w:cs="Arial"/>
          <w:b/>
          <w:sz w:val="24"/>
          <w:szCs w:val="24"/>
        </w:rPr>
      </w:pPr>
    </w:p>
    <w:p w:rsidR="0018394F" w:rsidRDefault="0018394F" w:rsidP="0024000F">
      <w:pPr>
        <w:jc w:val="center"/>
        <w:rPr>
          <w:rFonts w:ascii="Arial" w:hAnsi="Arial" w:cs="Arial"/>
          <w:b/>
          <w:sz w:val="24"/>
          <w:szCs w:val="24"/>
        </w:rPr>
      </w:pPr>
    </w:p>
    <w:p w:rsidR="0018394F" w:rsidRPr="001C0614" w:rsidRDefault="0018394F" w:rsidP="0024000F">
      <w:pPr>
        <w:jc w:val="center"/>
        <w:rPr>
          <w:rFonts w:ascii="Arial" w:hAnsi="Arial" w:cs="Arial"/>
          <w:b/>
          <w:sz w:val="24"/>
          <w:szCs w:val="24"/>
        </w:rPr>
      </w:pPr>
    </w:p>
    <w:p w:rsidR="00ED0411" w:rsidRPr="001C0614" w:rsidRDefault="00D60E21" w:rsidP="0018394F">
      <w:pPr>
        <w:rPr>
          <w:rFonts w:ascii="Arial" w:hAnsi="Arial" w:cs="Arial"/>
          <w:b/>
          <w:sz w:val="24"/>
          <w:szCs w:val="24"/>
        </w:rPr>
      </w:pPr>
      <w:r w:rsidRPr="00707D08">
        <w:rPr>
          <w:rFonts w:ascii="Arial" w:hAnsi="Arial" w:cs="Arial"/>
          <w:b/>
          <w:noProof/>
          <w:sz w:val="52"/>
          <w:lang w:eastAsia="pl-PL"/>
        </w:rPr>
        <w:drawing>
          <wp:anchor distT="0" distB="0" distL="114300" distR="114300" simplePos="0" relativeHeight="251658240" behindDoc="0" locked="0" layoutInCell="1" allowOverlap="1">
            <wp:simplePos x="0" y="0"/>
            <wp:positionH relativeFrom="column">
              <wp:posOffset>3481070</wp:posOffset>
            </wp:positionH>
            <wp:positionV relativeFrom="paragraph">
              <wp:posOffset>152400</wp:posOffset>
            </wp:positionV>
            <wp:extent cx="2580005" cy="2574896"/>
            <wp:effectExtent l="0" t="0" r="0" b="0"/>
            <wp:wrapSquare wrapText="bothSides"/>
            <wp:docPr id="1" name="Obraz 1" descr="W:\Sekcja Zab. Teleinformatycznego\Logo 32WOG\32w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ekcja Zab. Teleinformatycznego\Logo 32WOG\32wo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0005" cy="2574896"/>
                    </a:xfrm>
                    <a:prstGeom prst="rect">
                      <a:avLst/>
                    </a:prstGeom>
                    <a:noFill/>
                    <a:ln>
                      <a:noFill/>
                    </a:ln>
                  </pic:spPr>
                </pic:pic>
              </a:graphicData>
            </a:graphic>
          </wp:anchor>
        </w:drawing>
      </w:r>
      <w:r w:rsidR="0018394F">
        <w:rPr>
          <w:rFonts w:ascii="Arial" w:hAnsi="Arial" w:cs="Arial"/>
          <w:b/>
          <w:sz w:val="24"/>
          <w:szCs w:val="24"/>
        </w:rPr>
        <w:br w:type="textWrapping" w:clear="all"/>
      </w:r>
    </w:p>
    <w:p w:rsidR="00ED0411" w:rsidRPr="001C0614" w:rsidRDefault="00ED0411" w:rsidP="0024000F">
      <w:pPr>
        <w:jc w:val="center"/>
        <w:rPr>
          <w:rFonts w:ascii="Arial" w:hAnsi="Arial" w:cs="Arial"/>
          <w:b/>
          <w:sz w:val="24"/>
          <w:szCs w:val="24"/>
        </w:rPr>
      </w:pPr>
    </w:p>
    <w:p w:rsidR="00ED0411" w:rsidRPr="001C0614" w:rsidRDefault="00ED0411" w:rsidP="0024000F">
      <w:pPr>
        <w:jc w:val="center"/>
        <w:rPr>
          <w:rFonts w:ascii="Arial" w:hAnsi="Arial" w:cs="Arial"/>
          <w:b/>
          <w:sz w:val="24"/>
          <w:szCs w:val="24"/>
        </w:rPr>
      </w:pPr>
    </w:p>
    <w:p w:rsidR="00ED0411" w:rsidRPr="00D066F6" w:rsidRDefault="001D6008" w:rsidP="00D81085">
      <w:pPr>
        <w:jc w:val="center"/>
        <w:rPr>
          <w:rFonts w:ascii="Arial" w:hAnsi="Arial" w:cs="Arial"/>
          <w:b/>
          <w:sz w:val="32"/>
          <w:szCs w:val="20"/>
        </w:rPr>
      </w:pPr>
      <w:r>
        <w:rPr>
          <w:rFonts w:ascii="Arial" w:hAnsi="Arial" w:cs="Arial"/>
          <w:b/>
          <w:sz w:val="32"/>
          <w:szCs w:val="20"/>
        </w:rPr>
        <w:t>OPIS PRZEDMIOTU ZAMÓWIENIA</w:t>
      </w:r>
    </w:p>
    <w:p w:rsidR="00185066" w:rsidRPr="00C62B94" w:rsidRDefault="00020C5E" w:rsidP="00185066">
      <w:pPr>
        <w:jc w:val="both"/>
        <w:rPr>
          <w:rFonts w:ascii="Arial" w:hAnsi="Arial" w:cs="Arial"/>
          <w:sz w:val="20"/>
          <w:szCs w:val="20"/>
        </w:rPr>
      </w:pPr>
      <w:r w:rsidRPr="00C62B94">
        <w:rPr>
          <w:rFonts w:ascii="Arial" w:hAnsi="Arial" w:cs="Arial"/>
          <w:sz w:val="20"/>
          <w:szCs w:val="20"/>
        </w:rPr>
        <w:t xml:space="preserve">postępowania o udzielenie zamówienia publicznego, </w:t>
      </w:r>
      <w:r w:rsidR="00185066" w:rsidRPr="00C62B94">
        <w:rPr>
          <w:rFonts w:ascii="Arial" w:hAnsi="Arial" w:cs="Arial"/>
          <w:sz w:val="20"/>
          <w:szCs w:val="20"/>
        </w:rPr>
        <w:t xml:space="preserve">którego </w:t>
      </w:r>
      <w:r w:rsidRPr="00C62B94">
        <w:rPr>
          <w:rFonts w:ascii="Arial" w:hAnsi="Arial" w:cs="Arial"/>
          <w:sz w:val="20"/>
          <w:szCs w:val="20"/>
        </w:rPr>
        <w:t xml:space="preserve">wartość nie  przewyższa </w:t>
      </w:r>
      <w:r w:rsidR="00185066" w:rsidRPr="00C62B94">
        <w:rPr>
          <w:rFonts w:ascii="Arial" w:hAnsi="Arial" w:cs="Arial"/>
          <w:sz w:val="20"/>
          <w:szCs w:val="20"/>
        </w:rPr>
        <w:t>wyrażonej w</w:t>
      </w:r>
      <w:r w:rsidRPr="00C62B94">
        <w:rPr>
          <w:rFonts w:ascii="Arial" w:hAnsi="Arial" w:cs="Arial"/>
          <w:sz w:val="20"/>
          <w:szCs w:val="20"/>
        </w:rPr>
        <w:t xml:space="preserve"> złotych równowartość kwoty 130 </w:t>
      </w:r>
      <w:r w:rsidR="00185066" w:rsidRPr="00C62B94">
        <w:rPr>
          <w:rFonts w:ascii="Arial" w:hAnsi="Arial" w:cs="Arial"/>
          <w:sz w:val="20"/>
          <w:szCs w:val="20"/>
        </w:rPr>
        <w:t>tyś PLN netto, w dziedzinie obronności</w:t>
      </w:r>
      <w:r w:rsidR="00D60E21">
        <w:rPr>
          <w:rFonts w:ascii="Arial" w:hAnsi="Arial" w:cs="Arial"/>
          <w:sz w:val="20"/>
          <w:szCs w:val="20"/>
        </w:rPr>
        <w:t xml:space="preserve">            </w:t>
      </w:r>
      <w:r w:rsidR="00185066" w:rsidRPr="00C62B94">
        <w:rPr>
          <w:rFonts w:ascii="Arial" w:hAnsi="Arial" w:cs="Arial"/>
          <w:sz w:val="20"/>
          <w:szCs w:val="20"/>
        </w:rPr>
        <w:t xml:space="preserve"> i bezpieczeństwa o wartości mniejszej od  kwot określonych art. 8  Dyrektywy 2009/81/WE.</w:t>
      </w:r>
    </w:p>
    <w:p w:rsidR="00ED0411" w:rsidRPr="00C62B94" w:rsidRDefault="00ED0411" w:rsidP="0024000F">
      <w:pPr>
        <w:jc w:val="center"/>
        <w:rPr>
          <w:rFonts w:ascii="Arial" w:hAnsi="Arial" w:cs="Arial"/>
          <w:b/>
          <w:sz w:val="20"/>
          <w:szCs w:val="20"/>
        </w:rPr>
      </w:pPr>
    </w:p>
    <w:p w:rsidR="00ED0411" w:rsidRPr="00C62B94" w:rsidRDefault="009B3FA0" w:rsidP="009B3FA0">
      <w:pPr>
        <w:rPr>
          <w:rFonts w:ascii="Arial" w:hAnsi="Arial" w:cs="Arial"/>
          <w:b/>
          <w:sz w:val="20"/>
          <w:szCs w:val="20"/>
          <w:u w:val="single"/>
        </w:rPr>
      </w:pPr>
      <w:r w:rsidRPr="00C62B94">
        <w:rPr>
          <w:rFonts w:ascii="Arial" w:hAnsi="Arial" w:cs="Arial"/>
          <w:b/>
          <w:sz w:val="20"/>
          <w:szCs w:val="20"/>
          <w:u w:val="single"/>
        </w:rPr>
        <w:t>PRZEDMIOT ZAMÓWIENIA:</w:t>
      </w:r>
    </w:p>
    <w:p w:rsidR="00ED0411" w:rsidRPr="00CB6B54" w:rsidRDefault="00127DE4" w:rsidP="00CB6B54">
      <w:pPr>
        <w:rPr>
          <w:rFonts w:ascii="Arial" w:hAnsi="Arial" w:cs="Arial"/>
          <w:sz w:val="20"/>
          <w:szCs w:val="20"/>
        </w:rPr>
      </w:pPr>
      <w:r w:rsidRPr="00C62B94">
        <w:rPr>
          <w:rFonts w:ascii="Arial" w:hAnsi="Arial" w:cs="Arial"/>
          <w:sz w:val="20"/>
          <w:szCs w:val="20"/>
        </w:rPr>
        <w:t>d</w:t>
      </w:r>
      <w:r w:rsidR="007D7DE6" w:rsidRPr="00C62B94">
        <w:rPr>
          <w:rFonts w:ascii="Arial" w:hAnsi="Arial" w:cs="Arial"/>
          <w:sz w:val="20"/>
          <w:szCs w:val="20"/>
        </w:rPr>
        <w:t xml:space="preserve">ostawa </w:t>
      </w:r>
      <w:r w:rsidR="00790AB5">
        <w:rPr>
          <w:rFonts w:ascii="Arial" w:hAnsi="Arial" w:cs="Arial"/>
          <w:sz w:val="20"/>
          <w:szCs w:val="20"/>
        </w:rPr>
        <w:t>szaf stalowych</w:t>
      </w:r>
      <w:r w:rsidR="00613BCB">
        <w:rPr>
          <w:rFonts w:ascii="Arial" w:hAnsi="Arial" w:cs="Arial"/>
          <w:sz w:val="20"/>
          <w:szCs w:val="20"/>
        </w:rPr>
        <w:t xml:space="preserve"> jedno i dwudrzwiowych do</w:t>
      </w:r>
      <w:r w:rsidR="00790AB5">
        <w:rPr>
          <w:rFonts w:ascii="Arial" w:hAnsi="Arial" w:cs="Arial"/>
          <w:sz w:val="20"/>
          <w:szCs w:val="20"/>
        </w:rPr>
        <w:t xml:space="preserve"> przechowywania </w:t>
      </w:r>
      <w:r w:rsidR="00613BCB">
        <w:rPr>
          <w:rFonts w:ascii="Arial" w:hAnsi="Arial" w:cs="Arial"/>
          <w:sz w:val="20"/>
          <w:szCs w:val="20"/>
        </w:rPr>
        <w:t>broni</w:t>
      </w:r>
      <w:r w:rsidR="004B0B58">
        <w:rPr>
          <w:rFonts w:ascii="Arial" w:hAnsi="Arial" w:cs="Arial"/>
          <w:sz w:val="20"/>
          <w:szCs w:val="20"/>
        </w:rPr>
        <w:t>, klasa S1</w:t>
      </w:r>
      <w:r w:rsidR="007D7DE6" w:rsidRPr="00C62B94">
        <w:rPr>
          <w:rFonts w:ascii="Arial" w:hAnsi="Arial" w:cs="Arial"/>
          <w:sz w:val="20"/>
          <w:szCs w:val="20"/>
        </w:rPr>
        <w:t xml:space="preserve"> </w:t>
      </w:r>
      <w:r w:rsidR="004B0B58">
        <w:rPr>
          <w:rFonts w:ascii="Arial" w:hAnsi="Arial" w:cs="Arial"/>
          <w:sz w:val="20"/>
          <w:szCs w:val="20"/>
        </w:rPr>
        <w:t>do magazynu</w:t>
      </w:r>
      <w:r w:rsidR="00415F34" w:rsidRPr="00C62B94">
        <w:rPr>
          <w:rFonts w:ascii="Arial" w:hAnsi="Arial" w:cs="Arial"/>
          <w:sz w:val="20"/>
          <w:szCs w:val="20"/>
        </w:rPr>
        <w:t xml:space="preserve"> 32 Wojskowego O</w:t>
      </w:r>
      <w:r w:rsidR="004B0B58">
        <w:rPr>
          <w:rFonts w:ascii="Arial" w:hAnsi="Arial" w:cs="Arial"/>
          <w:sz w:val="20"/>
          <w:szCs w:val="20"/>
        </w:rPr>
        <w:t xml:space="preserve">ddziału Gospodarczego w Lublinie </w:t>
      </w:r>
    </w:p>
    <w:p w:rsidR="009B3FA0" w:rsidRPr="00C62B94" w:rsidRDefault="00A818B7" w:rsidP="0012272E">
      <w:pPr>
        <w:ind w:left="3261" w:hanging="3261"/>
        <w:rPr>
          <w:rFonts w:ascii="Arial" w:hAnsi="Arial" w:cs="Arial"/>
          <w:sz w:val="20"/>
          <w:szCs w:val="20"/>
        </w:rPr>
      </w:pPr>
      <w:r w:rsidRPr="00C62B94">
        <w:rPr>
          <w:rFonts w:ascii="Arial" w:hAnsi="Arial" w:cs="Arial"/>
          <w:b/>
          <w:sz w:val="20"/>
          <w:szCs w:val="20"/>
        </w:rPr>
        <w:lastRenderedPageBreak/>
        <w:t xml:space="preserve">TRYB UDZIELENIA ZAMÓWIENIA: </w:t>
      </w:r>
      <w:r w:rsidR="00480A40" w:rsidRPr="00C62B94">
        <w:rPr>
          <w:rFonts w:ascii="Arial" w:hAnsi="Arial" w:cs="Arial"/>
          <w:sz w:val="20"/>
          <w:szCs w:val="20"/>
        </w:rPr>
        <w:t xml:space="preserve">Regulamin </w:t>
      </w:r>
      <w:r w:rsidR="003B262B" w:rsidRPr="00C62B94">
        <w:rPr>
          <w:rFonts w:ascii="Arial" w:hAnsi="Arial" w:cs="Arial"/>
          <w:sz w:val="20"/>
          <w:szCs w:val="20"/>
        </w:rPr>
        <w:t xml:space="preserve"> Udzielania </w:t>
      </w:r>
      <w:r w:rsidR="00480A40" w:rsidRPr="00C62B94">
        <w:rPr>
          <w:rFonts w:ascii="Arial" w:hAnsi="Arial" w:cs="Arial"/>
          <w:sz w:val="20"/>
          <w:szCs w:val="20"/>
        </w:rPr>
        <w:t xml:space="preserve">Zamówień </w:t>
      </w:r>
      <w:r w:rsidR="00770342">
        <w:rPr>
          <w:rFonts w:ascii="Arial" w:hAnsi="Arial" w:cs="Arial"/>
          <w:sz w:val="20"/>
          <w:szCs w:val="20"/>
        </w:rPr>
        <w:t>P</w:t>
      </w:r>
      <w:r w:rsidR="00480A40" w:rsidRPr="00C62B94">
        <w:rPr>
          <w:rFonts w:ascii="Arial" w:hAnsi="Arial" w:cs="Arial"/>
          <w:sz w:val="20"/>
          <w:szCs w:val="20"/>
        </w:rPr>
        <w:t xml:space="preserve">ublicznych wyłączonych spod stosowania </w:t>
      </w:r>
      <w:r w:rsidR="003B262B" w:rsidRPr="00C62B94">
        <w:rPr>
          <w:rFonts w:ascii="Arial" w:hAnsi="Arial" w:cs="Arial"/>
          <w:sz w:val="20"/>
          <w:szCs w:val="20"/>
        </w:rPr>
        <w:t>ustawy Pzp</w:t>
      </w:r>
    </w:p>
    <w:p w:rsidR="009B3FA0" w:rsidRPr="00C62B94" w:rsidRDefault="003B262B" w:rsidP="003B262B">
      <w:pPr>
        <w:rPr>
          <w:rFonts w:ascii="Arial" w:hAnsi="Arial" w:cs="Arial"/>
          <w:sz w:val="20"/>
          <w:szCs w:val="20"/>
        </w:rPr>
      </w:pPr>
      <w:r w:rsidRPr="00C62B94">
        <w:rPr>
          <w:rFonts w:ascii="Arial" w:hAnsi="Arial" w:cs="Arial"/>
          <w:b/>
          <w:sz w:val="20"/>
          <w:szCs w:val="20"/>
        </w:rPr>
        <w:t xml:space="preserve">LICZBA ZADAŃ: </w:t>
      </w:r>
      <w:r w:rsidRPr="00C62B94">
        <w:rPr>
          <w:rFonts w:ascii="Arial" w:hAnsi="Arial" w:cs="Arial"/>
          <w:sz w:val="20"/>
          <w:szCs w:val="20"/>
        </w:rPr>
        <w:t>1 (jedno</w:t>
      </w:r>
      <w:r w:rsidR="0012272E">
        <w:rPr>
          <w:rFonts w:ascii="Arial" w:hAnsi="Arial" w:cs="Arial"/>
          <w:sz w:val="20"/>
          <w:szCs w:val="20"/>
        </w:rPr>
        <w:t>)</w:t>
      </w:r>
    </w:p>
    <w:p w:rsidR="009B3FA0" w:rsidRPr="00C62B94" w:rsidRDefault="009B3FA0" w:rsidP="0024000F">
      <w:pPr>
        <w:jc w:val="center"/>
        <w:rPr>
          <w:rFonts w:ascii="Arial" w:hAnsi="Arial" w:cs="Arial"/>
          <w:b/>
          <w:sz w:val="20"/>
          <w:szCs w:val="20"/>
        </w:rPr>
      </w:pPr>
    </w:p>
    <w:p w:rsidR="009B3FA0" w:rsidRPr="00C62B94" w:rsidRDefault="000646E8" w:rsidP="000646E8">
      <w:pPr>
        <w:rPr>
          <w:rFonts w:ascii="Arial" w:hAnsi="Arial" w:cs="Arial"/>
          <w:sz w:val="20"/>
          <w:szCs w:val="20"/>
        </w:rPr>
      </w:pPr>
      <w:r w:rsidRPr="00C62B94">
        <w:rPr>
          <w:rFonts w:ascii="Arial" w:hAnsi="Arial" w:cs="Arial"/>
          <w:b/>
          <w:sz w:val="20"/>
          <w:szCs w:val="20"/>
        </w:rPr>
        <w:t xml:space="preserve">Nazwa i adres Zamawiającego: </w:t>
      </w:r>
      <w:r w:rsidR="008B055B" w:rsidRPr="00C62B94">
        <w:rPr>
          <w:rFonts w:ascii="Arial" w:hAnsi="Arial" w:cs="Arial"/>
          <w:i/>
          <w:sz w:val="20"/>
          <w:szCs w:val="20"/>
        </w:rPr>
        <w:t>32</w:t>
      </w:r>
      <w:r w:rsidR="008B055B" w:rsidRPr="00C62B94">
        <w:rPr>
          <w:rFonts w:ascii="Arial" w:hAnsi="Arial" w:cs="Arial"/>
          <w:sz w:val="20"/>
          <w:szCs w:val="20"/>
        </w:rPr>
        <w:t xml:space="preserve"> Wojskowy Oddział Gospodarczy w Zamościu </w:t>
      </w:r>
    </w:p>
    <w:p w:rsidR="008B055B" w:rsidRPr="00C62B94" w:rsidRDefault="005E12F5" w:rsidP="008B055B">
      <w:pPr>
        <w:ind w:left="3686"/>
        <w:rPr>
          <w:rFonts w:ascii="Arial" w:hAnsi="Arial" w:cs="Arial"/>
          <w:sz w:val="20"/>
          <w:szCs w:val="20"/>
        </w:rPr>
      </w:pPr>
      <w:r w:rsidRPr="00C62B94">
        <w:rPr>
          <w:rFonts w:ascii="Arial" w:hAnsi="Arial" w:cs="Arial"/>
          <w:sz w:val="20"/>
          <w:szCs w:val="20"/>
        </w:rPr>
        <w:t>ul. Wojska Polskiego 2 F, 22-400 Zamość</w:t>
      </w:r>
    </w:p>
    <w:p w:rsidR="005E12F5" w:rsidRPr="00C62B94" w:rsidRDefault="005E12F5" w:rsidP="005E12F5">
      <w:pPr>
        <w:rPr>
          <w:rFonts w:ascii="Arial" w:hAnsi="Arial" w:cs="Arial"/>
          <w:sz w:val="20"/>
          <w:szCs w:val="20"/>
        </w:rPr>
      </w:pPr>
      <w:r w:rsidRPr="00C62B94">
        <w:rPr>
          <w:rFonts w:ascii="Arial" w:hAnsi="Arial" w:cs="Arial"/>
          <w:b/>
          <w:sz w:val="20"/>
          <w:szCs w:val="20"/>
        </w:rPr>
        <w:t>Numer telefonu</w:t>
      </w:r>
      <w:r w:rsidR="004743AF" w:rsidRPr="00C62B94">
        <w:rPr>
          <w:rFonts w:ascii="Arial" w:hAnsi="Arial" w:cs="Arial"/>
          <w:b/>
          <w:sz w:val="20"/>
          <w:szCs w:val="20"/>
        </w:rPr>
        <w:t xml:space="preserve"> do kontaktu</w:t>
      </w:r>
      <w:r w:rsidRPr="00C62B94">
        <w:rPr>
          <w:rFonts w:ascii="Arial" w:hAnsi="Arial" w:cs="Arial"/>
          <w:b/>
          <w:sz w:val="20"/>
          <w:szCs w:val="20"/>
        </w:rPr>
        <w:t xml:space="preserve">: </w:t>
      </w:r>
      <w:r w:rsidR="00790AB5">
        <w:rPr>
          <w:rFonts w:ascii="Arial" w:hAnsi="Arial" w:cs="Arial"/>
          <w:sz w:val="20"/>
          <w:szCs w:val="20"/>
        </w:rPr>
        <w:t>261 181 361</w:t>
      </w:r>
    </w:p>
    <w:p w:rsidR="00ED0411" w:rsidRPr="00C62B94" w:rsidRDefault="005C3DC2" w:rsidP="008B055B">
      <w:pPr>
        <w:rPr>
          <w:rFonts w:ascii="Arial" w:hAnsi="Arial" w:cs="Arial"/>
          <w:b/>
          <w:sz w:val="20"/>
          <w:szCs w:val="20"/>
        </w:rPr>
      </w:pPr>
      <w:r w:rsidRPr="00C62B94">
        <w:rPr>
          <w:rFonts w:ascii="Arial" w:hAnsi="Arial" w:cs="Arial"/>
          <w:b/>
          <w:sz w:val="20"/>
          <w:szCs w:val="20"/>
        </w:rPr>
        <w:t xml:space="preserve">Osoby </w:t>
      </w:r>
      <w:r w:rsidR="00231252" w:rsidRPr="00C62B94">
        <w:rPr>
          <w:rFonts w:ascii="Arial" w:hAnsi="Arial" w:cs="Arial"/>
          <w:b/>
          <w:sz w:val="20"/>
          <w:szCs w:val="20"/>
        </w:rPr>
        <w:t>o</w:t>
      </w:r>
      <w:r w:rsidRPr="00C62B94">
        <w:rPr>
          <w:rFonts w:ascii="Arial" w:hAnsi="Arial" w:cs="Arial"/>
          <w:b/>
          <w:sz w:val="20"/>
          <w:szCs w:val="20"/>
        </w:rPr>
        <w:t>d</w:t>
      </w:r>
      <w:r w:rsidR="00231252" w:rsidRPr="00C62B94">
        <w:rPr>
          <w:rFonts w:ascii="Arial" w:hAnsi="Arial" w:cs="Arial"/>
          <w:b/>
          <w:sz w:val="20"/>
          <w:szCs w:val="20"/>
        </w:rPr>
        <w:t>powiedzialne za realizację przedmiotu umowy ze strony Zamawiającego:</w:t>
      </w:r>
    </w:p>
    <w:p w:rsidR="00231252" w:rsidRPr="00C62B94" w:rsidRDefault="00790AB5" w:rsidP="00231252">
      <w:pPr>
        <w:ind w:left="3828"/>
        <w:rPr>
          <w:rFonts w:ascii="Arial" w:hAnsi="Arial" w:cs="Arial"/>
          <w:sz w:val="20"/>
          <w:szCs w:val="20"/>
        </w:rPr>
      </w:pPr>
      <w:r>
        <w:rPr>
          <w:rFonts w:ascii="Arial" w:hAnsi="Arial" w:cs="Arial"/>
          <w:sz w:val="20"/>
          <w:szCs w:val="20"/>
        </w:rPr>
        <w:t>Stefania Dziura</w:t>
      </w:r>
    </w:p>
    <w:p w:rsidR="00F07494" w:rsidRPr="00C62B94" w:rsidRDefault="00E96737" w:rsidP="00E96737">
      <w:pPr>
        <w:jc w:val="both"/>
        <w:rPr>
          <w:rFonts w:ascii="Arial" w:hAnsi="Arial" w:cs="Arial"/>
          <w:b/>
          <w:sz w:val="20"/>
          <w:szCs w:val="20"/>
        </w:rPr>
      </w:pPr>
      <w:r w:rsidRPr="00C62B94">
        <w:rPr>
          <w:rFonts w:ascii="Arial" w:hAnsi="Arial" w:cs="Arial"/>
          <w:b/>
          <w:sz w:val="20"/>
          <w:szCs w:val="20"/>
        </w:rPr>
        <w:t>Przedstaw</w:t>
      </w:r>
      <w:r w:rsidR="004B0B58">
        <w:rPr>
          <w:rFonts w:ascii="Arial" w:hAnsi="Arial" w:cs="Arial"/>
          <w:b/>
          <w:sz w:val="20"/>
          <w:szCs w:val="20"/>
        </w:rPr>
        <w:t>icielem Zamawiającego</w:t>
      </w:r>
      <w:r w:rsidRPr="00C62B94">
        <w:rPr>
          <w:rFonts w:ascii="Arial" w:hAnsi="Arial" w:cs="Arial"/>
          <w:b/>
          <w:sz w:val="20"/>
          <w:szCs w:val="20"/>
        </w:rPr>
        <w:t xml:space="preserve"> w zakresie dostawy jest:</w:t>
      </w:r>
    </w:p>
    <w:p w:rsidR="00F07494" w:rsidRPr="00C62B94" w:rsidRDefault="00F07494" w:rsidP="00DE548C">
      <w:pPr>
        <w:spacing w:after="0" w:line="240" w:lineRule="auto"/>
        <w:rPr>
          <w:rFonts w:ascii="Arial" w:hAnsi="Arial" w:cs="Arial"/>
          <w:sz w:val="20"/>
          <w:szCs w:val="20"/>
        </w:rPr>
      </w:pPr>
    </w:p>
    <w:p w:rsidR="00F07494" w:rsidRPr="00C62B94" w:rsidRDefault="00F07494" w:rsidP="00DE548C">
      <w:pPr>
        <w:spacing w:after="0" w:line="240" w:lineRule="auto"/>
        <w:rPr>
          <w:rFonts w:ascii="Arial" w:hAnsi="Arial" w:cs="Arial"/>
          <w:b/>
          <w:sz w:val="20"/>
          <w:szCs w:val="20"/>
        </w:rPr>
      </w:pPr>
      <w:r w:rsidRPr="00C62B94">
        <w:rPr>
          <w:rFonts w:ascii="Arial" w:hAnsi="Arial" w:cs="Arial"/>
          <w:b/>
          <w:sz w:val="20"/>
          <w:szCs w:val="20"/>
        </w:rPr>
        <w:t>Lublin</w:t>
      </w:r>
      <w:r w:rsidR="00674E89" w:rsidRPr="00C62B94">
        <w:rPr>
          <w:rFonts w:ascii="Arial" w:hAnsi="Arial" w:cs="Arial"/>
          <w:b/>
          <w:sz w:val="20"/>
          <w:szCs w:val="20"/>
        </w:rPr>
        <w:t xml:space="preserve"> ul. Zbigniewa Herberta 49, 20-400 Lublin bud. nr 109</w:t>
      </w:r>
    </w:p>
    <w:p w:rsidR="008A0F7C" w:rsidRPr="00C62B94" w:rsidRDefault="008A0F7C" w:rsidP="00DE548C">
      <w:pPr>
        <w:spacing w:after="0" w:line="240" w:lineRule="auto"/>
        <w:rPr>
          <w:rFonts w:ascii="Arial" w:hAnsi="Arial" w:cs="Arial"/>
          <w:sz w:val="20"/>
          <w:szCs w:val="20"/>
        </w:rPr>
      </w:pPr>
    </w:p>
    <w:p w:rsidR="00DC27B9" w:rsidRDefault="009148BF" w:rsidP="00CB6B54">
      <w:pPr>
        <w:spacing w:after="0" w:line="240" w:lineRule="auto"/>
        <w:rPr>
          <w:rFonts w:ascii="Arial" w:hAnsi="Arial" w:cs="Arial"/>
          <w:sz w:val="20"/>
          <w:szCs w:val="20"/>
        </w:rPr>
      </w:pPr>
      <w:r w:rsidRPr="00C62B94">
        <w:rPr>
          <w:rFonts w:ascii="Arial" w:hAnsi="Arial" w:cs="Arial"/>
          <w:sz w:val="20"/>
          <w:szCs w:val="20"/>
        </w:rPr>
        <w:t>magazynier –</w:t>
      </w:r>
      <w:r w:rsidR="00CB6B54">
        <w:rPr>
          <w:rFonts w:ascii="Arial" w:hAnsi="Arial" w:cs="Arial"/>
          <w:sz w:val="20"/>
          <w:szCs w:val="20"/>
        </w:rPr>
        <w:t xml:space="preserve"> p.</w:t>
      </w:r>
      <w:r w:rsidRPr="00C62B94">
        <w:rPr>
          <w:rFonts w:ascii="Arial" w:hAnsi="Arial" w:cs="Arial"/>
          <w:sz w:val="20"/>
          <w:szCs w:val="20"/>
        </w:rPr>
        <w:t xml:space="preserve"> Beata </w:t>
      </w:r>
      <w:r w:rsidR="008A0F7C" w:rsidRPr="00C62B94">
        <w:rPr>
          <w:rFonts w:ascii="Arial" w:hAnsi="Arial" w:cs="Arial"/>
          <w:sz w:val="20"/>
          <w:szCs w:val="20"/>
        </w:rPr>
        <w:t xml:space="preserve">Makowska, </w:t>
      </w:r>
      <w:r w:rsidRPr="00C62B94">
        <w:rPr>
          <w:rFonts w:ascii="Arial" w:hAnsi="Arial" w:cs="Arial"/>
          <w:sz w:val="20"/>
          <w:szCs w:val="20"/>
        </w:rPr>
        <w:t>Marek M</w:t>
      </w:r>
      <w:r w:rsidR="008A0F7C" w:rsidRPr="00C62B94">
        <w:rPr>
          <w:rFonts w:ascii="Arial" w:hAnsi="Arial" w:cs="Arial"/>
          <w:sz w:val="20"/>
          <w:szCs w:val="20"/>
        </w:rPr>
        <w:t>isztal</w:t>
      </w:r>
    </w:p>
    <w:p w:rsidR="00CB6B54" w:rsidRPr="00CB6B54" w:rsidRDefault="00CB6B54" w:rsidP="00CB6B54">
      <w:pPr>
        <w:spacing w:after="0" w:line="240" w:lineRule="auto"/>
        <w:rPr>
          <w:rFonts w:ascii="Arial" w:hAnsi="Arial" w:cs="Arial"/>
          <w:sz w:val="20"/>
          <w:szCs w:val="20"/>
        </w:rPr>
      </w:pPr>
    </w:p>
    <w:p w:rsidR="005A5E3E" w:rsidRDefault="005A5E3E">
      <w:pPr>
        <w:rPr>
          <w:rFonts w:ascii="Arial" w:hAnsi="Arial" w:cs="Arial"/>
          <w:sz w:val="24"/>
        </w:rPr>
      </w:pPr>
    </w:p>
    <w:p w:rsidR="00C62B94" w:rsidRDefault="008E1E3D">
      <w:pPr>
        <w:rPr>
          <w:rFonts w:ascii="Arial" w:hAnsi="Arial" w:cs="Arial"/>
          <w:b/>
          <w:sz w:val="20"/>
        </w:rPr>
      </w:pPr>
      <w:r w:rsidRPr="008E1E3D">
        <w:rPr>
          <w:rFonts w:ascii="Arial" w:hAnsi="Arial" w:cs="Arial"/>
          <w:b/>
          <w:sz w:val="20"/>
        </w:rPr>
        <w:t>Opis przedmiotu zamówienia:</w:t>
      </w:r>
    </w:p>
    <w:p w:rsidR="008E1E3D" w:rsidRDefault="000C259F">
      <w:pPr>
        <w:rPr>
          <w:rFonts w:ascii="Arial" w:hAnsi="Arial" w:cs="Arial"/>
          <w:sz w:val="20"/>
        </w:rPr>
      </w:pPr>
      <w:r w:rsidRPr="00600755">
        <w:rPr>
          <w:rFonts w:ascii="Arial" w:hAnsi="Arial" w:cs="Arial"/>
          <w:sz w:val="20"/>
        </w:rPr>
        <w:t>D</w:t>
      </w:r>
      <w:r w:rsidR="008E1E3D" w:rsidRPr="00600755">
        <w:rPr>
          <w:rFonts w:ascii="Arial" w:hAnsi="Arial" w:cs="Arial"/>
          <w:sz w:val="20"/>
        </w:rPr>
        <w:t xml:space="preserve">ostawa </w:t>
      </w:r>
      <w:r w:rsidR="00790AB5">
        <w:rPr>
          <w:rFonts w:ascii="Arial" w:hAnsi="Arial" w:cs="Arial"/>
          <w:sz w:val="20"/>
        </w:rPr>
        <w:t>szaf stalowych</w:t>
      </w:r>
      <w:r w:rsidR="00613BCB">
        <w:rPr>
          <w:rFonts w:ascii="Arial" w:hAnsi="Arial" w:cs="Arial"/>
          <w:sz w:val="20"/>
        </w:rPr>
        <w:t xml:space="preserve"> jedno i dwudrzwiowych</w:t>
      </w:r>
      <w:r w:rsidR="00790AB5">
        <w:rPr>
          <w:rFonts w:ascii="Arial" w:hAnsi="Arial" w:cs="Arial"/>
          <w:sz w:val="20"/>
        </w:rPr>
        <w:t xml:space="preserve">  do przechowywania</w:t>
      </w:r>
      <w:r w:rsidR="00613BCB">
        <w:rPr>
          <w:rFonts w:ascii="Arial" w:hAnsi="Arial" w:cs="Arial"/>
          <w:sz w:val="20"/>
        </w:rPr>
        <w:t xml:space="preserve"> broni</w:t>
      </w:r>
      <w:r w:rsidR="004B0B58">
        <w:rPr>
          <w:rFonts w:ascii="Arial" w:hAnsi="Arial" w:cs="Arial"/>
          <w:sz w:val="20"/>
        </w:rPr>
        <w:t>, klasa S1 do magazynu</w:t>
      </w:r>
      <w:r w:rsidR="003047B1">
        <w:rPr>
          <w:rFonts w:ascii="Arial" w:hAnsi="Arial" w:cs="Arial"/>
          <w:sz w:val="20"/>
        </w:rPr>
        <w:t xml:space="preserve"> </w:t>
      </w:r>
      <w:r w:rsidRPr="00600755">
        <w:rPr>
          <w:rFonts w:ascii="Arial" w:hAnsi="Arial" w:cs="Arial"/>
          <w:sz w:val="20"/>
        </w:rPr>
        <w:t xml:space="preserve">32 </w:t>
      </w:r>
      <w:r w:rsidR="00600755" w:rsidRPr="00600755">
        <w:rPr>
          <w:rFonts w:ascii="Arial" w:hAnsi="Arial" w:cs="Arial"/>
          <w:sz w:val="20"/>
        </w:rPr>
        <w:t>Wojskowego</w:t>
      </w:r>
      <w:r w:rsidRPr="00600755">
        <w:rPr>
          <w:rFonts w:ascii="Arial" w:hAnsi="Arial" w:cs="Arial"/>
          <w:sz w:val="20"/>
        </w:rPr>
        <w:t xml:space="preserve"> Oddziału Gospodarczego w </w:t>
      </w:r>
      <w:r w:rsidR="004B0B58">
        <w:rPr>
          <w:rFonts w:ascii="Arial" w:hAnsi="Arial" w:cs="Arial"/>
          <w:sz w:val="20"/>
        </w:rPr>
        <w:t xml:space="preserve"> Lublinie </w:t>
      </w:r>
      <w:r w:rsidRPr="00600755">
        <w:rPr>
          <w:rFonts w:ascii="Arial" w:hAnsi="Arial" w:cs="Arial"/>
          <w:sz w:val="20"/>
        </w:rPr>
        <w:t xml:space="preserve"> </w:t>
      </w:r>
      <w:r w:rsidR="00600755" w:rsidRPr="00600755">
        <w:rPr>
          <w:rFonts w:ascii="Arial" w:hAnsi="Arial" w:cs="Arial"/>
          <w:sz w:val="20"/>
        </w:rPr>
        <w:t>według</w:t>
      </w:r>
      <w:r w:rsidRPr="00600755">
        <w:rPr>
          <w:rFonts w:ascii="Arial" w:hAnsi="Arial" w:cs="Arial"/>
          <w:sz w:val="20"/>
        </w:rPr>
        <w:t xml:space="preserve"> </w:t>
      </w:r>
      <w:r w:rsidR="00600755" w:rsidRPr="00600755">
        <w:rPr>
          <w:rFonts w:ascii="Arial" w:hAnsi="Arial" w:cs="Arial"/>
          <w:sz w:val="20"/>
        </w:rPr>
        <w:t>opisu przedmiotu zamówienia</w:t>
      </w:r>
      <w:r w:rsidR="00BB0C56">
        <w:rPr>
          <w:rFonts w:ascii="Arial" w:hAnsi="Arial" w:cs="Arial"/>
          <w:sz w:val="20"/>
        </w:rPr>
        <w:t>.</w:t>
      </w:r>
    </w:p>
    <w:p w:rsidR="002162E6" w:rsidRDefault="002162E6" w:rsidP="002162E6">
      <w:pPr>
        <w:keepNext/>
        <w:spacing w:after="0" w:line="276" w:lineRule="auto"/>
        <w:ind w:right="282"/>
        <w:outlineLvl w:val="0"/>
        <w:rPr>
          <w:rFonts w:ascii="Arial" w:eastAsia="Times New Roman" w:hAnsi="Arial" w:cs="Arial"/>
          <w:b/>
          <w:sz w:val="20"/>
          <w:szCs w:val="20"/>
          <w:lang w:eastAsia="pl-PL"/>
        </w:rPr>
      </w:pPr>
      <w:r w:rsidRPr="002162E6">
        <w:rPr>
          <w:rFonts w:ascii="Arial" w:eastAsia="Times New Roman" w:hAnsi="Arial" w:cs="Arial"/>
          <w:b/>
          <w:sz w:val="20"/>
          <w:szCs w:val="20"/>
          <w:lang w:eastAsia="pl-PL"/>
        </w:rPr>
        <w:t>TERMIN WYKONANIA – DO 60 DNI OD DATY PODPISANIA ZAMÓWIENIA</w:t>
      </w:r>
    </w:p>
    <w:p w:rsidR="002162E6" w:rsidRDefault="002162E6" w:rsidP="002162E6">
      <w:pPr>
        <w:keepNext/>
        <w:spacing w:after="0" w:line="276" w:lineRule="auto"/>
        <w:ind w:right="282"/>
        <w:outlineLvl w:val="0"/>
        <w:rPr>
          <w:rFonts w:ascii="Arial" w:eastAsia="Times New Roman" w:hAnsi="Arial" w:cs="Arial"/>
          <w:b/>
          <w:sz w:val="20"/>
          <w:szCs w:val="20"/>
          <w:lang w:eastAsia="pl-PL"/>
        </w:rPr>
      </w:pPr>
    </w:p>
    <w:p w:rsidR="002162E6" w:rsidRDefault="002162E6" w:rsidP="002162E6">
      <w:pPr>
        <w:keepNext/>
        <w:spacing w:after="0" w:line="276" w:lineRule="auto"/>
        <w:ind w:right="282"/>
        <w:outlineLvl w:val="0"/>
        <w:rPr>
          <w:rFonts w:ascii="Arial" w:eastAsia="Times New Roman" w:hAnsi="Arial" w:cs="Arial"/>
          <w:b/>
          <w:sz w:val="20"/>
          <w:szCs w:val="20"/>
          <w:lang w:eastAsia="pl-PL"/>
        </w:rPr>
      </w:pPr>
      <w:r>
        <w:rPr>
          <w:rFonts w:ascii="Arial" w:eastAsia="Times New Roman" w:hAnsi="Arial" w:cs="Arial"/>
          <w:b/>
          <w:sz w:val="20"/>
          <w:szCs w:val="20"/>
          <w:lang w:eastAsia="pl-PL"/>
        </w:rPr>
        <w:t>Załączniki:</w:t>
      </w:r>
    </w:p>
    <w:p w:rsidR="002162E6" w:rsidRDefault="001C7924" w:rsidP="001C7924">
      <w:pPr>
        <w:pStyle w:val="Akapitzlist"/>
        <w:keepNext/>
        <w:numPr>
          <w:ilvl w:val="0"/>
          <w:numId w:val="3"/>
        </w:numPr>
        <w:spacing w:after="0" w:line="276" w:lineRule="auto"/>
        <w:ind w:right="282"/>
        <w:outlineLvl w:val="0"/>
        <w:rPr>
          <w:rFonts w:ascii="Arial" w:eastAsia="Times New Roman" w:hAnsi="Arial" w:cs="Arial"/>
          <w:b/>
          <w:sz w:val="20"/>
          <w:szCs w:val="20"/>
          <w:lang w:eastAsia="pl-PL"/>
        </w:rPr>
      </w:pPr>
      <w:r>
        <w:rPr>
          <w:rFonts w:ascii="Arial" w:eastAsia="Times New Roman" w:hAnsi="Arial" w:cs="Arial"/>
          <w:b/>
          <w:sz w:val="20"/>
          <w:szCs w:val="20"/>
          <w:lang w:eastAsia="pl-PL"/>
        </w:rPr>
        <w:t>Formularz cenowy</w:t>
      </w:r>
    </w:p>
    <w:p w:rsidR="001C7924" w:rsidRDefault="001C7924" w:rsidP="001C7924">
      <w:pPr>
        <w:pStyle w:val="Akapitzlist"/>
        <w:keepNext/>
        <w:numPr>
          <w:ilvl w:val="0"/>
          <w:numId w:val="3"/>
        </w:numPr>
        <w:spacing w:after="0" w:line="276" w:lineRule="auto"/>
        <w:ind w:right="282"/>
        <w:outlineLvl w:val="0"/>
        <w:rPr>
          <w:rFonts w:ascii="Arial" w:eastAsia="Times New Roman" w:hAnsi="Arial" w:cs="Arial"/>
          <w:b/>
          <w:sz w:val="20"/>
          <w:szCs w:val="20"/>
          <w:lang w:eastAsia="pl-PL"/>
        </w:rPr>
      </w:pPr>
      <w:r>
        <w:rPr>
          <w:rFonts w:ascii="Arial" w:eastAsia="Times New Roman" w:hAnsi="Arial" w:cs="Arial"/>
          <w:b/>
          <w:sz w:val="20"/>
          <w:szCs w:val="20"/>
          <w:lang w:eastAsia="pl-PL"/>
        </w:rPr>
        <w:t>Oferta</w:t>
      </w:r>
      <w:bookmarkStart w:id="0" w:name="_GoBack"/>
      <w:bookmarkEnd w:id="0"/>
    </w:p>
    <w:p w:rsidR="002162E6" w:rsidRPr="002162E6" w:rsidRDefault="002162E6" w:rsidP="002162E6">
      <w:pPr>
        <w:pStyle w:val="Akapitzlist"/>
        <w:keepNext/>
        <w:numPr>
          <w:ilvl w:val="0"/>
          <w:numId w:val="3"/>
        </w:numPr>
        <w:spacing w:after="0" w:line="276" w:lineRule="auto"/>
        <w:ind w:right="282"/>
        <w:outlineLvl w:val="0"/>
        <w:rPr>
          <w:rFonts w:ascii="Arial" w:eastAsia="Times New Roman" w:hAnsi="Arial" w:cs="Arial"/>
          <w:b/>
          <w:sz w:val="20"/>
          <w:szCs w:val="20"/>
          <w:lang w:eastAsia="pl-PL"/>
        </w:rPr>
      </w:pPr>
      <w:r>
        <w:rPr>
          <w:rFonts w:ascii="Arial" w:eastAsia="Times New Roman" w:hAnsi="Arial" w:cs="Arial"/>
          <w:b/>
          <w:sz w:val="20"/>
          <w:szCs w:val="20"/>
          <w:lang w:eastAsia="pl-PL"/>
        </w:rPr>
        <w:t>Wzór zamówienia</w:t>
      </w:r>
    </w:p>
    <w:p w:rsidR="002162E6" w:rsidRPr="002162E6" w:rsidRDefault="002162E6" w:rsidP="002162E6">
      <w:pPr>
        <w:keepNext/>
        <w:spacing w:after="0" w:line="276" w:lineRule="auto"/>
        <w:ind w:right="282" w:firstLine="708"/>
        <w:outlineLvl w:val="0"/>
        <w:rPr>
          <w:rFonts w:ascii="Arial" w:eastAsia="Times New Roman" w:hAnsi="Arial" w:cs="Arial"/>
          <w:b/>
          <w:sz w:val="20"/>
          <w:szCs w:val="20"/>
          <w:lang w:eastAsia="pl-PL"/>
        </w:rPr>
      </w:pPr>
    </w:p>
    <w:p w:rsidR="003047B1" w:rsidRDefault="00221A91">
      <w:pPr>
        <w:rPr>
          <w:rFonts w:ascii="Arial" w:hAnsi="Arial" w:cs="Arial"/>
          <w:sz w:val="24"/>
        </w:rPr>
      </w:pPr>
      <w:r w:rsidRPr="00980EB6">
        <w:rPr>
          <w:rFonts w:ascii="Arial" w:hAnsi="Arial" w:cs="Arial"/>
          <w:b/>
          <w:sz w:val="24"/>
        </w:rPr>
        <w:t>Sporządził:</w:t>
      </w:r>
      <w:r>
        <w:rPr>
          <w:rFonts w:ascii="Arial" w:hAnsi="Arial" w:cs="Arial"/>
          <w:sz w:val="24"/>
        </w:rPr>
        <w:t xml:space="preserve"> </w:t>
      </w:r>
      <w:r w:rsidR="00980EB6">
        <w:rPr>
          <w:rFonts w:ascii="Arial" w:hAnsi="Arial" w:cs="Arial"/>
          <w:sz w:val="24"/>
        </w:rPr>
        <w:t xml:space="preserve"> </w:t>
      </w:r>
      <w:r w:rsidR="00790AB5">
        <w:rPr>
          <w:rFonts w:ascii="Arial" w:hAnsi="Arial" w:cs="Arial"/>
          <w:sz w:val="24"/>
        </w:rPr>
        <w:t>Stefania Dziura</w:t>
      </w:r>
    </w:p>
    <w:p w:rsidR="003047B1" w:rsidRDefault="003047B1">
      <w:pPr>
        <w:rPr>
          <w:rFonts w:ascii="Arial" w:hAnsi="Arial" w:cs="Arial"/>
          <w:sz w:val="24"/>
        </w:rPr>
      </w:pPr>
    </w:p>
    <w:p w:rsidR="003047B1" w:rsidRDefault="003047B1">
      <w:pPr>
        <w:rPr>
          <w:rFonts w:ascii="Arial" w:hAnsi="Arial" w:cs="Arial"/>
          <w:sz w:val="24"/>
        </w:rPr>
      </w:pPr>
    </w:p>
    <w:p w:rsidR="00CA5844" w:rsidRDefault="00CA5844">
      <w:pPr>
        <w:rPr>
          <w:rFonts w:ascii="Arial" w:hAnsi="Arial" w:cs="Arial"/>
          <w:sz w:val="24"/>
        </w:rPr>
      </w:pPr>
    </w:p>
    <w:p w:rsidR="00CA5844" w:rsidRPr="00980EB6" w:rsidRDefault="001D6008" w:rsidP="00980EB6">
      <w:pPr>
        <w:jc w:val="center"/>
        <w:rPr>
          <w:rFonts w:ascii="Arial" w:hAnsi="Arial" w:cs="Arial"/>
          <w:b/>
          <w:sz w:val="32"/>
        </w:rPr>
      </w:pPr>
      <w:r>
        <w:rPr>
          <w:rFonts w:ascii="Arial" w:hAnsi="Arial" w:cs="Arial"/>
          <w:b/>
          <w:sz w:val="32"/>
        </w:rPr>
        <w:t>WYSZCZEGÓLNIENIE</w:t>
      </w:r>
    </w:p>
    <w:tbl>
      <w:tblPr>
        <w:tblW w:w="5000" w:type="pct"/>
        <w:tblInd w:w="-577" w:type="dxa"/>
        <w:tblCellMar>
          <w:left w:w="70" w:type="dxa"/>
          <w:right w:w="70" w:type="dxa"/>
        </w:tblCellMar>
        <w:tblLook w:val="04A0" w:firstRow="1" w:lastRow="0" w:firstColumn="1" w:lastColumn="0" w:noHBand="0" w:noVBand="1"/>
      </w:tblPr>
      <w:tblGrid>
        <w:gridCol w:w="788"/>
        <w:gridCol w:w="10870"/>
        <w:gridCol w:w="1261"/>
        <w:gridCol w:w="2609"/>
      </w:tblGrid>
      <w:tr w:rsidR="00094698" w:rsidRPr="0064285E" w:rsidTr="002C336A">
        <w:trPr>
          <w:trHeight w:val="1410"/>
        </w:trPr>
        <w:tc>
          <w:tcPr>
            <w:tcW w:w="254" w:type="pct"/>
            <w:tcBorders>
              <w:top w:val="single" w:sz="8" w:space="0" w:color="auto"/>
              <w:left w:val="single" w:sz="8" w:space="0" w:color="auto"/>
              <w:bottom w:val="single" w:sz="8" w:space="0" w:color="auto"/>
              <w:right w:val="single" w:sz="4" w:space="0" w:color="auto"/>
            </w:tcBorders>
            <w:shd w:val="clear" w:color="000000" w:fill="F8CBAD"/>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500" w:type="pct"/>
            <w:tcBorders>
              <w:top w:val="single" w:sz="8" w:space="0" w:color="auto"/>
              <w:left w:val="nil"/>
              <w:bottom w:val="single" w:sz="8" w:space="0" w:color="auto"/>
              <w:right w:val="single" w:sz="4" w:space="0" w:color="auto"/>
            </w:tcBorders>
            <w:shd w:val="clear" w:color="000000" w:fill="F8CBAD"/>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t>Wyszczególnienie</w:t>
            </w:r>
          </w:p>
        </w:tc>
        <w:tc>
          <w:tcPr>
            <w:tcW w:w="406" w:type="pct"/>
            <w:tcBorders>
              <w:top w:val="single" w:sz="8" w:space="0" w:color="auto"/>
              <w:left w:val="nil"/>
              <w:bottom w:val="single" w:sz="8" w:space="0" w:color="auto"/>
              <w:right w:val="nil"/>
            </w:tcBorders>
            <w:shd w:val="clear" w:color="000000" w:fill="F8CBAD"/>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t>J.m.</w:t>
            </w:r>
          </w:p>
        </w:tc>
        <w:tc>
          <w:tcPr>
            <w:tcW w:w="840" w:type="pct"/>
            <w:tcBorders>
              <w:top w:val="single" w:sz="8" w:space="0" w:color="auto"/>
              <w:left w:val="double" w:sz="6" w:space="0" w:color="auto"/>
              <w:bottom w:val="single" w:sz="8" w:space="0" w:color="auto"/>
              <w:right w:val="double" w:sz="6" w:space="0" w:color="auto"/>
            </w:tcBorders>
            <w:shd w:val="clear" w:color="000000" w:fill="F8CBAD"/>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t>Ilość</w:t>
            </w:r>
          </w:p>
        </w:tc>
      </w:tr>
      <w:tr w:rsidR="00094698" w:rsidRPr="0064285E" w:rsidTr="002C336A">
        <w:trPr>
          <w:trHeight w:val="1065"/>
        </w:trPr>
        <w:tc>
          <w:tcPr>
            <w:tcW w:w="254" w:type="pct"/>
            <w:tcBorders>
              <w:top w:val="single" w:sz="4" w:space="0" w:color="9BC2E6"/>
              <w:left w:val="single" w:sz="8" w:space="0" w:color="auto"/>
              <w:bottom w:val="single" w:sz="4" w:space="0" w:color="auto"/>
              <w:right w:val="single" w:sz="4" w:space="0" w:color="auto"/>
            </w:tcBorders>
            <w:shd w:val="clear" w:color="000000" w:fill="FFFFFF"/>
            <w:noWrap/>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t>1</w:t>
            </w:r>
          </w:p>
        </w:tc>
        <w:tc>
          <w:tcPr>
            <w:tcW w:w="3500" w:type="pct"/>
            <w:tcBorders>
              <w:top w:val="single" w:sz="4" w:space="0" w:color="9BC2E6"/>
              <w:left w:val="single" w:sz="4" w:space="0" w:color="auto"/>
              <w:bottom w:val="single" w:sz="4" w:space="0" w:color="auto"/>
              <w:right w:val="single" w:sz="4" w:space="0" w:color="auto"/>
            </w:tcBorders>
            <w:shd w:val="clear" w:color="000000" w:fill="FFFFFF"/>
            <w:vAlign w:val="center"/>
            <w:hideMark/>
          </w:tcPr>
          <w:p w:rsidR="003047B1" w:rsidRPr="003047B1" w:rsidRDefault="003047B1" w:rsidP="003047B1">
            <w:pPr>
              <w:spacing w:after="200" w:line="276" w:lineRule="auto"/>
              <w:ind w:left="720"/>
              <w:contextualSpacing/>
              <w:jc w:val="both"/>
              <w:rPr>
                <w:rFonts w:ascii="Arial" w:eastAsia="Calibri" w:hAnsi="Arial" w:cs="Arial"/>
                <w:b/>
                <w:sz w:val="24"/>
                <w:szCs w:val="24"/>
              </w:rPr>
            </w:pPr>
            <w:r w:rsidRPr="003047B1">
              <w:rPr>
                <w:rFonts w:ascii="Arial" w:eastAsia="Calibri" w:hAnsi="Arial" w:cs="Arial"/>
                <w:b/>
                <w:sz w:val="24"/>
                <w:szCs w:val="24"/>
              </w:rPr>
              <w:t>Szafa stalowa jednodrzwiowa do przechowywania broni krótkiej, klasa S1</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spełniająca wymogi normy PN-EN 14450</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możliwość przechowywania minimum 50 sztuk broni krótkiej. Każda broń w indywidualnym gnieździe, uchwycie na broń.</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wyposażona w 5 (pięć) regulowanych półek;</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korpus szafy wykonany z blachy o grubości 3mm;</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drzwi z blachy stalowej o grubości 3mm ryglowane na trzech krawędziach;</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szafa wyposażona w zamek kluczowy kl. A ( dwoma kluczami), zabezpieczony przed działaniem destrukcyjnym w tym przed przewierceniem;</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krawędzie gniazda i spód wyściełane gumą lub innym materiałem zapobiegającym zarysowaniom przechowywanej broni;</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dno szafy wyścielane filcem lub gumką;</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otwory w spodzie sejfu do montażu do podłoża;</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możliwość zmiany podłoża wysokości półek;</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xml:space="preserve"> -wymiary: 1850x600x440mm (±5);</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kolor: RAL 7035 jasno-szary</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lastRenderedPageBreak/>
              <w:t xml:space="preserve">- uchwyty na drzwiach do plombowania za pomocą referentki </w:t>
            </w:r>
          </w:p>
          <w:p w:rsidR="00D2331E" w:rsidRPr="00161163" w:rsidRDefault="003047B1" w:rsidP="003047B1">
            <w:pPr>
              <w:spacing w:after="0" w:line="240" w:lineRule="auto"/>
              <w:rPr>
                <w:rFonts w:ascii="Arial" w:eastAsia="Times New Roman" w:hAnsi="Arial" w:cs="Arial"/>
                <w:bCs/>
                <w:sz w:val="20"/>
                <w:szCs w:val="20"/>
                <w:lang w:eastAsia="pl-PL"/>
              </w:rPr>
            </w:pPr>
            <w:r>
              <w:rPr>
                <w:rFonts w:ascii="Arial" w:eastAsia="Calibri" w:hAnsi="Arial" w:cs="Arial"/>
              </w:rPr>
              <w:t xml:space="preserve">              </w:t>
            </w:r>
            <w:r w:rsidRPr="003047B1">
              <w:rPr>
                <w:rFonts w:ascii="Arial" w:eastAsia="Calibri" w:hAnsi="Arial" w:cs="Arial"/>
              </w:rPr>
              <w:t>- certyfikaty</w:t>
            </w:r>
          </w:p>
        </w:tc>
        <w:tc>
          <w:tcPr>
            <w:tcW w:w="406" w:type="pct"/>
            <w:tcBorders>
              <w:top w:val="single" w:sz="4" w:space="0" w:color="9BC2E6"/>
              <w:left w:val="single" w:sz="4" w:space="0" w:color="auto"/>
              <w:bottom w:val="single" w:sz="4" w:space="0" w:color="auto"/>
              <w:right w:val="nil"/>
            </w:tcBorders>
            <w:shd w:val="clear" w:color="000000" w:fill="FFFFFF"/>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lastRenderedPageBreak/>
              <w:t>szt.</w:t>
            </w:r>
          </w:p>
        </w:tc>
        <w:tc>
          <w:tcPr>
            <w:tcW w:w="840" w:type="pct"/>
            <w:tcBorders>
              <w:top w:val="nil"/>
              <w:left w:val="double" w:sz="6" w:space="0" w:color="auto"/>
              <w:bottom w:val="single" w:sz="4" w:space="0" w:color="auto"/>
              <w:right w:val="double" w:sz="6" w:space="0" w:color="auto"/>
            </w:tcBorders>
            <w:shd w:val="clear" w:color="000000" w:fill="FFFFFF"/>
            <w:noWrap/>
            <w:vAlign w:val="center"/>
            <w:hideMark/>
          </w:tcPr>
          <w:p w:rsidR="00094698" w:rsidRPr="0064285E" w:rsidRDefault="00B120C0" w:rsidP="0064285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094698" w:rsidRPr="0064285E" w:rsidTr="00161163">
        <w:trPr>
          <w:trHeight w:val="450"/>
        </w:trPr>
        <w:tc>
          <w:tcPr>
            <w:tcW w:w="254" w:type="pct"/>
            <w:tcBorders>
              <w:top w:val="nil"/>
              <w:left w:val="single" w:sz="8" w:space="0" w:color="auto"/>
              <w:bottom w:val="single" w:sz="4" w:space="0" w:color="auto"/>
              <w:right w:val="single" w:sz="4" w:space="0" w:color="auto"/>
            </w:tcBorders>
            <w:shd w:val="clear" w:color="000000" w:fill="E2EFDA"/>
            <w:noWrap/>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t>2</w:t>
            </w:r>
          </w:p>
        </w:tc>
        <w:tc>
          <w:tcPr>
            <w:tcW w:w="3500" w:type="pct"/>
            <w:tcBorders>
              <w:top w:val="single" w:sz="4" w:space="0" w:color="auto"/>
              <w:left w:val="single" w:sz="4" w:space="0" w:color="auto"/>
              <w:bottom w:val="single" w:sz="4" w:space="0" w:color="auto"/>
              <w:right w:val="single" w:sz="4" w:space="0" w:color="auto"/>
            </w:tcBorders>
            <w:shd w:val="clear" w:color="000000" w:fill="E2EFDA"/>
            <w:vAlign w:val="center"/>
          </w:tcPr>
          <w:p w:rsidR="00D2331E" w:rsidRDefault="00D2331E" w:rsidP="00161163">
            <w:pPr>
              <w:spacing w:after="0" w:line="240" w:lineRule="auto"/>
              <w:rPr>
                <w:rFonts w:ascii="Arial" w:eastAsia="Times New Roman" w:hAnsi="Arial" w:cs="Arial"/>
                <w:bCs/>
                <w:sz w:val="20"/>
                <w:szCs w:val="20"/>
                <w:lang w:eastAsia="pl-PL"/>
              </w:rPr>
            </w:pPr>
          </w:p>
          <w:p w:rsidR="003047B1" w:rsidRPr="003047B1" w:rsidRDefault="003047B1" w:rsidP="003047B1">
            <w:pPr>
              <w:spacing w:after="200" w:line="276" w:lineRule="auto"/>
              <w:ind w:left="720"/>
              <w:contextualSpacing/>
              <w:jc w:val="both"/>
              <w:rPr>
                <w:rFonts w:ascii="Arial" w:eastAsia="Calibri" w:hAnsi="Arial" w:cs="Arial"/>
                <w:b/>
                <w:sz w:val="24"/>
                <w:szCs w:val="24"/>
              </w:rPr>
            </w:pPr>
            <w:r w:rsidRPr="003047B1">
              <w:rPr>
                <w:rFonts w:ascii="Arial" w:eastAsia="Calibri" w:hAnsi="Arial" w:cs="Arial"/>
                <w:b/>
                <w:sz w:val="24"/>
                <w:szCs w:val="24"/>
              </w:rPr>
              <w:t>Szafa stalowa dwudrzwiowa do przechowywania broni, klasa S1</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spełniająca wymogi normy PN-EN 14450</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wyposażona w 5 (pięć) regulowanych półek;</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korpus szafy wykonany z blachy o grubości 3mm;</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drzwi z blachy stalowej o grubości 3mm ryglowane na trzech krawędziach;</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szafa wyposażona w zamek kluczowy kl. A ( dwoma kluczami), zabezpieczony przed działaniem destrukcyjnym w tym przed przewierceniem;</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otwory w spodzie sejfu do montażu do podłoża;</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możliwość zmiany podłoża wysokości półek;</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xml:space="preserve"> - wymiary: 1850x1000x500mm (±5);</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kolor: RAL 7035 jasno-szary</w:t>
            </w:r>
          </w:p>
          <w:p w:rsidR="003047B1" w:rsidRPr="003047B1" w:rsidRDefault="003047B1" w:rsidP="003047B1">
            <w:pPr>
              <w:spacing w:after="200" w:line="276" w:lineRule="auto"/>
              <w:ind w:left="792"/>
              <w:jc w:val="both"/>
              <w:rPr>
                <w:rFonts w:ascii="Arial" w:eastAsia="Calibri" w:hAnsi="Arial" w:cs="Arial"/>
              </w:rPr>
            </w:pPr>
            <w:r w:rsidRPr="003047B1">
              <w:rPr>
                <w:rFonts w:ascii="Arial" w:eastAsia="Calibri" w:hAnsi="Arial" w:cs="Arial"/>
              </w:rPr>
              <w:t xml:space="preserve">- uchwyty na drzwiach do plombowania za pomocą referentki </w:t>
            </w:r>
          </w:p>
          <w:p w:rsidR="003047B1" w:rsidRPr="003047B1" w:rsidRDefault="003047B1" w:rsidP="003047B1">
            <w:pPr>
              <w:spacing w:after="200" w:line="276" w:lineRule="auto"/>
              <w:ind w:left="720"/>
              <w:contextualSpacing/>
              <w:jc w:val="both"/>
              <w:rPr>
                <w:rFonts w:ascii="Arial" w:eastAsia="Calibri" w:hAnsi="Arial" w:cs="Arial"/>
                <w:sz w:val="18"/>
                <w:szCs w:val="18"/>
              </w:rPr>
            </w:pPr>
            <w:r w:rsidRPr="003047B1">
              <w:rPr>
                <w:rFonts w:ascii="Arial" w:eastAsia="Calibri" w:hAnsi="Arial" w:cs="Arial"/>
              </w:rPr>
              <w:t>- certyfikaty</w:t>
            </w:r>
          </w:p>
          <w:p w:rsidR="003047B1" w:rsidRPr="003047B1" w:rsidRDefault="003047B1" w:rsidP="003047B1">
            <w:pPr>
              <w:spacing w:after="200" w:line="276" w:lineRule="auto"/>
              <w:ind w:left="720"/>
              <w:contextualSpacing/>
              <w:jc w:val="both"/>
              <w:rPr>
                <w:rFonts w:ascii="Arial" w:eastAsia="Calibri" w:hAnsi="Arial" w:cs="Arial"/>
                <w:sz w:val="18"/>
                <w:szCs w:val="18"/>
              </w:rPr>
            </w:pPr>
          </w:p>
          <w:p w:rsidR="00B120C0" w:rsidRDefault="00B120C0" w:rsidP="00161163">
            <w:pPr>
              <w:spacing w:after="0" w:line="240" w:lineRule="auto"/>
              <w:rPr>
                <w:rFonts w:ascii="Arial" w:eastAsia="Times New Roman" w:hAnsi="Arial" w:cs="Arial"/>
                <w:bCs/>
                <w:sz w:val="20"/>
                <w:szCs w:val="20"/>
                <w:lang w:eastAsia="pl-PL"/>
              </w:rPr>
            </w:pPr>
          </w:p>
          <w:p w:rsidR="00B120C0" w:rsidRDefault="00B120C0" w:rsidP="00161163">
            <w:pPr>
              <w:spacing w:after="0" w:line="240" w:lineRule="auto"/>
              <w:rPr>
                <w:rFonts w:ascii="Arial" w:eastAsia="Times New Roman" w:hAnsi="Arial" w:cs="Arial"/>
                <w:bCs/>
                <w:sz w:val="20"/>
                <w:szCs w:val="20"/>
                <w:lang w:eastAsia="pl-PL"/>
              </w:rPr>
            </w:pPr>
          </w:p>
          <w:p w:rsidR="00B120C0" w:rsidRDefault="00B120C0" w:rsidP="00161163">
            <w:pPr>
              <w:spacing w:after="0" w:line="240" w:lineRule="auto"/>
              <w:rPr>
                <w:rFonts w:ascii="Arial" w:eastAsia="Times New Roman" w:hAnsi="Arial" w:cs="Arial"/>
                <w:bCs/>
                <w:sz w:val="20"/>
                <w:szCs w:val="20"/>
                <w:lang w:eastAsia="pl-PL"/>
              </w:rPr>
            </w:pPr>
          </w:p>
          <w:p w:rsidR="00B120C0" w:rsidRDefault="00B120C0" w:rsidP="00161163">
            <w:pPr>
              <w:spacing w:after="0" w:line="240" w:lineRule="auto"/>
              <w:rPr>
                <w:rFonts w:ascii="Arial" w:eastAsia="Times New Roman" w:hAnsi="Arial" w:cs="Arial"/>
                <w:bCs/>
                <w:sz w:val="20"/>
                <w:szCs w:val="20"/>
                <w:lang w:eastAsia="pl-PL"/>
              </w:rPr>
            </w:pPr>
          </w:p>
          <w:p w:rsidR="00B120C0" w:rsidRPr="00AE5584" w:rsidRDefault="00B120C0" w:rsidP="00161163">
            <w:pPr>
              <w:spacing w:after="0" w:line="240" w:lineRule="auto"/>
              <w:rPr>
                <w:rFonts w:ascii="Arial" w:eastAsia="Times New Roman" w:hAnsi="Arial" w:cs="Arial"/>
                <w:bCs/>
                <w:sz w:val="20"/>
                <w:szCs w:val="20"/>
                <w:lang w:eastAsia="pl-PL"/>
              </w:rPr>
            </w:pPr>
          </w:p>
        </w:tc>
        <w:tc>
          <w:tcPr>
            <w:tcW w:w="406" w:type="pct"/>
            <w:tcBorders>
              <w:top w:val="nil"/>
              <w:left w:val="single" w:sz="4" w:space="0" w:color="auto"/>
              <w:bottom w:val="single" w:sz="4" w:space="0" w:color="auto"/>
              <w:right w:val="nil"/>
            </w:tcBorders>
            <w:shd w:val="clear" w:color="000000" w:fill="E2EFDA"/>
            <w:noWrap/>
            <w:vAlign w:val="center"/>
            <w:hideMark/>
          </w:tcPr>
          <w:p w:rsidR="00094698" w:rsidRPr="0064285E" w:rsidRDefault="00094698" w:rsidP="0064285E">
            <w:pPr>
              <w:spacing w:after="0" w:line="240" w:lineRule="auto"/>
              <w:jc w:val="center"/>
              <w:rPr>
                <w:rFonts w:ascii="Arial" w:eastAsia="Times New Roman" w:hAnsi="Arial" w:cs="Arial"/>
                <w:b/>
                <w:bCs/>
                <w:sz w:val="20"/>
                <w:szCs w:val="20"/>
                <w:lang w:eastAsia="pl-PL"/>
              </w:rPr>
            </w:pPr>
            <w:r w:rsidRPr="0064285E">
              <w:rPr>
                <w:rFonts w:ascii="Arial" w:eastAsia="Times New Roman" w:hAnsi="Arial" w:cs="Arial"/>
                <w:b/>
                <w:bCs/>
                <w:sz w:val="20"/>
                <w:szCs w:val="20"/>
                <w:lang w:eastAsia="pl-PL"/>
              </w:rPr>
              <w:t>szt.</w:t>
            </w:r>
          </w:p>
        </w:tc>
        <w:tc>
          <w:tcPr>
            <w:tcW w:w="840"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094698" w:rsidRPr="0064285E" w:rsidRDefault="00B120C0" w:rsidP="0064285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bl>
    <w:p w:rsidR="00CD308F" w:rsidRDefault="00CD308F" w:rsidP="00CD308F">
      <w:pPr>
        <w:ind w:left="792"/>
        <w:rPr>
          <w:rFonts w:ascii="Arial" w:hAnsi="Arial" w:cs="Arial"/>
          <w:sz w:val="24"/>
          <w:szCs w:val="24"/>
        </w:rPr>
      </w:pPr>
    </w:p>
    <w:p w:rsidR="00945DE6" w:rsidRPr="00CD308F" w:rsidRDefault="00945DE6" w:rsidP="00CD308F">
      <w:pPr>
        <w:pStyle w:val="Akapitzlist"/>
        <w:numPr>
          <w:ilvl w:val="1"/>
          <w:numId w:val="5"/>
        </w:numPr>
        <w:rPr>
          <w:rFonts w:ascii="Arial" w:hAnsi="Arial" w:cs="Arial"/>
          <w:sz w:val="24"/>
          <w:szCs w:val="24"/>
        </w:rPr>
      </w:pPr>
      <w:r w:rsidRPr="00CD308F">
        <w:rPr>
          <w:rFonts w:ascii="Arial" w:hAnsi="Arial" w:cs="Arial"/>
          <w:sz w:val="24"/>
          <w:szCs w:val="24"/>
        </w:rPr>
        <w:t>Wykonawca zobowiązuje się do usunięcia ewentualnych wad stwierdzonych w terminie do 7 dni od daty zgłoszenia w/w przez Zamawiającego.</w:t>
      </w:r>
    </w:p>
    <w:p w:rsidR="00945DE6" w:rsidRPr="00945DE6" w:rsidRDefault="00945DE6" w:rsidP="00945DE6">
      <w:pPr>
        <w:numPr>
          <w:ilvl w:val="1"/>
          <w:numId w:val="5"/>
        </w:numPr>
        <w:rPr>
          <w:rFonts w:ascii="Arial" w:hAnsi="Arial" w:cs="Arial"/>
          <w:sz w:val="24"/>
          <w:szCs w:val="24"/>
        </w:rPr>
      </w:pPr>
      <w:r w:rsidRPr="00945DE6">
        <w:rPr>
          <w:rFonts w:ascii="Arial" w:hAnsi="Arial" w:cs="Arial"/>
          <w:sz w:val="24"/>
          <w:szCs w:val="24"/>
          <w:lang w:val="en-US"/>
        </w:rPr>
        <w:lastRenderedPageBreak/>
        <w:t xml:space="preserve">Zamawiający na podstawie: Instrukcji o ochronie obiektów wojskowych Szt.Gen. 1686/2017 wprowadzonej Decyzją Nr Z-12/MON Ministra Obrony Narodowej </w:t>
      </w:r>
      <w:r w:rsidRPr="00945DE6">
        <w:rPr>
          <w:rFonts w:ascii="Arial" w:hAnsi="Arial" w:cs="Arial"/>
          <w:sz w:val="24"/>
          <w:szCs w:val="24"/>
          <w:lang w:val="en-US"/>
        </w:rPr>
        <w:br/>
        <w:t xml:space="preserve">z dnia 7 lipca 2017 r. w sprawie wprowadzenia z dniem 1 sierpnia 2017 roku do użytku w ”Instrukcji o ochronie obiektów wojskowych”, </w:t>
      </w:r>
      <w:r w:rsidRPr="00945DE6">
        <w:rPr>
          <w:rFonts w:ascii="Arial" w:hAnsi="Arial" w:cs="Arial"/>
          <w:bCs/>
          <w:sz w:val="24"/>
          <w:szCs w:val="24"/>
          <w:lang w:val="en-US"/>
        </w:rPr>
        <w:t xml:space="preserve">Decyzji Nr 19/MON Ministra Obrony Narodowej </w:t>
      </w:r>
      <w:r w:rsidRPr="00945DE6">
        <w:rPr>
          <w:rFonts w:ascii="Arial" w:hAnsi="Arial" w:cs="Arial"/>
          <w:sz w:val="24"/>
          <w:szCs w:val="24"/>
          <w:lang w:val="en-US"/>
        </w:rPr>
        <w:t xml:space="preserve">z dnia 24 stycznia 2017 r. </w:t>
      </w:r>
      <w:r w:rsidRPr="00945DE6">
        <w:rPr>
          <w:rFonts w:ascii="Arial" w:hAnsi="Arial" w:cs="Arial"/>
          <w:bCs/>
          <w:sz w:val="24"/>
          <w:szCs w:val="24"/>
          <w:lang w:val="en-US"/>
        </w:rPr>
        <w:t xml:space="preserve">w sprawie organizowania współpracy międzynarodowej w resorcie obrony narodowej </w:t>
      </w:r>
      <w:r w:rsidRPr="00945DE6">
        <w:rPr>
          <w:rFonts w:ascii="Arial" w:hAnsi="Arial" w:cs="Arial"/>
          <w:sz w:val="24"/>
          <w:szCs w:val="24"/>
          <w:lang w:val="en-US"/>
        </w:rPr>
        <w:t xml:space="preserve">(Dz. 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w:t>
      </w:r>
      <w:r w:rsidRPr="00945DE6">
        <w:rPr>
          <w:rFonts w:ascii="Arial" w:hAnsi="Arial" w:cs="Arial"/>
          <w:sz w:val="24"/>
          <w:szCs w:val="24"/>
          <w:lang w:val="en-US"/>
        </w:rPr>
        <w:br/>
        <w:t>na teren chronionych obiektów wojskowych. Wydanie „Jednorazowego pozwolenia” jest uzależnione od wyrażenia przez Służbę Kontrwywiadu Wojskowego pozytywnej opinii w przedmiotowej sprawie.</w:t>
      </w:r>
    </w:p>
    <w:p w:rsidR="00945DE6" w:rsidRPr="00945DE6" w:rsidRDefault="00945DE6" w:rsidP="00945DE6">
      <w:pPr>
        <w:rPr>
          <w:rFonts w:ascii="Arial" w:hAnsi="Arial" w:cs="Arial"/>
          <w:bCs/>
          <w:sz w:val="24"/>
          <w:szCs w:val="24"/>
        </w:rPr>
      </w:pPr>
      <w:r w:rsidRPr="00945DE6">
        <w:rPr>
          <w:rFonts w:ascii="Arial" w:hAnsi="Arial" w:cs="Arial"/>
          <w:sz w:val="24"/>
          <w:szCs w:val="24"/>
        </w:rPr>
        <w:t xml:space="preserve">Wstęp </w:t>
      </w:r>
      <w:r w:rsidRPr="00945DE6">
        <w:rPr>
          <w:rFonts w:ascii="Arial" w:hAnsi="Arial" w:cs="Arial"/>
          <w:sz w:val="24"/>
          <w:szCs w:val="24"/>
          <w:u w:val="single"/>
        </w:rPr>
        <w:t>OBCOKRAJOWCÓW</w:t>
      </w:r>
      <w:r w:rsidRPr="00945DE6">
        <w:rPr>
          <w:rFonts w:ascii="Arial" w:hAnsi="Arial" w:cs="Arial"/>
          <w:sz w:val="24"/>
          <w:szCs w:val="24"/>
        </w:rPr>
        <w:t xml:space="preserve"> do obiektów wojskowych może być realizowany </w:t>
      </w:r>
      <w:r w:rsidRPr="00945DE6">
        <w:rPr>
          <w:rFonts w:ascii="Arial" w:hAnsi="Arial" w:cs="Arial"/>
          <w:sz w:val="24"/>
          <w:szCs w:val="24"/>
          <w:u w:val="single"/>
        </w:rPr>
        <w:t>wyłącznie</w:t>
      </w:r>
      <w:r w:rsidRPr="00945DE6">
        <w:rPr>
          <w:rFonts w:ascii="Arial" w:hAnsi="Arial" w:cs="Arial"/>
          <w:sz w:val="24"/>
          <w:szCs w:val="24"/>
        </w:rPr>
        <w:t xml:space="preserve"> na podstawie </w:t>
      </w:r>
      <w:r w:rsidRPr="00945DE6">
        <w:rPr>
          <w:rFonts w:ascii="Arial" w:hAnsi="Arial" w:cs="Arial"/>
          <w:sz w:val="24"/>
          <w:szCs w:val="24"/>
          <w:u w:val="single"/>
        </w:rPr>
        <w:t>POZWOLEŃ</w:t>
      </w:r>
      <w:r w:rsidRPr="00945DE6">
        <w:rPr>
          <w:rFonts w:ascii="Arial" w:hAnsi="Arial" w:cs="Arial"/>
          <w:sz w:val="24"/>
          <w:szCs w:val="24"/>
        </w:rPr>
        <w:t xml:space="preserve"> wydanych na zasadach określonych w decyzji </w:t>
      </w:r>
      <w:r w:rsidRPr="00945DE6">
        <w:rPr>
          <w:rFonts w:ascii="Arial" w:hAnsi="Arial" w:cs="Arial"/>
          <w:bCs/>
          <w:sz w:val="24"/>
          <w:szCs w:val="24"/>
        </w:rPr>
        <w:t xml:space="preserve">Nr 19/MON Ministra Obrony Narodowej </w:t>
      </w:r>
      <w:r w:rsidRPr="00945DE6">
        <w:rPr>
          <w:rFonts w:ascii="Arial" w:hAnsi="Arial" w:cs="Arial"/>
          <w:sz w:val="24"/>
          <w:szCs w:val="24"/>
        </w:rPr>
        <w:t xml:space="preserve">z dnia 24 stycznia 2017 r. </w:t>
      </w:r>
      <w:r w:rsidRPr="00945DE6">
        <w:rPr>
          <w:rFonts w:ascii="Arial" w:hAnsi="Arial" w:cs="Arial"/>
          <w:bCs/>
          <w:sz w:val="24"/>
          <w:szCs w:val="24"/>
        </w:rPr>
        <w:t xml:space="preserve">w sprawie organizowania współpracy międzynarodowej w resorcie obrony narodowej </w:t>
      </w:r>
      <w:r w:rsidRPr="00945DE6">
        <w:rPr>
          <w:rFonts w:ascii="Arial" w:hAnsi="Arial" w:cs="Arial"/>
          <w:sz w:val="24"/>
          <w:szCs w:val="24"/>
        </w:rPr>
        <w:t>(Dz. Urz. MON poz. 18).</w:t>
      </w:r>
    </w:p>
    <w:p w:rsidR="00945DE6" w:rsidRPr="00945DE6" w:rsidRDefault="00945DE6" w:rsidP="00945DE6">
      <w:pPr>
        <w:numPr>
          <w:ilvl w:val="1"/>
          <w:numId w:val="5"/>
        </w:numPr>
        <w:rPr>
          <w:rFonts w:ascii="Arial" w:hAnsi="Arial" w:cs="Arial"/>
          <w:sz w:val="24"/>
          <w:szCs w:val="24"/>
        </w:rPr>
      </w:pPr>
      <w:r w:rsidRPr="00945DE6">
        <w:rPr>
          <w:rFonts w:ascii="Arial" w:hAnsi="Arial" w:cs="Arial"/>
          <w:sz w:val="24"/>
          <w:szCs w:val="24"/>
        </w:rPr>
        <w:t>Wykonawca jest zobowiązany do stosowania się do obowiązujących przepisów w zakresie wejścia i wjazdu do jednostki oraz parkowania pojazdów.</w:t>
      </w:r>
    </w:p>
    <w:p w:rsidR="00945DE6" w:rsidRPr="00945DE6" w:rsidRDefault="00945DE6" w:rsidP="00945DE6">
      <w:pPr>
        <w:numPr>
          <w:ilvl w:val="1"/>
          <w:numId w:val="5"/>
        </w:numPr>
        <w:rPr>
          <w:rFonts w:ascii="Arial" w:hAnsi="Arial" w:cs="Arial"/>
          <w:sz w:val="24"/>
          <w:szCs w:val="24"/>
        </w:rPr>
      </w:pPr>
      <w:r w:rsidRPr="00945DE6">
        <w:rPr>
          <w:rFonts w:ascii="Arial" w:hAnsi="Arial" w:cs="Arial"/>
          <w:sz w:val="24"/>
          <w:szCs w:val="24"/>
        </w:rPr>
        <w:t>Przedmiot zamówienia,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945DE6" w:rsidRPr="00945DE6" w:rsidRDefault="00945DE6" w:rsidP="00945DE6">
      <w:pPr>
        <w:numPr>
          <w:ilvl w:val="1"/>
          <w:numId w:val="5"/>
        </w:numPr>
        <w:rPr>
          <w:rFonts w:ascii="Arial" w:hAnsi="Arial" w:cs="Arial"/>
          <w:sz w:val="24"/>
          <w:szCs w:val="24"/>
        </w:rPr>
      </w:pPr>
      <w:r w:rsidRPr="00945DE6">
        <w:rPr>
          <w:rFonts w:ascii="Arial" w:hAnsi="Arial" w:cs="Arial"/>
          <w:sz w:val="24"/>
          <w:szCs w:val="24"/>
        </w:rPr>
        <w:t>Wykonawca zobowiązuje się nie dokonywać cesji ani przelewu wierzytelności należnych mu od Zamawiającego bez jego pisemnej zgody</w:t>
      </w:r>
      <w:r w:rsidR="005C0454">
        <w:rPr>
          <w:rFonts w:ascii="Arial" w:hAnsi="Arial" w:cs="Arial"/>
          <w:sz w:val="24"/>
          <w:szCs w:val="24"/>
        </w:rPr>
        <w:t>.</w:t>
      </w:r>
    </w:p>
    <w:p w:rsidR="00945DE6" w:rsidRPr="00945DE6" w:rsidRDefault="00945DE6" w:rsidP="00945DE6">
      <w:pPr>
        <w:rPr>
          <w:rFonts w:ascii="Arial" w:hAnsi="Arial" w:cs="Arial"/>
          <w:sz w:val="24"/>
          <w:szCs w:val="24"/>
        </w:rPr>
      </w:pPr>
    </w:p>
    <w:p w:rsidR="00945DE6" w:rsidRPr="00945DE6" w:rsidRDefault="00945DE6" w:rsidP="00945DE6">
      <w:pPr>
        <w:rPr>
          <w:rFonts w:ascii="Arial" w:hAnsi="Arial" w:cs="Arial"/>
          <w:i/>
          <w:sz w:val="24"/>
          <w:szCs w:val="24"/>
        </w:rPr>
      </w:pPr>
    </w:p>
    <w:p w:rsidR="00945DE6" w:rsidRPr="00945DE6" w:rsidRDefault="00945DE6" w:rsidP="00945DE6">
      <w:pPr>
        <w:rPr>
          <w:rFonts w:ascii="Arial" w:hAnsi="Arial" w:cs="Arial"/>
          <w:b/>
          <w:sz w:val="24"/>
          <w:szCs w:val="24"/>
        </w:rPr>
      </w:pPr>
    </w:p>
    <w:p w:rsidR="00945DE6" w:rsidRPr="00945DE6" w:rsidRDefault="00945DE6" w:rsidP="00945DE6">
      <w:pPr>
        <w:rPr>
          <w:rFonts w:ascii="Arial" w:hAnsi="Arial" w:cs="Arial"/>
          <w:b/>
          <w:sz w:val="24"/>
          <w:szCs w:val="24"/>
        </w:rPr>
      </w:pPr>
    </w:p>
    <w:p w:rsidR="00945DE6" w:rsidRPr="00945DE6" w:rsidRDefault="00945DE6" w:rsidP="00945DE6">
      <w:pPr>
        <w:rPr>
          <w:rFonts w:ascii="Arial" w:hAnsi="Arial" w:cs="Arial"/>
          <w:b/>
          <w:sz w:val="24"/>
          <w:szCs w:val="24"/>
        </w:rPr>
      </w:pPr>
    </w:p>
    <w:p w:rsidR="00945DE6" w:rsidRPr="00945DE6" w:rsidRDefault="00945DE6" w:rsidP="00945DE6">
      <w:pPr>
        <w:rPr>
          <w:rFonts w:ascii="Arial" w:hAnsi="Arial" w:cs="Arial"/>
          <w:b/>
          <w:sz w:val="24"/>
          <w:szCs w:val="24"/>
        </w:rPr>
      </w:pPr>
    </w:p>
    <w:p w:rsidR="00945DE6" w:rsidRPr="00945DE6" w:rsidRDefault="00945DE6" w:rsidP="00945DE6">
      <w:pPr>
        <w:rPr>
          <w:rFonts w:ascii="Arial" w:hAnsi="Arial" w:cs="Arial"/>
          <w:b/>
          <w:sz w:val="24"/>
          <w:szCs w:val="24"/>
        </w:rPr>
      </w:pPr>
    </w:p>
    <w:p w:rsidR="00945DE6" w:rsidRPr="00945DE6" w:rsidRDefault="00945DE6" w:rsidP="00945DE6">
      <w:pPr>
        <w:rPr>
          <w:rFonts w:ascii="Arial" w:hAnsi="Arial" w:cs="Arial"/>
          <w:b/>
          <w:sz w:val="24"/>
          <w:szCs w:val="24"/>
        </w:rPr>
      </w:pPr>
    </w:p>
    <w:p w:rsidR="00945DE6" w:rsidRPr="00945DE6" w:rsidRDefault="00945DE6" w:rsidP="00945DE6">
      <w:pPr>
        <w:rPr>
          <w:rFonts w:ascii="Arial" w:hAnsi="Arial" w:cs="Arial"/>
          <w:b/>
          <w:sz w:val="24"/>
          <w:szCs w:val="24"/>
        </w:rPr>
      </w:pPr>
    </w:p>
    <w:p w:rsidR="00945DE6" w:rsidRPr="00945DE6" w:rsidRDefault="00945DE6" w:rsidP="00945DE6">
      <w:pPr>
        <w:rPr>
          <w:rFonts w:ascii="Arial" w:hAnsi="Arial" w:cs="Arial"/>
          <w:b/>
          <w:sz w:val="24"/>
          <w:szCs w:val="24"/>
        </w:rPr>
      </w:pPr>
    </w:p>
    <w:p w:rsidR="00E74793" w:rsidRDefault="00E74793" w:rsidP="00AE5584">
      <w:pPr>
        <w:rPr>
          <w:rFonts w:ascii="Arial" w:hAnsi="Arial" w:cs="Arial"/>
          <w:b/>
          <w:sz w:val="24"/>
          <w:szCs w:val="24"/>
        </w:rPr>
      </w:pPr>
    </w:p>
    <w:p w:rsidR="00945DE6" w:rsidRPr="00945DE6" w:rsidRDefault="00945DE6" w:rsidP="00945DE6">
      <w:pPr>
        <w:pStyle w:val="Akapitzlist"/>
        <w:numPr>
          <w:ilvl w:val="0"/>
          <w:numId w:val="4"/>
        </w:numPr>
        <w:rPr>
          <w:rFonts w:ascii="Arial" w:hAnsi="Arial" w:cs="Arial"/>
          <w:b/>
          <w:sz w:val="24"/>
          <w:szCs w:val="24"/>
        </w:rPr>
      </w:pPr>
    </w:p>
    <w:sectPr w:rsidR="00945DE6" w:rsidRPr="00945DE6" w:rsidSect="00CB6B54">
      <w:pgSz w:w="16838" w:h="11906" w:orient="landscape"/>
      <w:pgMar w:top="1417" w:right="42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1E" w:rsidRDefault="00DC401E" w:rsidP="00F04FB2">
      <w:pPr>
        <w:spacing w:after="0" w:line="240" w:lineRule="auto"/>
      </w:pPr>
      <w:r>
        <w:separator/>
      </w:r>
    </w:p>
  </w:endnote>
  <w:endnote w:type="continuationSeparator" w:id="0">
    <w:p w:rsidR="00DC401E" w:rsidRDefault="00DC401E" w:rsidP="00F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1E" w:rsidRDefault="00DC401E" w:rsidP="00F04FB2">
      <w:pPr>
        <w:spacing w:after="0" w:line="240" w:lineRule="auto"/>
      </w:pPr>
      <w:r>
        <w:separator/>
      </w:r>
    </w:p>
  </w:footnote>
  <w:footnote w:type="continuationSeparator" w:id="0">
    <w:p w:rsidR="00DC401E" w:rsidRDefault="00DC401E" w:rsidP="00F04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83D"/>
    <w:multiLevelType w:val="hybridMultilevel"/>
    <w:tmpl w:val="3FE8F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3F7857"/>
    <w:multiLevelType w:val="multilevel"/>
    <w:tmpl w:val="A6FCA816"/>
    <w:lvl w:ilvl="0">
      <w:start w:val="1"/>
      <w:numFmt w:val="decimal"/>
      <w:lvlText w:val="%1."/>
      <w:lvlJc w:val="left"/>
      <w:pPr>
        <w:ind w:left="360" w:hanging="360"/>
      </w:pPr>
      <w:rPr>
        <w:b/>
      </w:rPr>
    </w:lvl>
    <w:lvl w:ilvl="1">
      <w:start w:val="1"/>
      <w:numFmt w:val="decimal"/>
      <w:lvlText w:val="%2."/>
      <w:lvlJc w:val="left"/>
      <w:pPr>
        <w:ind w:left="792" w:hanging="432"/>
      </w:pPr>
      <w:rPr>
        <w:rFonts w:ascii="Arial" w:eastAsiaTheme="minorHAnsi" w:hAnsi="Arial" w:cs="Arial"/>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13612"/>
    <w:multiLevelType w:val="hybridMultilevel"/>
    <w:tmpl w:val="B3E61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7257475E"/>
    <w:multiLevelType w:val="hybridMultilevel"/>
    <w:tmpl w:val="486E1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47"/>
    <w:rsid w:val="00003D34"/>
    <w:rsid w:val="00020C5E"/>
    <w:rsid w:val="000241C7"/>
    <w:rsid w:val="00025B3F"/>
    <w:rsid w:val="00041B0A"/>
    <w:rsid w:val="000646E8"/>
    <w:rsid w:val="00094698"/>
    <w:rsid w:val="0009635E"/>
    <w:rsid w:val="000C259F"/>
    <w:rsid w:val="000E3291"/>
    <w:rsid w:val="001011AE"/>
    <w:rsid w:val="00104D2B"/>
    <w:rsid w:val="00110522"/>
    <w:rsid w:val="00116794"/>
    <w:rsid w:val="0012272E"/>
    <w:rsid w:val="00127DE4"/>
    <w:rsid w:val="00136A5B"/>
    <w:rsid w:val="00161163"/>
    <w:rsid w:val="0017141C"/>
    <w:rsid w:val="0018394F"/>
    <w:rsid w:val="00185066"/>
    <w:rsid w:val="00190761"/>
    <w:rsid w:val="001945C7"/>
    <w:rsid w:val="0019506F"/>
    <w:rsid w:val="001B088E"/>
    <w:rsid w:val="001B0BC6"/>
    <w:rsid w:val="001C0614"/>
    <w:rsid w:val="001C7924"/>
    <w:rsid w:val="001D6008"/>
    <w:rsid w:val="001D7674"/>
    <w:rsid w:val="001E7357"/>
    <w:rsid w:val="002162E6"/>
    <w:rsid w:val="00221A91"/>
    <w:rsid w:val="00231252"/>
    <w:rsid w:val="0024000F"/>
    <w:rsid w:val="002568F5"/>
    <w:rsid w:val="002964F4"/>
    <w:rsid w:val="002A29D2"/>
    <w:rsid w:val="002A5046"/>
    <w:rsid w:val="002B774E"/>
    <w:rsid w:val="002C32AA"/>
    <w:rsid w:val="002C336A"/>
    <w:rsid w:val="002D2A73"/>
    <w:rsid w:val="002E52C9"/>
    <w:rsid w:val="003047B1"/>
    <w:rsid w:val="003104DA"/>
    <w:rsid w:val="00314347"/>
    <w:rsid w:val="0032343F"/>
    <w:rsid w:val="00340369"/>
    <w:rsid w:val="003530E5"/>
    <w:rsid w:val="00366591"/>
    <w:rsid w:val="003824D0"/>
    <w:rsid w:val="00395BAB"/>
    <w:rsid w:val="003B262B"/>
    <w:rsid w:val="003B6FD7"/>
    <w:rsid w:val="003B734F"/>
    <w:rsid w:val="003F5AC1"/>
    <w:rsid w:val="0040115E"/>
    <w:rsid w:val="00411AF2"/>
    <w:rsid w:val="00414BCA"/>
    <w:rsid w:val="00415F34"/>
    <w:rsid w:val="00425490"/>
    <w:rsid w:val="00435F1B"/>
    <w:rsid w:val="004676B8"/>
    <w:rsid w:val="004743AF"/>
    <w:rsid w:val="00480A40"/>
    <w:rsid w:val="00480BB7"/>
    <w:rsid w:val="004B0B58"/>
    <w:rsid w:val="004B57D4"/>
    <w:rsid w:val="004C175D"/>
    <w:rsid w:val="00505A83"/>
    <w:rsid w:val="005245CC"/>
    <w:rsid w:val="00525FC5"/>
    <w:rsid w:val="00527861"/>
    <w:rsid w:val="00536581"/>
    <w:rsid w:val="00537D78"/>
    <w:rsid w:val="005A3BD1"/>
    <w:rsid w:val="005A5E3E"/>
    <w:rsid w:val="005B0F5E"/>
    <w:rsid w:val="005C0454"/>
    <w:rsid w:val="005C3DC2"/>
    <w:rsid w:val="005E12F5"/>
    <w:rsid w:val="00600755"/>
    <w:rsid w:val="00613BCB"/>
    <w:rsid w:val="0064285E"/>
    <w:rsid w:val="00643B2E"/>
    <w:rsid w:val="00651E68"/>
    <w:rsid w:val="00655896"/>
    <w:rsid w:val="0065717E"/>
    <w:rsid w:val="00663EFE"/>
    <w:rsid w:val="00674E89"/>
    <w:rsid w:val="006E17D0"/>
    <w:rsid w:val="006E1BFD"/>
    <w:rsid w:val="006F6130"/>
    <w:rsid w:val="00707D08"/>
    <w:rsid w:val="00740063"/>
    <w:rsid w:val="00745150"/>
    <w:rsid w:val="00751A8A"/>
    <w:rsid w:val="00754A35"/>
    <w:rsid w:val="00770342"/>
    <w:rsid w:val="0077219D"/>
    <w:rsid w:val="00773C09"/>
    <w:rsid w:val="00780BB0"/>
    <w:rsid w:val="00786BA9"/>
    <w:rsid w:val="00790AB5"/>
    <w:rsid w:val="00796425"/>
    <w:rsid w:val="007A52E0"/>
    <w:rsid w:val="007B74D2"/>
    <w:rsid w:val="007D42CF"/>
    <w:rsid w:val="007D7DE6"/>
    <w:rsid w:val="007D7E14"/>
    <w:rsid w:val="007E4AEE"/>
    <w:rsid w:val="007E78EF"/>
    <w:rsid w:val="007F5938"/>
    <w:rsid w:val="00814BBB"/>
    <w:rsid w:val="00857202"/>
    <w:rsid w:val="00876F8B"/>
    <w:rsid w:val="00880E78"/>
    <w:rsid w:val="00881789"/>
    <w:rsid w:val="00892493"/>
    <w:rsid w:val="00896AEE"/>
    <w:rsid w:val="008A0F7C"/>
    <w:rsid w:val="008A22EE"/>
    <w:rsid w:val="008B055B"/>
    <w:rsid w:val="008B097F"/>
    <w:rsid w:val="008E1E3D"/>
    <w:rsid w:val="008F1415"/>
    <w:rsid w:val="008F2C07"/>
    <w:rsid w:val="008F73C8"/>
    <w:rsid w:val="00903700"/>
    <w:rsid w:val="009148BF"/>
    <w:rsid w:val="009428FF"/>
    <w:rsid w:val="00945DE6"/>
    <w:rsid w:val="00945EC6"/>
    <w:rsid w:val="0096576C"/>
    <w:rsid w:val="00980EB6"/>
    <w:rsid w:val="009822A5"/>
    <w:rsid w:val="00990D5F"/>
    <w:rsid w:val="00991B3E"/>
    <w:rsid w:val="00995D33"/>
    <w:rsid w:val="009B06CC"/>
    <w:rsid w:val="009B24D5"/>
    <w:rsid w:val="009B3FA0"/>
    <w:rsid w:val="009C07B9"/>
    <w:rsid w:val="009C578E"/>
    <w:rsid w:val="009F328E"/>
    <w:rsid w:val="00A255EE"/>
    <w:rsid w:val="00A35DFC"/>
    <w:rsid w:val="00A47320"/>
    <w:rsid w:val="00A60FF2"/>
    <w:rsid w:val="00A6454C"/>
    <w:rsid w:val="00A76185"/>
    <w:rsid w:val="00A818B7"/>
    <w:rsid w:val="00A86B2B"/>
    <w:rsid w:val="00A92147"/>
    <w:rsid w:val="00A97F74"/>
    <w:rsid w:val="00AB495D"/>
    <w:rsid w:val="00AB52C8"/>
    <w:rsid w:val="00AC7D05"/>
    <w:rsid w:val="00AE5584"/>
    <w:rsid w:val="00B02D89"/>
    <w:rsid w:val="00B120C0"/>
    <w:rsid w:val="00B56F87"/>
    <w:rsid w:val="00B72CC8"/>
    <w:rsid w:val="00B8344A"/>
    <w:rsid w:val="00B839B9"/>
    <w:rsid w:val="00BA0C9C"/>
    <w:rsid w:val="00BA1E3A"/>
    <w:rsid w:val="00BB0C56"/>
    <w:rsid w:val="00BD74B8"/>
    <w:rsid w:val="00BF17C2"/>
    <w:rsid w:val="00C10BA5"/>
    <w:rsid w:val="00C17DB3"/>
    <w:rsid w:val="00C41FDB"/>
    <w:rsid w:val="00C629E2"/>
    <w:rsid w:val="00C62B94"/>
    <w:rsid w:val="00C6773E"/>
    <w:rsid w:val="00CA5844"/>
    <w:rsid w:val="00CB066E"/>
    <w:rsid w:val="00CB6B54"/>
    <w:rsid w:val="00CD308F"/>
    <w:rsid w:val="00CE31F0"/>
    <w:rsid w:val="00CF2627"/>
    <w:rsid w:val="00CF5C0E"/>
    <w:rsid w:val="00D066F6"/>
    <w:rsid w:val="00D207E9"/>
    <w:rsid w:val="00D2331E"/>
    <w:rsid w:val="00D31270"/>
    <w:rsid w:val="00D316D9"/>
    <w:rsid w:val="00D33259"/>
    <w:rsid w:val="00D60E21"/>
    <w:rsid w:val="00D81085"/>
    <w:rsid w:val="00D943A3"/>
    <w:rsid w:val="00DC02E3"/>
    <w:rsid w:val="00DC27B9"/>
    <w:rsid w:val="00DC401E"/>
    <w:rsid w:val="00DD2D66"/>
    <w:rsid w:val="00DE14A1"/>
    <w:rsid w:val="00DE548C"/>
    <w:rsid w:val="00DF312C"/>
    <w:rsid w:val="00E17AAF"/>
    <w:rsid w:val="00E2198D"/>
    <w:rsid w:val="00E466BD"/>
    <w:rsid w:val="00E65954"/>
    <w:rsid w:val="00E74793"/>
    <w:rsid w:val="00E816CE"/>
    <w:rsid w:val="00E96737"/>
    <w:rsid w:val="00EB4457"/>
    <w:rsid w:val="00ED0411"/>
    <w:rsid w:val="00ED7ED7"/>
    <w:rsid w:val="00F04FB2"/>
    <w:rsid w:val="00F07494"/>
    <w:rsid w:val="00F3413E"/>
    <w:rsid w:val="00F36971"/>
    <w:rsid w:val="00F44AAD"/>
    <w:rsid w:val="00F64913"/>
    <w:rsid w:val="00F772E4"/>
    <w:rsid w:val="00FA6510"/>
    <w:rsid w:val="00FB5F1B"/>
    <w:rsid w:val="00FD2BC6"/>
    <w:rsid w:val="00FE21F3"/>
    <w:rsid w:val="00FF2937"/>
    <w:rsid w:val="00FF2C73"/>
    <w:rsid w:val="00FF47F3"/>
    <w:rsid w:val="00FF6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E6DC"/>
  <w15:chartTrackingRefBased/>
  <w15:docId w15:val="{54A47315-82AC-4D26-AB82-95D14EF0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F1B"/>
    <w:rPr>
      <w:rFonts w:ascii="Segoe UI" w:hAnsi="Segoe UI" w:cs="Segoe UI"/>
      <w:sz w:val="18"/>
      <w:szCs w:val="18"/>
    </w:rPr>
  </w:style>
  <w:style w:type="paragraph" w:styleId="Tekstprzypisukocowego">
    <w:name w:val="endnote text"/>
    <w:basedOn w:val="Normalny"/>
    <w:link w:val="TekstprzypisukocowegoZnak"/>
    <w:uiPriority w:val="99"/>
    <w:unhideWhenUsed/>
    <w:rsid w:val="00A86B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86B2B"/>
    <w:rPr>
      <w:sz w:val="20"/>
      <w:szCs w:val="20"/>
    </w:rPr>
  </w:style>
  <w:style w:type="paragraph" w:styleId="Nagwek">
    <w:name w:val="header"/>
    <w:basedOn w:val="Normalny"/>
    <w:link w:val="NagwekZnak"/>
    <w:uiPriority w:val="99"/>
    <w:unhideWhenUsed/>
    <w:rsid w:val="00F04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B2"/>
  </w:style>
  <w:style w:type="paragraph" w:styleId="Stopka">
    <w:name w:val="footer"/>
    <w:basedOn w:val="Normalny"/>
    <w:link w:val="StopkaZnak"/>
    <w:uiPriority w:val="99"/>
    <w:unhideWhenUsed/>
    <w:rsid w:val="00F04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FB2"/>
  </w:style>
  <w:style w:type="paragraph" w:styleId="Akapitzlist">
    <w:name w:val="List Paragraph"/>
    <w:basedOn w:val="Normalny"/>
    <w:uiPriority w:val="34"/>
    <w:qFormat/>
    <w:rsid w:val="0060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0983">
      <w:bodyDiv w:val="1"/>
      <w:marLeft w:val="0"/>
      <w:marRight w:val="0"/>
      <w:marTop w:val="0"/>
      <w:marBottom w:val="0"/>
      <w:divBdr>
        <w:top w:val="none" w:sz="0" w:space="0" w:color="auto"/>
        <w:left w:val="none" w:sz="0" w:space="0" w:color="auto"/>
        <w:bottom w:val="none" w:sz="0" w:space="0" w:color="auto"/>
        <w:right w:val="none" w:sz="0" w:space="0" w:color="auto"/>
      </w:divBdr>
    </w:div>
    <w:div w:id="1017078172">
      <w:bodyDiv w:val="1"/>
      <w:marLeft w:val="0"/>
      <w:marRight w:val="0"/>
      <w:marTop w:val="0"/>
      <w:marBottom w:val="0"/>
      <w:divBdr>
        <w:top w:val="none" w:sz="0" w:space="0" w:color="auto"/>
        <w:left w:val="none" w:sz="0" w:space="0" w:color="auto"/>
        <w:bottom w:val="none" w:sz="0" w:space="0" w:color="auto"/>
        <w:right w:val="none" w:sz="0" w:space="0" w:color="auto"/>
      </w:divBdr>
    </w:div>
    <w:div w:id="1183596120">
      <w:bodyDiv w:val="1"/>
      <w:marLeft w:val="0"/>
      <w:marRight w:val="0"/>
      <w:marTop w:val="0"/>
      <w:marBottom w:val="0"/>
      <w:divBdr>
        <w:top w:val="none" w:sz="0" w:space="0" w:color="auto"/>
        <w:left w:val="none" w:sz="0" w:space="0" w:color="auto"/>
        <w:bottom w:val="none" w:sz="0" w:space="0" w:color="auto"/>
        <w:right w:val="none" w:sz="0" w:space="0" w:color="auto"/>
      </w:divBdr>
    </w:div>
    <w:div w:id="1884712014">
      <w:bodyDiv w:val="1"/>
      <w:marLeft w:val="0"/>
      <w:marRight w:val="0"/>
      <w:marTop w:val="0"/>
      <w:marBottom w:val="0"/>
      <w:divBdr>
        <w:top w:val="none" w:sz="0" w:space="0" w:color="auto"/>
        <w:left w:val="none" w:sz="0" w:space="0" w:color="auto"/>
        <w:bottom w:val="none" w:sz="0" w:space="0" w:color="auto"/>
        <w:right w:val="none" w:sz="0" w:space="0" w:color="auto"/>
      </w:divBdr>
    </w:div>
    <w:div w:id="20537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C1A6-9E94-4BF3-9C7C-F6760A1B08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0F8618-27CE-43C9-BDAB-EEEE8B50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DZIURA Stefania</cp:lastModifiedBy>
  <cp:revision>11</cp:revision>
  <cp:lastPrinted>2021-07-14T08:11:00Z</cp:lastPrinted>
  <dcterms:created xsi:type="dcterms:W3CDTF">2021-07-08T11:31:00Z</dcterms:created>
  <dcterms:modified xsi:type="dcterms:W3CDTF">2021-07-14T08:24:00Z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f7fee2da-df78-47d5-b338-81b02d33f229</vt:lpwstr>
  </property>
  <property fmtid="{D5CDD505-2E9C-101B-9397-08002B2CF9AE}" pid="3" name="bjSaver">
    <vt:lpwstr>hbIxR7Us4qeZySmI5Q4xoPwDY0PTLc1R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