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26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3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4820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after="0" w:line="36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 xml:space="preserve">OŚWIADCZENIE WYKONAWCY O NIEPODLEGANIU WYKLUCZENIU </w:t>
      </w:r>
    </w:p>
    <w:p>
      <w:pPr>
        <w:spacing w:after="0" w:line="36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>o którym mowa w art. 125 ust. 1 ustawy z dnia 11 września 2019r.</w:t>
      </w:r>
    </w:p>
    <w:p>
      <w:pPr>
        <w:tabs>
          <w:tab w:val="center" w:pos="4891"/>
          <w:tab w:val="right" w:pos="9782"/>
        </w:tabs>
        <w:spacing w:after="0" w:line="360" w:lineRule="auto"/>
        <w:jc w:val="center"/>
        <w:rPr>
          <w:rFonts w:ascii="Trebuchet MS" w:hAnsi="Trebuchet MS" w:eastAsia="Times New Roman" w:cs="Arial"/>
          <w:b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b/>
          <w:sz w:val="20"/>
          <w:szCs w:val="20"/>
          <w:lang w:eastAsia="pl-PL"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/>
          <w:b/>
          <w:bCs/>
          <w:iCs/>
          <w:color w:val="000000"/>
          <w:spacing w:val="4"/>
        </w:rPr>
        <w:t xml:space="preserve"> „</w:t>
      </w:r>
      <w:r>
        <w:rPr>
          <w:rFonts w:hint="default" w:ascii="Trebuchet MS" w:hAnsi="Trebuchet MS"/>
          <w:b/>
          <w:bCs/>
          <w:i/>
          <w:iCs/>
          <w:color w:val="000000"/>
          <w:spacing w:val="4"/>
        </w:rPr>
        <w:t>Zakup, dostawa i montaż wyposażenia przedszkola w ramach projektu:</w:t>
      </w:r>
      <w:r>
        <w:rPr>
          <w:rFonts w:hint="default" w:ascii="Trebuchet MS" w:hAnsi="Trebuchet MS"/>
          <w:b/>
          <w:bCs/>
          <w:i/>
          <w:iCs/>
          <w:color w:val="000000"/>
          <w:spacing w:val="4"/>
          <w:lang w:val="pl-PL"/>
        </w:rPr>
        <w:t xml:space="preserve"> </w:t>
      </w:r>
      <w:r>
        <w:rPr>
          <w:rFonts w:hint="default" w:ascii="Trebuchet MS" w:hAnsi="Trebuchet MS"/>
          <w:b/>
          <w:bCs/>
          <w:i/>
          <w:iCs/>
          <w:color w:val="000000"/>
          <w:spacing w:val="4"/>
        </w:rPr>
        <w:t xml:space="preserve">Rewitalizacja Zespołu Szkół Pod Lasem </w:t>
      </w:r>
      <w:r>
        <w:rPr>
          <w:rFonts w:hint="default" w:ascii="Trebuchet MS" w:hAnsi="Trebuchet MS"/>
          <w:b/>
          <w:bCs/>
          <w:i/>
          <w:iCs/>
          <w:color w:val="000000"/>
          <w:spacing w:val="4"/>
        </w:rPr>
        <w:br w:type="textWrapping"/>
      </w:r>
      <w:r>
        <w:rPr>
          <w:rFonts w:hint="default" w:ascii="Trebuchet MS" w:hAnsi="Trebuchet MS"/>
          <w:b/>
          <w:bCs/>
          <w:i/>
          <w:iCs/>
          <w:color w:val="000000"/>
          <w:spacing w:val="4"/>
        </w:rPr>
        <w:t>w Wolbromiu wraz z dobudową przedszkola i przebudową istniejącego boiska sportowego</w:t>
      </w:r>
      <w:r>
        <w:rPr>
          <w:rFonts w:ascii="Trebuchet MS" w:hAnsi="Trebuchet MS"/>
          <w:b/>
          <w:bCs/>
          <w:i/>
          <w:iCs/>
          <w:color w:val="000000"/>
          <w:spacing w:val="4"/>
        </w:rPr>
        <w:t>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 xml:space="preserve">oświadczam, co następuje: 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Trebuchet MS" w:hAnsi="Trebuchet MS" w:cs="Arial"/>
          <w:sz w:val="20"/>
          <w:szCs w:val="20"/>
          <w:lang w:eastAsia="pl-PL"/>
        </w:rPr>
      </w:pPr>
      <w:r>
        <w:rPr>
          <w:rFonts w:ascii="Trebuchet MS" w:hAnsi="Trebuchet MS" w:cs="Arial"/>
          <w:sz w:val="20"/>
          <w:szCs w:val="20"/>
          <w:lang w:eastAsia="pl-PL"/>
        </w:rPr>
        <w:t xml:space="preserve">Mając na uwadze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przesłanki wykluczenia zawarte w ustawie Prawo zamówień publicznych</w:t>
      </w:r>
      <w:r>
        <w:rPr>
          <w:rFonts w:ascii="Trebuchet MS" w:hAnsi="Trebuchet MS" w:cs="Arial"/>
        </w:rPr>
        <w:t>*:</w:t>
      </w:r>
    </w:p>
    <w:p>
      <w:pPr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Trebuchet MS" w:hAnsi="Trebuchet MS" w:cs="Arial"/>
          <w:sz w:val="20"/>
          <w:szCs w:val="20"/>
          <w:lang w:eastAsia="pl-PL"/>
        </w:rPr>
      </w:pPr>
      <w:r>
        <w:rPr>
          <w:rFonts w:ascii="Trebuchet MS" w:hAnsi="Trebuchet MS" w:cs="Arial"/>
          <w:sz w:val="20"/>
          <w:szCs w:val="20"/>
          <w:lang w:eastAsia="pl-PL"/>
        </w:rPr>
        <w:t>oświadczam, że nie podlegam wykluczeniu z postępowania na podstawie art. 108 ust. 1 pkt 1</w:t>
      </w:r>
      <w:r>
        <w:rPr>
          <w:rFonts w:ascii="Trebuchet MS" w:hAnsi="Trebuchet MS" w:cs="Arial"/>
          <w:sz w:val="20"/>
          <w:szCs w:val="20"/>
          <w:lang w:eastAsia="pl-PL"/>
        </w:rPr>
        <w:noBreakHyphen/>
      </w:r>
      <w:r>
        <w:rPr>
          <w:rFonts w:ascii="Trebuchet MS" w:hAnsi="Trebuchet MS" w:cs="Arial"/>
          <w:sz w:val="20"/>
          <w:szCs w:val="20"/>
          <w:lang w:eastAsia="pl-PL"/>
        </w:rPr>
        <w:t>6 ustawy.</w:t>
      </w:r>
    </w:p>
    <w:p>
      <w:pPr>
        <w:spacing w:after="0" w:line="360" w:lineRule="auto"/>
        <w:ind w:left="709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>
      <w:pPr>
        <w:numPr>
          <w:ilvl w:val="0"/>
          <w:numId w:val="2"/>
        </w:numPr>
        <w:spacing w:after="0" w:line="360" w:lineRule="auto"/>
        <w:ind w:left="709" w:hanging="357"/>
        <w:jc w:val="both"/>
        <w:rPr>
          <w:rFonts w:ascii="Trebuchet MS" w:hAnsi="Trebuchet MS" w:cs="Arial"/>
          <w:sz w:val="20"/>
          <w:szCs w:val="20"/>
          <w:lang w:eastAsia="pl-PL"/>
        </w:rPr>
      </w:pPr>
      <w:r>
        <w:rPr>
          <w:rFonts w:ascii="Trebuchet MS" w:hAnsi="Trebuchet MS" w:cs="Arial"/>
          <w:sz w:val="20"/>
          <w:szCs w:val="20"/>
          <w:lang w:eastAsia="pl-PL"/>
        </w:rPr>
        <w:t>o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eastAsia="Times New Roman" w:cs="Arial"/>
          <w:sz w:val="16"/>
          <w:szCs w:val="16"/>
          <w:lang w:eastAsia="pl-PL"/>
        </w:rPr>
        <w:t>(podać mającą zastosowanie podstawę wykluczenia spośród wymienionych w art. 108 ust. 1 pkt 1, 2, i 5)</w:t>
      </w:r>
      <w:r>
        <w:rPr>
          <w:rFonts w:ascii="Trebuchet MS" w:hAnsi="Trebuchet MS" w:eastAsia="Times New Roman" w:cs="Arial"/>
          <w:i/>
          <w:sz w:val="20"/>
          <w:szCs w:val="20"/>
          <w:lang w:eastAsia="pl-PL"/>
        </w:rPr>
        <w:t>.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 Jednocześnie oświadczam, że w związku z ww. okolicznością, na podstawie art. 110 ust. 2 ustawy podjąłem następujące czynności (procedura sanacyjna – samooczyszczenie):</w:t>
      </w:r>
    </w:p>
    <w:p>
      <w:pPr>
        <w:spacing w:after="0" w:line="360" w:lineRule="auto"/>
        <w:ind w:left="644"/>
        <w:contextualSpacing/>
        <w:jc w:val="both"/>
        <w:rPr>
          <w:rFonts w:ascii="Trebuchet MS" w:hAnsi="Trebuchet MS" w:eastAsia="Times New Roman" w:cs="Arial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ind w:right="28" w:firstLine="646"/>
        <w:jc w:val="both"/>
        <w:rPr>
          <w:rFonts w:ascii="Trebuchet MS" w:hAnsi="Trebuchet MS" w:eastAsia="Times New Roman" w:cs="Arial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after="0" w:line="360" w:lineRule="auto"/>
        <w:ind w:right="28" w:firstLine="644"/>
        <w:jc w:val="both"/>
        <w:rPr>
          <w:rFonts w:ascii="Trebuchet MS" w:hAnsi="Trebuchet MS" w:eastAsia="Times New Roman" w:cs="Arial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Na potwierdzenie powyższego przedkładam następujące środki dowodowe:</w:t>
      </w:r>
    </w:p>
    <w:p>
      <w:pPr>
        <w:spacing w:after="0" w:line="360" w:lineRule="auto"/>
        <w:ind w:right="28" w:firstLine="644"/>
        <w:jc w:val="both"/>
        <w:rPr>
          <w:rFonts w:ascii="Trebuchet MS" w:hAnsi="Trebuchet MS" w:eastAsia="Times New Roman" w:cs="Arial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1) ……………………………………………………………………………………………………………………</w:t>
      </w:r>
    </w:p>
    <w:p>
      <w:pPr>
        <w:spacing w:after="0" w:line="360" w:lineRule="auto"/>
        <w:ind w:right="28" w:firstLine="646"/>
        <w:jc w:val="both"/>
        <w:rPr>
          <w:rFonts w:ascii="Trebuchet MS" w:hAnsi="Trebuchet MS" w:eastAsia="Times New Roman" w:cs="Arial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2) ……………………………………………………………………………………………………………………</w:t>
      </w:r>
    </w:p>
    <w:p>
      <w:pPr>
        <w:spacing w:after="0" w:line="360" w:lineRule="auto"/>
        <w:ind w:right="28" w:firstLine="646"/>
        <w:jc w:val="both"/>
        <w:rPr>
          <w:rFonts w:ascii="Trebuchet MS" w:hAnsi="Trebuchet MS" w:eastAsia="Times New Roman" w:cs="Arial"/>
          <w:sz w:val="20"/>
          <w:szCs w:val="20"/>
          <w:lang w:eastAsia="pl-PL"/>
        </w:rPr>
      </w:pPr>
    </w:p>
    <w:p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rebuchet MS" w:hAnsi="Trebuchet MS" w:eastAsia="Times New Roman" w:cs="Arial"/>
          <w:sz w:val="20"/>
          <w:szCs w:val="20"/>
          <w:lang w:eastAsia="pl-PL"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(t.j. Dz.U. z 2023 r. poz. 1497 z późn. zm.):</w:t>
      </w:r>
    </w:p>
    <w:p>
      <w:pPr>
        <w:numPr>
          <w:ilvl w:val="0"/>
          <w:numId w:val="3"/>
        </w:numPr>
        <w:spacing w:after="0" w:line="360" w:lineRule="auto"/>
        <w:ind w:left="992" w:hanging="357"/>
        <w:jc w:val="both"/>
        <w:rPr>
          <w:rFonts w:ascii="Trebuchet MS" w:hAnsi="Trebuchet MS" w:cs="Arial"/>
          <w:sz w:val="20"/>
          <w:szCs w:val="20"/>
          <w:lang w:eastAsia="pl-PL"/>
        </w:rPr>
      </w:pPr>
      <w:r>
        <w:rPr>
          <w:rFonts w:ascii="Trebuchet MS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1-3 ustawy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z dnia 13 kwietnia 2022r. o szczególnych rozwiązaniach w zakresie przeciwdziałania wspieraniu agresji na Ukrainę oraz służących ochronie bezpieczeństwa narodowego (t.j. Dz.U. z 2023 r. poz. 1497 z późn. zm.)</w:t>
      </w:r>
      <w:r>
        <w:rPr>
          <w:rFonts w:ascii="Trebuchet MS" w:hAnsi="Trebuchet MS" w:cs="Arial"/>
          <w:sz w:val="20"/>
          <w:szCs w:val="20"/>
          <w:lang w:eastAsia="pl-PL"/>
        </w:rPr>
        <w:t>.</w:t>
      </w:r>
    </w:p>
    <w:p>
      <w:pPr>
        <w:spacing w:after="0" w:line="360" w:lineRule="auto"/>
        <w:ind w:left="992"/>
        <w:jc w:val="both"/>
        <w:rPr>
          <w:rFonts w:ascii="Trebuchet MS" w:hAnsi="Trebuchet MS" w:cs="Arial"/>
          <w:sz w:val="20"/>
          <w:szCs w:val="20"/>
          <w:lang w:eastAsia="pl-PL"/>
        </w:rPr>
      </w:pPr>
    </w:p>
    <w:p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rebuchet MS" w:hAnsi="Trebuchet MS" w:eastAsia="Times New Roman" w:cs="Arial"/>
          <w:sz w:val="16"/>
          <w:szCs w:val="20"/>
          <w:lang w:eastAsia="pl-PL"/>
        </w:rPr>
      </w:pPr>
      <w:r>
        <w:rPr>
          <w:rFonts w:ascii="Trebuchet MS" w:hAnsi="Trebuchet MS" w:eastAsia="Times New Roman" w:cs="Arial"/>
          <w:sz w:val="20"/>
          <w:szCs w:val="20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after="0" w:line="360" w:lineRule="auto"/>
        <w:ind w:left="714"/>
        <w:jc w:val="both"/>
        <w:rPr>
          <w:rFonts w:ascii="Trebuchet MS" w:hAnsi="Trebuchet MS" w:eastAsia="Times New Roman" w:cs="Arial"/>
          <w:sz w:val="16"/>
          <w:szCs w:val="20"/>
          <w:lang w:eastAsia="pl-PL"/>
        </w:rPr>
      </w:pPr>
    </w:p>
    <w:p>
      <w:pPr>
        <w:spacing w:after="0" w:line="360" w:lineRule="auto"/>
        <w:ind w:left="360"/>
        <w:jc w:val="both"/>
        <w:rPr>
          <w:rFonts w:ascii="Trebuchet MS" w:hAnsi="Trebuchet MS" w:eastAsia="Times New Roman" w:cs="Arial"/>
          <w:sz w:val="14"/>
          <w:szCs w:val="20"/>
          <w:lang w:eastAsia="pl-PL"/>
        </w:rPr>
      </w:pPr>
      <w:r>
        <w:rPr>
          <w:rFonts w:ascii="Trebuchet MS" w:hAnsi="Trebuchet MS" w:cs="Arial"/>
          <w:sz w:val="16"/>
        </w:rPr>
        <w:t xml:space="preserve">*niepotrzebne skreślić 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0777537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drawing>
              <wp:inline distT="0" distB="0" distL="0" distR="0">
                <wp:extent cx="5562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" t="-626" r="-55" b="-6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B6A"/>
    <w:multiLevelType w:val="multilevel"/>
    <w:tmpl w:val="0EA46B6A"/>
    <w:lvl w:ilvl="0" w:tentative="0">
      <w:start w:val="1"/>
      <w:numFmt w:val="bullet"/>
      <w:lvlText w:val=""/>
      <w:lvlJc w:val="left"/>
      <w:pPr>
        <w:ind w:left="136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8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0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2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4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6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8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0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26" w:hanging="360"/>
      </w:pPr>
      <w:rPr>
        <w:rFonts w:hint="default" w:ascii="Wingdings" w:hAnsi="Wingdings"/>
      </w:rPr>
    </w:lvl>
  </w:abstractNum>
  <w:abstractNum w:abstractNumId="2">
    <w:nsid w:val="67B378F4"/>
    <w:multiLevelType w:val="multilevel"/>
    <w:tmpl w:val="67B378F4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017D"/>
    <w:rsid w:val="00034B7F"/>
    <w:rsid w:val="000C6F74"/>
    <w:rsid w:val="000F1F20"/>
    <w:rsid w:val="001047CB"/>
    <w:rsid w:val="001452E3"/>
    <w:rsid w:val="0016175C"/>
    <w:rsid w:val="00170F04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B6498"/>
    <w:rsid w:val="004C038C"/>
    <w:rsid w:val="005318CC"/>
    <w:rsid w:val="005472DE"/>
    <w:rsid w:val="005775FC"/>
    <w:rsid w:val="00591ACF"/>
    <w:rsid w:val="005E05A7"/>
    <w:rsid w:val="005E62C3"/>
    <w:rsid w:val="006161C2"/>
    <w:rsid w:val="00691169"/>
    <w:rsid w:val="006D0596"/>
    <w:rsid w:val="00724BAB"/>
    <w:rsid w:val="007353C1"/>
    <w:rsid w:val="00764D8B"/>
    <w:rsid w:val="0077423C"/>
    <w:rsid w:val="007A6EEE"/>
    <w:rsid w:val="007D13D3"/>
    <w:rsid w:val="007F47DB"/>
    <w:rsid w:val="0086637F"/>
    <w:rsid w:val="00883220"/>
    <w:rsid w:val="00894A9D"/>
    <w:rsid w:val="008A3CFC"/>
    <w:rsid w:val="008B1903"/>
    <w:rsid w:val="008C58D0"/>
    <w:rsid w:val="008E498E"/>
    <w:rsid w:val="00964859"/>
    <w:rsid w:val="009747FC"/>
    <w:rsid w:val="009D6DD5"/>
    <w:rsid w:val="00A53253"/>
    <w:rsid w:val="00A85532"/>
    <w:rsid w:val="00A93B33"/>
    <w:rsid w:val="00AE3DF4"/>
    <w:rsid w:val="00B02636"/>
    <w:rsid w:val="00BA5815"/>
    <w:rsid w:val="00BD1309"/>
    <w:rsid w:val="00BE4898"/>
    <w:rsid w:val="00C37DF0"/>
    <w:rsid w:val="00C77652"/>
    <w:rsid w:val="00C936A7"/>
    <w:rsid w:val="00CA117F"/>
    <w:rsid w:val="00CC72D9"/>
    <w:rsid w:val="00CD6A3E"/>
    <w:rsid w:val="00CF3D74"/>
    <w:rsid w:val="00DC326D"/>
    <w:rsid w:val="00DE76C4"/>
    <w:rsid w:val="00DF27E3"/>
    <w:rsid w:val="00ED3417"/>
    <w:rsid w:val="00F3138D"/>
    <w:rsid w:val="00F33722"/>
    <w:rsid w:val="00F458E8"/>
    <w:rsid w:val="00F46F48"/>
    <w:rsid w:val="00F52EC9"/>
    <w:rsid w:val="00FC60CE"/>
    <w:rsid w:val="21E0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515</Words>
  <Characters>3094</Characters>
  <Lines>25</Lines>
  <Paragraphs>7</Paragraphs>
  <TotalTime>1</TotalTime>
  <ScaleCrop>false</ScaleCrop>
  <LinksUpToDate>false</LinksUpToDate>
  <CharactersWithSpaces>3602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UMiG</cp:lastModifiedBy>
  <cp:lastPrinted>2021-01-22T16:13:00Z</cp:lastPrinted>
  <dcterms:modified xsi:type="dcterms:W3CDTF">2023-10-31T07:27:30Z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07BA9EAF4CDD4B8F9BD599D286877DEB_12</vt:lpwstr>
  </property>
</Properties>
</file>