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16D1" w14:textId="58ECF6D1" w:rsidR="00E546D9" w:rsidRPr="001D5D90" w:rsidRDefault="00E546D9">
      <w:pPr>
        <w:rPr>
          <w:rStyle w:val="fontstyle01"/>
          <w:rFonts w:asciiTheme="majorHAnsi" w:hAnsiTheme="majorHAnsi" w:cstheme="majorHAnsi"/>
        </w:rPr>
      </w:pPr>
      <w:r w:rsidRPr="001D5D90">
        <w:rPr>
          <w:rStyle w:val="fontstyle01"/>
          <w:rFonts w:asciiTheme="majorHAnsi" w:hAnsiTheme="majorHAnsi" w:cstheme="majorHAnsi"/>
        </w:rPr>
        <w:t>STWIORB</w:t>
      </w:r>
    </w:p>
    <w:p w14:paraId="31481421" w14:textId="0615E831" w:rsidR="0003230F" w:rsidRPr="001D5D90" w:rsidRDefault="00E546D9">
      <w:pPr>
        <w:rPr>
          <w:rFonts w:asciiTheme="majorHAnsi" w:hAnsiTheme="majorHAnsi" w:cstheme="majorHAnsi"/>
          <w:color w:val="000000"/>
          <w:sz w:val="20"/>
          <w:szCs w:val="20"/>
        </w:rPr>
      </w:pPr>
      <w:r w:rsidRPr="001D5D90">
        <w:rPr>
          <w:rStyle w:val="fontstyle01"/>
          <w:rFonts w:asciiTheme="majorHAnsi" w:hAnsiTheme="majorHAnsi" w:cstheme="majorHAnsi"/>
        </w:rPr>
        <w:t>2podłoga sportowa sali gimnastycznej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1D5D90">
        <w:rPr>
          <w:rStyle w:val="fontstyle01"/>
          <w:rFonts w:asciiTheme="majorHAnsi" w:hAnsiTheme="majorHAnsi" w:cstheme="majorHAnsi"/>
        </w:rPr>
        <w:t>posadzka sportowa systemowa na ruszcie drewnianym, ślepej podłodze z desek gr 19 mm, dwóch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1D5D90">
        <w:rPr>
          <w:rStyle w:val="fontstyle01"/>
          <w:rFonts w:asciiTheme="majorHAnsi" w:hAnsiTheme="majorHAnsi" w:cstheme="majorHAnsi"/>
        </w:rPr>
        <w:t>warstw płyty V313 gr 10mm i bez spoinowej wylewanej nawierzchni sportowej gr min. 6mm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1D5D90">
        <w:rPr>
          <w:rStyle w:val="fontstyle01"/>
          <w:rFonts w:asciiTheme="majorHAnsi" w:hAnsiTheme="majorHAnsi" w:cstheme="majorHAnsi"/>
        </w:rPr>
        <w:t>(składającej się z min. 4mm granulatu gumowego i min. 2 mm warstwy wierzchniej poliuretanowej)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1D5D90">
        <w:rPr>
          <w:rStyle w:val="fontstyle01"/>
          <w:rFonts w:asciiTheme="majorHAnsi" w:hAnsiTheme="majorHAnsi" w:cstheme="majorHAnsi"/>
        </w:rPr>
        <w:t>klasyfikowanej jako trudno zapalna. Podłoga kombi-elastyczna, atestowana, spełniająca wymagania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1D5D90">
        <w:rPr>
          <w:rStyle w:val="fontstyle01"/>
          <w:rFonts w:asciiTheme="majorHAnsi" w:hAnsiTheme="majorHAnsi" w:cstheme="majorHAnsi"/>
        </w:rPr>
        <w:t>normowe PN EN 14904 i Atest PZH. Całość z listwami przyściennymi i wentylacją podpodłogową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1D5D90">
        <w:rPr>
          <w:rStyle w:val="fontstyle01"/>
          <w:rFonts w:asciiTheme="majorHAnsi" w:hAnsiTheme="majorHAnsi" w:cstheme="majorHAnsi"/>
        </w:rPr>
        <w:t>oraz liniami boisk. Listwy cokołowe – zgodnie z zaleceniami producenta wybranego systemu podłogi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1D5D90">
        <w:rPr>
          <w:rStyle w:val="fontstyle01"/>
          <w:rFonts w:asciiTheme="majorHAnsi" w:hAnsiTheme="majorHAnsi" w:cstheme="majorHAnsi"/>
        </w:rPr>
        <w:t>sportowej (np. zapewniające wentylację rusztu)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</w:r>
    </w:p>
    <w:p w14:paraId="683B1408" w14:textId="580BED85" w:rsidR="0003230F" w:rsidRPr="001D5D90" w:rsidRDefault="0003230F">
      <w:pPr>
        <w:rPr>
          <w:rFonts w:asciiTheme="majorHAnsi" w:hAnsiTheme="majorHAnsi" w:cstheme="majorHAnsi"/>
          <w:color w:val="000000"/>
          <w:sz w:val="20"/>
          <w:szCs w:val="20"/>
        </w:rPr>
      </w:pPr>
      <w:r w:rsidRPr="001D5D90">
        <w:rPr>
          <w:rFonts w:asciiTheme="majorHAnsi" w:hAnsiTheme="majorHAnsi" w:cstheme="majorHAnsi"/>
          <w:color w:val="000000"/>
          <w:sz w:val="20"/>
          <w:szCs w:val="20"/>
        </w:rPr>
        <w:t>PYTANIA I ODPOWIEDZI – ETAP PRZETARGU</w:t>
      </w:r>
    </w:p>
    <w:p w14:paraId="5CA3DB9C" w14:textId="152CD6C7" w:rsidR="0003230F" w:rsidRPr="001D5D90" w:rsidRDefault="0003230F">
      <w:pPr>
        <w:rPr>
          <w:rFonts w:asciiTheme="majorHAnsi" w:hAnsiTheme="majorHAnsi" w:cstheme="majorHAnsi"/>
          <w:color w:val="000000"/>
          <w:sz w:val="20"/>
          <w:szCs w:val="20"/>
        </w:rPr>
      </w:pPr>
    </w:p>
    <w:p w14:paraId="7438415E" w14:textId="555D2E4F" w:rsidR="0003230F" w:rsidRPr="001D5D90" w:rsidRDefault="0003230F">
      <w:pPr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1D5D90">
        <w:rPr>
          <w:rFonts w:asciiTheme="majorHAnsi" w:hAnsiTheme="majorHAnsi" w:cstheme="majorHAnsi"/>
          <w:b/>
          <w:bCs/>
          <w:color w:val="000000"/>
          <w:sz w:val="20"/>
          <w:szCs w:val="20"/>
        </w:rPr>
        <w:t>Pytanie nr 1:</w:t>
      </w:r>
      <w:r w:rsidRPr="001D5D90">
        <w:rPr>
          <w:rFonts w:asciiTheme="majorHAnsi" w:hAnsiTheme="majorHAnsi" w:cstheme="majorHAnsi"/>
          <w:b/>
          <w:bCs/>
          <w:color w:val="000000"/>
          <w:sz w:val="20"/>
          <w:szCs w:val="20"/>
        </w:rPr>
        <w:br/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t>Zamawiający oczekuje podłogi sportowej poliuretanowej. Wierzchnia warstwa poliuretanu jest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>wykonywana na budowie ręcznie, poprzez wylewanie i rozprowadzanie pacami (raklami), więc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>nigdy nie jest rozłożona równomiernie, przez co traci estetyczny wygląd oraz w miejscach gdzie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>warstwa jest najcieńsza, wierzchnia warstwa narażona jest na szybsze ścieranie. Wierzchnia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>warstwa poliuretanu podczas wykonywania prac, aż do jej całkowitego zaschnięcia narażona jest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>na przyklejanie się pyłów, owadów i innych lekkich elementów przenoszonych w powietrzu,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>przez co staje się osłabiona oraz traci estetyczny wygląd. Cała nawierzchnia sportowa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>pozbawiona jest impregnacji środkiem stanowiącym zabezpieczenie przeciw pleśniowe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 xml:space="preserve">i bakteriostatyczne. </w:t>
      </w:r>
      <w:r w:rsidRPr="001D5D90">
        <w:rPr>
          <w:rFonts w:asciiTheme="majorHAnsi" w:hAnsiTheme="majorHAnsi" w:cstheme="majorHAnsi"/>
          <w:b/>
          <w:bCs/>
          <w:color w:val="000000"/>
          <w:sz w:val="20"/>
          <w:szCs w:val="20"/>
        </w:rPr>
        <w:t>Czy w związku z powyższym do wyceny wartości oferty przetargowej</w:t>
      </w:r>
      <w:r w:rsidRPr="001D5D90">
        <w:rPr>
          <w:rFonts w:asciiTheme="majorHAnsi" w:hAnsiTheme="majorHAnsi" w:cstheme="majorHAnsi"/>
          <w:b/>
          <w:bCs/>
          <w:color w:val="000000"/>
          <w:sz w:val="20"/>
          <w:szCs w:val="20"/>
        </w:rPr>
        <w:br/>
        <w:t>oraz do późniejszej realizacji obiektu Inwestor dopuści nawierzchnię sportową z PCV</w:t>
      </w:r>
      <w:r w:rsidRPr="001D5D90">
        <w:rPr>
          <w:rFonts w:asciiTheme="majorHAnsi" w:hAnsiTheme="majorHAnsi" w:cstheme="majorHAnsi"/>
          <w:b/>
          <w:bCs/>
          <w:color w:val="000000"/>
          <w:sz w:val="20"/>
          <w:szCs w:val="20"/>
        </w:rPr>
        <w:br/>
        <w:t>fabrycznie produkowaną lub naturalną LINOLEUM, o grubości min 4 mm zamiast</w:t>
      </w:r>
      <w:r w:rsidRPr="001D5D90">
        <w:rPr>
          <w:rFonts w:asciiTheme="majorHAnsi" w:hAnsiTheme="majorHAnsi" w:cstheme="majorHAnsi"/>
          <w:b/>
          <w:bCs/>
          <w:color w:val="000000"/>
          <w:sz w:val="20"/>
          <w:szCs w:val="20"/>
        </w:rPr>
        <w:br/>
        <w:t>poliuretanu w starej technologii?</w:t>
      </w:r>
      <w:r w:rsidRPr="001D5D90">
        <w:rPr>
          <w:rFonts w:asciiTheme="majorHAnsi" w:hAnsiTheme="majorHAnsi" w:cstheme="majorHAnsi"/>
          <w:b/>
          <w:bCs/>
          <w:color w:val="000000"/>
          <w:sz w:val="20"/>
          <w:szCs w:val="20"/>
        </w:rPr>
        <w:br/>
        <w:t>Odpowiedź:</w:t>
      </w:r>
      <w:r w:rsidRPr="001D5D90">
        <w:rPr>
          <w:rFonts w:asciiTheme="majorHAnsi" w:hAnsiTheme="majorHAnsi" w:cstheme="majorHAnsi"/>
          <w:b/>
          <w:bCs/>
          <w:color w:val="000000"/>
          <w:sz w:val="20"/>
          <w:szCs w:val="20"/>
        </w:rPr>
        <w:br/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t>Zamawiający będzie wymagał podłogi sportowej opisanej w dokumentacji przetargowej. Na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>podstawie posiadanego doświadczenia Zamawiający wymaga bez spoinowego systemu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>spełniającego wymagania normowe, zrealizowanego na materiałach dopuszczonych do obrotu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>i stosowania w budownictwie zgodnie z obowiązującymi przepisami.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1D5D90">
        <w:rPr>
          <w:rFonts w:asciiTheme="majorHAnsi" w:hAnsiTheme="majorHAnsi" w:cstheme="majorHAnsi"/>
          <w:b/>
          <w:bCs/>
          <w:color w:val="000000"/>
          <w:sz w:val="20"/>
          <w:szCs w:val="20"/>
        </w:rPr>
        <w:t>Pytanie nr 2:</w:t>
      </w:r>
      <w:r w:rsidRPr="001D5D90">
        <w:rPr>
          <w:rFonts w:asciiTheme="majorHAnsi" w:hAnsiTheme="majorHAnsi" w:cstheme="majorHAnsi"/>
          <w:b/>
          <w:bCs/>
          <w:color w:val="000000"/>
          <w:sz w:val="20"/>
          <w:szCs w:val="20"/>
        </w:rPr>
        <w:br/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t>Nawierzchnia poliuretanowa jest mocno błyszcząca. Stosuje się specjalne lakiery o bardzo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>cienkiej warstwie (dziesiąte części milimetra grubości) w celu jej zmatowienia I TO JEST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>WŁAŚCIWA WARSTWA UŻYTKOWA, czyli prawie ZERO. W miejscach intensywnie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>użytkowanych może dochodzić do szybszego wycierania lakieru. Zgodnie z kartami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>technicznymi rozwiązań poliuretanowych i doświadczeniem użytkowników hal stwierdzamy, że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>okres użytkowania takiej nawierzchni wynosi od 3 do 5 lat. Po tym czasie trzeba nawierzchnię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 xml:space="preserve">ponownie odtwarzać, czyli ponosić znowu koszty. </w:t>
      </w:r>
      <w:r w:rsidRPr="001D5D90">
        <w:rPr>
          <w:rFonts w:asciiTheme="majorHAnsi" w:hAnsiTheme="majorHAnsi" w:cstheme="majorHAnsi"/>
          <w:b/>
          <w:bCs/>
          <w:color w:val="000000"/>
          <w:sz w:val="20"/>
          <w:szCs w:val="20"/>
        </w:rPr>
        <w:t>Wnosimy o zastosowanie nawierzchni</w:t>
      </w:r>
      <w:r w:rsidRPr="001D5D90">
        <w:rPr>
          <w:rFonts w:asciiTheme="majorHAnsi" w:hAnsiTheme="majorHAnsi" w:cstheme="majorHAnsi"/>
          <w:b/>
          <w:bCs/>
          <w:color w:val="000000"/>
          <w:sz w:val="20"/>
          <w:szCs w:val="20"/>
        </w:rPr>
        <w:br/>
        <w:t>linoleum z warstwą użytkową minimum 3 mm (której warstwy wierzchniej nie trzeba</w:t>
      </w:r>
      <w:r w:rsidRPr="001D5D90">
        <w:rPr>
          <w:rFonts w:asciiTheme="majorHAnsi" w:hAnsiTheme="majorHAnsi" w:cstheme="majorHAnsi"/>
          <w:b/>
          <w:bCs/>
          <w:color w:val="000000"/>
          <w:sz w:val="20"/>
          <w:szCs w:val="20"/>
        </w:rPr>
        <w:br/>
        <w:t>poddawać renowacji), w miejsce nawierzchni poliuretanowej.</w:t>
      </w:r>
      <w:r w:rsidRPr="001D5D90">
        <w:rPr>
          <w:rFonts w:asciiTheme="majorHAnsi" w:hAnsiTheme="majorHAnsi" w:cstheme="majorHAnsi"/>
          <w:b/>
          <w:bCs/>
          <w:color w:val="000000"/>
          <w:sz w:val="20"/>
          <w:szCs w:val="20"/>
        </w:rPr>
        <w:br/>
        <w:t>Odpowiedź:</w:t>
      </w:r>
    </w:p>
    <w:p w14:paraId="72C677C5" w14:textId="34AB0C52" w:rsidR="0003230F" w:rsidRPr="001D5D90" w:rsidRDefault="0003230F">
      <w:pPr>
        <w:rPr>
          <w:rFonts w:asciiTheme="majorHAnsi" w:hAnsiTheme="majorHAnsi" w:cstheme="majorHAnsi"/>
          <w:color w:val="000000"/>
          <w:sz w:val="20"/>
          <w:szCs w:val="20"/>
        </w:rPr>
      </w:pPr>
      <w:r w:rsidRPr="001D5D90">
        <w:rPr>
          <w:rFonts w:asciiTheme="majorHAnsi" w:hAnsiTheme="majorHAnsi" w:cstheme="majorHAnsi"/>
          <w:color w:val="000000"/>
          <w:sz w:val="20"/>
          <w:szCs w:val="20"/>
        </w:rPr>
        <w:t>Zamawiający będzie wymagał podłogi sportowej opisanej w dokumentacji przetargowej. Na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>podstawie posiadanego doświadczenia Zamawiający wymaga bez spoinowego systemu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>spełniającego wymagania normowe, zrealizowanego na materiałach dopuszczonych do obrotu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>i stosowania w budownictwie zgodnie z obowiązującymi przepisami.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1D5D90">
        <w:rPr>
          <w:rFonts w:asciiTheme="majorHAnsi" w:hAnsiTheme="majorHAnsi" w:cstheme="majorHAnsi"/>
          <w:b/>
          <w:bCs/>
          <w:color w:val="000000"/>
          <w:sz w:val="20"/>
          <w:szCs w:val="20"/>
        </w:rPr>
        <w:t>Pytanie nr 3:</w:t>
      </w:r>
      <w:r w:rsidRPr="001D5D90">
        <w:rPr>
          <w:rFonts w:asciiTheme="majorHAnsi" w:hAnsiTheme="majorHAnsi" w:cstheme="majorHAnsi"/>
          <w:b/>
          <w:bCs/>
          <w:color w:val="000000"/>
          <w:sz w:val="20"/>
          <w:szCs w:val="20"/>
        </w:rPr>
        <w:br/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t>Czy Zamawiający ma świadomość, że konieczność renowacji nawierzchni poliuretanowej w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>dłuższym okresie czasu może okazać się droższa niż montaż dobrej jakości nawierzchni, której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>trwałość przekracza 3 krotność okresu żywotności taniej nawierzchni poliuretanowej?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1D5D90">
        <w:rPr>
          <w:rFonts w:asciiTheme="majorHAnsi" w:hAnsiTheme="majorHAnsi" w:cstheme="majorHAnsi"/>
          <w:b/>
          <w:bCs/>
          <w:color w:val="000000"/>
          <w:sz w:val="20"/>
          <w:szCs w:val="20"/>
        </w:rPr>
        <w:t>Odpowiedź:</w:t>
      </w:r>
      <w:r w:rsidRPr="001D5D90">
        <w:rPr>
          <w:rFonts w:asciiTheme="majorHAnsi" w:hAnsiTheme="majorHAnsi" w:cstheme="majorHAnsi"/>
          <w:b/>
          <w:bCs/>
          <w:color w:val="000000"/>
          <w:sz w:val="20"/>
          <w:szCs w:val="20"/>
        </w:rPr>
        <w:br/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lastRenderedPageBreak/>
        <w:t>Zamawiający będzie wymagał podłogi sportowej opisanej w dokumentacji przetargowej. Na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>podstawie posiadanego doświadczenia Zamawiający wymaga bez spoinowego systemu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>spełniającego wymagania normowe, zrealizowanego na materiałach dopuszczonych do obrotu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>i stosowania w budownictwie zgodnie z obowiązującymi przepisami.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1D5D90">
        <w:rPr>
          <w:rFonts w:asciiTheme="majorHAnsi" w:hAnsiTheme="majorHAnsi" w:cstheme="majorHAnsi"/>
          <w:b/>
          <w:bCs/>
          <w:color w:val="000000"/>
          <w:sz w:val="20"/>
          <w:szCs w:val="20"/>
        </w:rPr>
        <w:t>Pytanie nr 4:</w:t>
      </w:r>
      <w:r w:rsidRPr="001D5D90">
        <w:rPr>
          <w:rFonts w:asciiTheme="majorHAnsi" w:hAnsiTheme="majorHAnsi" w:cstheme="majorHAnsi"/>
          <w:b/>
          <w:bCs/>
          <w:color w:val="000000"/>
          <w:sz w:val="20"/>
          <w:szCs w:val="20"/>
        </w:rPr>
        <w:br/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t>Nawierzchnia poliuretanowa, oczekiwana przez Zamawiającego nie posiada żadnych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>certyfikatów, ani pozytywnych opinii związków sportowych, w przeciwieństwie do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 xml:space="preserve">profesjonalnych nawierzchni sportowych. </w:t>
      </w:r>
      <w:r w:rsidRPr="001D5D90">
        <w:rPr>
          <w:rFonts w:asciiTheme="majorHAnsi" w:hAnsiTheme="majorHAnsi" w:cstheme="majorHAnsi"/>
          <w:b/>
          <w:bCs/>
          <w:color w:val="000000"/>
          <w:sz w:val="20"/>
          <w:szCs w:val="20"/>
        </w:rPr>
        <w:t>W związku z powyższym wnosimy o zmianę</w:t>
      </w:r>
      <w:r w:rsidRPr="001D5D90">
        <w:rPr>
          <w:rFonts w:asciiTheme="majorHAnsi" w:hAnsiTheme="majorHAnsi" w:cstheme="majorHAnsi"/>
          <w:b/>
          <w:bCs/>
          <w:color w:val="000000"/>
          <w:sz w:val="20"/>
          <w:szCs w:val="20"/>
        </w:rPr>
        <w:br/>
        <w:t>nawierzchni sportowej na wykładzinę linoleum lub PVC o grubości min. 4 mm, posiadającą</w:t>
      </w:r>
      <w:r w:rsidRPr="001D5D90">
        <w:rPr>
          <w:rFonts w:asciiTheme="majorHAnsi" w:hAnsiTheme="majorHAnsi" w:cstheme="majorHAnsi"/>
          <w:b/>
          <w:bCs/>
          <w:color w:val="000000"/>
          <w:sz w:val="20"/>
          <w:szCs w:val="20"/>
        </w:rPr>
        <w:br/>
        <w:t>min 1 certyfikat międzynarodowych federacji sportowych, świadczących o jej jakości,</w:t>
      </w:r>
      <w:r w:rsidRPr="001D5D90">
        <w:rPr>
          <w:rFonts w:asciiTheme="majorHAnsi" w:hAnsiTheme="majorHAnsi" w:cstheme="majorHAnsi"/>
          <w:b/>
          <w:bCs/>
          <w:color w:val="000000"/>
          <w:sz w:val="20"/>
          <w:szCs w:val="20"/>
        </w:rPr>
        <w:br/>
        <w:t>takich jak EHF i IHF ( piłka ręczna ), FIBA ( koszykówka ) ? Spełnienie w/w wymagań</w:t>
      </w:r>
      <w:r w:rsidRPr="001D5D90">
        <w:rPr>
          <w:rFonts w:asciiTheme="majorHAnsi" w:hAnsiTheme="majorHAnsi" w:cstheme="majorHAnsi"/>
          <w:b/>
          <w:bCs/>
          <w:color w:val="000000"/>
          <w:sz w:val="20"/>
          <w:szCs w:val="20"/>
        </w:rPr>
        <w:br/>
        <w:t>dotyczących nawierzchni nie wynika z przeznaczenia obiektu do rozgrywek</w:t>
      </w:r>
      <w:r w:rsidRPr="001D5D90">
        <w:rPr>
          <w:rFonts w:asciiTheme="majorHAnsi" w:hAnsiTheme="majorHAnsi" w:cstheme="majorHAnsi"/>
          <w:b/>
          <w:bCs/>
          <w:color w:val="000000"/>
          <w:sz w:val="20"/>
          <w:szCs w:val="20"/>
        </w:rPr>
        <w:br/>
        <w:t>międzynarodowych lecz ma na celu wyeliminowanie zastosowania przez wykonawców –</w:t>
      </w:r>
      <w:r w:rsidRPr="001D5D90">
        <w:rPr>
          <w:rFonts w:asciiTheme="majorHAnsi" w:hAnsiTheme="majorHAnsi" w:cstheme="majorHAnsi"/>
          <w:b/>
          <w:bCs/>
          <w:color w:val="000000"/>
          <w:sz w:val="20"/>
          <w:szCs w:val="20"/>
        </w:rPr>
        <w:br/>
        <w:t>oferentów produktów zamiennych o niskim standardzie</w:t>
      </w:r>
      <w:r w:rsidRPr="001D5D90">
        <w:rPr>
          <w:rFonts w:asciiTheme="majorHAnsi" w:hAnsiTheme="majorHAnsi" w:cstheme="majorHAnsi"/>
          <w:b/>
          <w:bCs/>
          <w:color w:val="000000"/>
          <w:sz w:val="20"/>
          <w:szCs w:val="20"/>
        </w:rPr>
        <w:br/>
        <w:t>Odpowiedź:</w:t>
      </w:r>
      <w:r w:rsidRPr="001D5D90">
        <w:rPr>
          <w:rFonts w:asciiTheme="majorHAnsi" w:hAnsiTheme="majorHAnsi" w:cstheme="majorHAnsi"/>
          <w:b/>
          <w:bCs/>
          <w:color w:val="000000"/>
          <w:sz w:val="20"/>
          <w:szCs w:val="20"/>
        </w:rPr>
        <w:br/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t>Zamawiający będzie wymagał podłogi sportowej opisanej w dokumentacji przetargowej. Na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>podstawie posiadanego doświadczenia Zamawiający wymaga bez spoinowego systemu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>spełniającego wymagania normowe, zrealizowanego na materiałach dopuszczonych do obrotu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>i stosowania w budownictwie zgodnie z obowiązującymi przepisami.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1D5D90">
        <w:rPr>
          <w:rFonts w:asciiTheme="majorHAnsi" w:hAnsiTheme="majorHAnsi" w:cstheme="majorHAnsi"/>
          <w:b/>
          <w:bCs/>
          <w:color w:val="000000"/>
          <w:sz w:val="20"/>
          <w:szCs w:val="20"/>
        </w:rPr>
        <w:t>Pytanie nr 5:</w:t>
      </w:r>
      <w:r w:rsidRPr="001D5D90">
        <w:rPr>
          <w:rFonts w:asciiTheme="majorHAnsi" w:hAnsiTheme="majorHAnsi" w:cstheme="majorHAnsi"/>
          <w:b/>
          <w:bCs/>
          <w:color w:val="000000"/>
          <w:sz w:val="20"/>
          <w:szCs w:val="20"/>
        </w:rPr>
        <w:br/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t xml:space="preserve">Nawierzchnia poliuretanowa jest to nawierzchnia twarda w skali </w:t>
      </w:r>
      <w:proofErr w:type="spellStart"/>
      <w:r w:rsidRPr="001D5D90">
        <w:rPr>
          <w:rFonts w:asciiTheme="majorHAnsi" w:hAnsiTheme="majorHAnsi" w:cstheme="majorHAnsi"/>
          <w:color w:val="000000"/>
          <w:sz w:val="20"/>
          <w:szCs w:val="20"/>
        </w:rPr>
        <w:t>Shore`a</w:t>
      </w:r>
      <w:proofErr w:type="spellEnd"/>
      <w:r w:rsidRPr="001D5D90">
        <w:rPr>
          <w:rFonts w:asciiTheme="majorHAnsi" w:hAnsiTheme="majorHAnsi" w:cstheme="majorHAnsi"/>
          <w:color w:val="000000"/>
          <w:sz w:val="20"/>
          <w:szCs w:val="20"/>
        </w:rPr>
        <w:t xml:space="preserve"> 90o (wg karty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>producenta) – tak twarda nawierzchnia, zgodnie z tabelami porównywana jest do kółek wózków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 xml:space="preserve">sklepowych lub do twardości kuli do kręgli (poliuretan bada się metodą </w:t>
      </w:r>
      <w:proofErr w:type="spellStart"/>
      <w:r w:rsidRPr="001D5D90">
        <w:rPr>
          <w:rFonts w:asciiTheme="majorHAnsi" w:hAnsiTheme="majorHAnsi" w:cstheme="majorHAnsi"/>
          <w:color w:val="000000"/>
          <w:sz w:val="20"/>
          <w:szCs w:val="20"/>
        </w:rPr>
        <w:t>Shore`a</w:t>
      </w:r>
      <w:proofErr w:type="spellEnd"/>
      <w:r w:rsidRPr="001D5D90">
        <w:rPr>
          <w:rFonts w:asciiTheme="majorHAnsi" w:hAnsiTheme="majorHAnsi" w:cstheme="majorHAnsi"/>
          <w:color w:val="000000"/>
          <w:sz w:val="20"/>
          <w:szCs w:val="20"/>
        </w:rPr>
        <w:t xml:space="preserve"> wg typu A). Na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>tak twardej nawierzchni stopa zawodnika nie ma żadnego wsparcia, a mięśnie nie uzyskują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>odpowiedniego pochłaniania energii. Aby zmniejszyć odczucie twardości, pod nawierzchnię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 xml:space="preserve">układa się matę z czarnego granulatu SBR (kauczuk syntetyczny </w:t>
      </w:r>
      <w:proofErr w:type="spellStart"/>
      <w:r w:rsidRPr="001D5D90">
        <w:rPr>
          <w:rFonts w:asciiTheme="majorHAnsi" w:hAnsiTheme="majorHAnsi" w:cstheme="majorHAnsi"/>
          <w:color w:val="000000"/>
          <w:sz w:val="20"/>
          <w:szCs w:val="20"/>
        </w:rPr>
        <w:t>butadienowo-styrenowy</w:t>
      </w:r>
      <w:proofErr w:type="spellEnd"/>
      <w:r w:rsidRPr="001D5D90">
        <w:rPr>
          <w:rFonts w:asciiTheme="majorHAnsi" w:hAnsiTheme="majorHAnsi" w:cstheme="majorHAnsi"/>
          <w:color w:val="000000"/>
          <w:sz w:val="20"/>
          <w:szCs w:val="20"/>
        </w:rPr>
        <w:t>) z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 xml:space="preserve">recyklingu o grubości 4 mm !!!! (POCIĘTE STARE OPONY SAMOCHODOWE). </w:t>
      </w:r>
      <w:r w:rsidRPr="001D5D90">
        <w:rPr>
          <w:rFonts w:asciiTheme="majorHAnsi" w:hAnsiTheme="majorHAnsi" w:cstheme="majorHAnsi"/>
          <w:b/>
          <w:bCs/>
          <w:color w:val="000000"/>
          <w:sz w:val="20"/>
          <w:szCs w:val="20"/>
        </w:rPr>
        <w:t>Czy</w:t>
      </w:r>
      <w:r w:rsidRPr="001D5D90">
        <w:rPr>
          <w:rFonts w:asciiTheme="majorHAnsi" w:hAnsiTheme="majorHAnsi" w:cstheme="majorHAnsi"/>
          <w:b/>
          <w:bCs/>
          <w:color w:val="000000"/>
          <w:sz w:val="20"/>
          <w:szCs w:val="20"/>
        </w:rPr>
        <w:br/>
        <w:t>Zamawiający ma świadomość, że oczekuje Nowym Targu wewnątrz pomieszczenia</w:t>
      </w:r>
      <w:r w:rsidRPr="001D5D90">
        <w:rPr>
          <w:rFonts w:asciiTheme="majorHAnsi" w:hAnsiTheme="majorHAnsi" w:cstheme="majorHAnsi"/>
          <w:b/>
          <w:bCs/>
          <w:color w:val="000000"/>
          <w:sz w:val="20"/>
          <w:szCs w:val="20"/>
        </w:rPr>
        <w:br/>
        <w:t>użytkowanego przez młodzież szkolną nawierzchni w przestarzałej technologii, a do tego z</w:t>
      </w:r>
      <w:r w:rsidRPr="001D5D90">
        <w:rPr>
          <w:rFonts w:asciiTheme="majorHAnsi" w:hAnsiTheme="majorHAnsi" w:cstheme="majorHAnsi"/>
          <w:b/>
          <w:bCs/>
          <w:color w:val="000000"/>
          <w:sz w:val="20"/>
          <w:szCs w:val="20"/>
        </w:rPr>
        <w:br/>
        <w:t>podkładem z granulatu z odpadów z opon (z sadzą, substancjami oleistymi), które mogą</w:t>
      </w:r>
      <w:r w:rsidRPr="001D5D90">
        <w:rPr>
          <w:rFonts w:asciiTheme="majorHAnsi" w:hAnsiTheme="majorHAnsi" w:cstheme="majorHAnsi"/>
          <w:b/>
          <w:bCs/>
          <w:color w:val="000000"/>
          <w:sz w:val="20"/>
          <w:szCs w:val="20"/>
        </w:rPr>
        <w:br/>
        <w:t xml:space="preserve">wydzielać związki węglowodorów??? 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t>Jak można przeczytać w literaturze jeden ze składników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>SBR to STYREN, który zgodnie z rozporządzeniem Ministra Zdrowia z dnia 28 września 2005 r.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>w sprawie wykazu substancji niebezpiecznych wraz z ich klasyfikacją i oznakowaniem jest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>sklasyfikowany jako substancja niebezpieczna, wykazująca m.in. działanie drażniące na oczy i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t>skórę. Drugi składnik to BUTADIEN - organiczny związek chemiczny, węglowodór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>nienasycony. Działa rakotwórczo i mutagennie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1D5D90">
        <w:rPr>
          <w:rFonts w:asciiTheme="majorHAnsi" w:hAnsiTheme="majorHAnsi" w:cstheme="majorHAnsi"/>
          <w:b/>
          <w:bCs/>
          <w:color w:val="000000"/>
          <w:sz w:val="20"/>
          <w:szCs w:val="20"/>
        </w:rPr>
        <w:t>Odpowiedź:</w:t>
      </w:r>
      <w:r w:rsidRPr="001D5D90">
        <w:rPr>
          <w:rFonts w:asciiTheme="majorHAnsi" w:hAnsiTheme="majorHAnsi" w:cstheme="majorHAnsi"/>
          <w:b/>
          <w:bCs/>
          <w:color w:val="000000"/>
          <w:sz w:val="20"/>
          <w:szCs w:val="20"/>
        </w:rPr>
        <w:br/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t>Zamawiający będzie wymagał podłogi sportowej opisanej w dokumentacji przetargowej.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>Zastosowane materiały powinny być dopuszczone do obrotu i stosowania w budownictwie</w:t>
      </w:r>
      <w:r w:rsidRPr="001D5D90">
        <w:rPr>
          <w:rFonts w:asciiTheme="majorHAnsi" w:hAnsiTheme="majorHAnsi" w:cstheme="majorHAnsi"/>
          <w:color w:val="000000"/>
          <w:sz w:val="20"/>
          <w:szCs w:val="20"/>
        </w:rPr>
        <w:br/>
        <w:t>zgodnie z obowiązującymi przepisami.</w:t>
      </w:r>
    </w:p>
    <w:p w14:paraId="210468B4" w14:textId="77777777" w:rsidR="00BA45CE" w:rsidRPr="001D5D90" w:rsidRDefault="00BA45CE">
      <w:pPr>
        <w:rPr>
          <w:rFonts w:asciiTheme="majorHAnsi" w:hAnsiTheme="majorHAnsi" w:cstheme="majorHAnsi"/>
          <w:sz w:val="20"/>
          <w:szCs w:val="20"/>
        </w:rPr>
      </w:pPr>
    </w:p>
    <w:sectPr w:rsidR="00BA45CE" w:rsidRPr="001D5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6">
    <w:altName w:val="Cambria"/>
    <w:panose1 w:val="00000000000000000000"/>
    <w:charset w:val="00"/>
    <w:family w:val="roman"/>
    <w:notTrueType/>
    <w:pitch w:val="default"/>
  </w:font>
  <w:font w:name="CIDFont+F1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DA"/>
    <w:rsid w:val="0003230F"/>
    <w:rsid w:val="00163C5A"/>
    <w:rsid w:val="001D5D90"/>
    <w:rsid w:val="00496E36"/>
    <w:rsid w:val="006C486C"/>
    <w:rsid w:val="00BA45CE"/>
    <w:rsid w:val="00D819DA"/>
    <w:rsid w:val="00E546D9"/>
    <w:rsid w:val="00F5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1FC"/>
  <w15:chartTrackingRefBased/>
  <w15:docId w15:val="{D725BB92-1916-4D7B-9423-029B6DC2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E546D9"/>
    <w:rPr>
      <w:rFonts w:ascii="CIDFont+F6" w:hAnsi="CIDFont+F6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E546D9"/>
    <w:rPr>
      <w:rFonts w:ascii="CIDFont+F10" w:hAnsi="CIDFont+F10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Sbcomplex</dc:creator>
  <cp:keywords/>
  <dc:description/>
  <cp:lastModifiedBy>Biuro Sbcomplex</cp:lastModifiedBy>
  <cp:revision>5</cp:revision>
  <dcterms:created xsi:type="dcterms:W3CDTF">2022-09-27T08:19:00Z</dcterms:created>
  <dcterms:modified xsi:type="dcterms:W3CDTF">2022-09-27T11:04:00Z</dcterms:modified>
</cp:coreProperties>
</file>