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72" w:rsidRPr="00866064" w:rsidRDefault="00A57772" w:rsidP="00A57772">
      <w:pPr>
        <w:jc w:val="right"/>
        <w:rPr>
          <w:rFonts w:ascii="Arial" w:hAnsi="Arial" w:cs="Arial"/>
          <w:b/>
          <w:sz w:val="20"/>
          <w:szCs w:val="20"/>
        </w:rPr>
      </w:pPr>
      <w:r w:rsidRPr="00866064">
        <w:rPr>
          <w:rFonts w:ascii="Arial" w:hAnsi="Arial" w:cs="Arial"/>
          <w:b/>
          <w:sz w:val="20"/>
          <w:szCs w:val="20"/>
        </w:rPr>
        <w:t xml:space="preserve">Załącznik Nr </w:t>
      </w:r>
      <w:r>
        <w:rPr>
          <w:rFonts w:ascii="Arial" w:hAnsi="Arial" w:cs="Arial"/>
          <w:b/>
          <w:sz w:val="20"/>
          <w:szCs w:val="20"/>
        </w:rPr>
        <w:t>3</w:t>
      </w:r>
      <w:r w:rsidRPr="00866064">
        <w:rPr>
          <w:rFonts w:ascii="Arial" w:hAnsi="Arial" w:cs="Arial"/>
          <w:b/>
          <w:sz w:val="20"/>
          <w:szCs w:val="20"/>
        </w:rPr>
        <w:t xml:space="preserve"> do SWZ </w:t>
      </w:r>
    </w:p>
    <w:p w:rsidR="00A57772" w:rsidRDefault="00A57772" w:rsidP="00A57772">
      <w:pPr>
        <w:jc w:val="center"/>
        <w:rPr>
          <w:rFonts w:ascii="Arial" w:hAnsi="Arial" w:cs="Arial"/>
          <w:b/>
          <w:sz w:val="20"/>
          <w:szCs w:val="20"/>
        </w:rPr>
      </w:pPr>
      <w:r w:rsidRPr="00EE6B60">
        <w:rPr>
          <w:rFonts w:ascii="Arial" w:hAnsi="Arial" w:cs="Arial"/>
          <w:b/>
          <w:sz w:val="20"/>
          <w:szCs w:val="20"/>
        </w:rPr>
        <w:t xml:space="preserve">Wzór umowy </w:t>
      </w:r>
    </w:p>
    <w:p w:rsidR="00A57772" w:rsidRPr="00EE6B60" w:rsidRDefault="00A57772" w:rsidP="00A57772">
      <w:pPr>
        <w:jc w:val="both"/>
        <w:rPr>
          <w:rFonts w:ascii="Arial" w:hAnsi="Arial" w:cs="Arial"/>
          <w:sz w:val="20"/>
          <w:szCs w:val="20"/>
        </w:rPr>
      </w:pPr>
    </w:p>
    <w:p w:rsidR="00A57772" w:rsidRPr="00EE6B60" w:rsidRDefault="00A57772" w:rsidP="00A57772">
      <w:pPr>
        <w:rPr>
          <w:rFonts w:ascii="Arial" w:hAnsi="Arial" w:cs="Arial"/>
          <w:bCs/>
          <w:sz w:val="20"/>
          <w:szCs w:val="20"/>
        </w:rPr>
      </w:pPr>
      <w:r w:rsidRPr="00EE6B60">
        <w:rPr>
          <w:rFonts w:ascii="Arial" w:hAnsi="Arial" w:cs="Arial"/>
          <w:sz w:val="20"/>
          <w:szCs w:val="20"/>
        </w:rPr>
        <w:t xml:space="preserve">Umowa jest wynikiem zamówienia publicznego nr </w:t>
      </w:r>
      <w:r>
        <w:rPr>
          <w:rFonts w:ascii="Arial" w:hAnsi="Arial" w:cs="Arial"/>
          <w:bCs/>
          <w:sz w:val="20"/>
          <w:szCs w:val="20"/>
        </w:rPr>
        <w:t>PCZ/</w:t>
      </w:r>
      <w:proofErr w:type="spellStart"/>
      <w:r>
        <w:rPr>
          <w:rFonts w:ascii="Arial" w:hAnsi="Arial" w:cs="Arial"/>
          <w:bCs/>
          <w:sz w:val="20"/>
          <w:szCs w:val="20"/>
        </w:rPr>
        <w:t>II-ZP</w:t>
      </w:r>
      <w:proofErr w:type="spellEnd"/>
      <w:r>
        <w:rPr>
          <w:rFonts w:ascii="Arial" w:hAnsi="Arial" w:cs="Arial"/>
          <w:bCs/>
          <w:sz w:val="20"/>
          <w:szCs w:val="20"/>
        </w:rPr>
        <w:t>/27</w:t>
      </w:r>
      <w:r w:rsidRPr="00866064">
        <w:rPr>
          <w:rFonts w:ascii="Arial" w:hAnsi="Arial" w:cs="Arial"/>
          <w:bCs/>
          <w:sz w:val="20"/>
          <w:szCs w:val="20"/>
        </w:rPr>
        <w:t>/20</w:t>
      </w:r>
      <w:r>
        <w:rPr>
          <w:rFonts w:ascii="Arial" w:hAnsi="Arial" w:cs="Arial"/>
          <w:bCs/>
          <w:sz w:val="20"/>
          <w:szCs w:val="20"/>
        </w:rPr>
        <w:t>24</w:t>
      </w:r>
    </w:p>
    <w:p w:rsidR="00A57772" w:rsidRPr="00EE6B60" w:rsidRDefault="00A57772" w:rsidP="00A57772">
      <w:pPr>
        <w:pStyle w:val="Stopka"/>
        <w:tabs>
          <w:tab w:val="clear" w:pos="4536"/>
          <w:tab w:val="clear" w:pos="9072"/>
        </w:tabs>
        <w:rPr>
          <w:rFonts w:ascii="Arial" w:hAnsi="Arial" w:cs="Arial"/>
          <w:sz w:val="20"/>
          <w:szCs w:val="20"/>
        </w:rPr>
      </w:pPr>
      <w:r w:rsidRPr="00EE6B60">
        <w:rPr>
          <w:rFonts w:ascii="Arial" w:hAnsi="Arial" w:cs="Arial"/>
          <w:sz w:val="20"/>
          <w:szCs w:val="20"/>
        </w:rPr>
        <w:t xml:space="preserve">przeprowadzonego w trybie przetargu nieograniczonego </w:t>
      </w:r>
    </w:p>
    <w:p w:rsidR="00A57772" w:rsidRPr="00EE6B60" w:rsidRDefault="00A57772" w:rsidP="00A57772">
      <w:pPr>
        <w:rPr>
          <w:rFonts w:ascii="Arial" w:hAnsi="Arial" w:cs="Arial"/>
          <w:sz w:val="20"/>
          <w:szCs w:val="20"/>
        </w:rPr>
      </w:pPr>
    </w:p>
    <w:p w:rsidR="00A57772" w:rsidRPr="00A57772" w:rsidRDefault="00A57772" w:rsidP="00A57772">
      <w:pPr>
        <w:rPr>
          <w:rFonts w:ascii="Arial" w:hAnsi="Arial" w:cs="Arial"/>
          <w:sz w:val="16"/>
          <w:szCs w:val="16"/>
        </w:rPr>
      </w:pPr>
      <w:r w:rsidRPr="00A57772">
        <w:rPr>
          <w:rFonts w:ascii="Arial" w:hAnsi="Arial" w:cs="Arial"/>
          <w:sz w:val="20"/>
          <w:szCs w:val="20"/>
        </w:rPr>
        <w:t>zawarta …………….2024r. pomiędzy</w:t>
      </w:r>
      <w:r w:rsidRPr="00A57772">
        <w:rPr>
          <w:rFonts w:ascii="Arial" w:hAnsi="Arial" w:cs="Arial"/>
          <w:sz w:val="16"/>
          <w:szCs w:val="16"/>
        </w:rPr>
        <w:t xml:space="preserve"> (data zawarcia podana w przypadku podpisania umowy w </w:t>
      </w:r>
      <w:r>
        <w:rPr>
          <w:rFonts w:ascii="Arial" w:hAnsi="Arial" w:cs="Arial"/>
          <w:sz w:val="16"/>
          <w:szCs w:val="16"/>
        </w:rPr>
        <w:t>formie</w:t>
      </w:r>
      <w:r w:rsidRPr="00A57772">
        <w:rPr>
          <w:rFonts w:ascii="Arial" w:hAnsi="Arial" w:cs="Arial"/>
          <w:sz w:val="16"/>
          <w:szCs w:val="16"/>
        </w:rPr>
        <w:t xml:space="preserve"> papierowej)</w:t>
      </w:r>
    </w:p>
    <w:p w:rsidR="00A57772" w:rsidRPr="003F410A" w:rsidRDefault="00A57772" w:rsidP="00A57772">
      <w:pPr>
        <w:spacing w:line="100" w:lineRule="atLeast"/>
        <w:jc w:val="both"/>
        <w:rPr>
          <w:rFonts w:ascii="Arial" w:hAnsi="Arial" w:cs="Arial"/>
          <w:b/>
          <w:bCs/>
          <w:sz w:val="20"/>
        </w:rPr>
      </w:pPr>
      <w:r w:rsidRPr="003F410A">
        <w:rPr>
          <w:rFonts w:ascii="Arial" w:hAnsi="Arial" w:cs="Arial"/>
          <w:b/>
          <w:bCs/>
          <w:sz w:val="20"/>
        </w:rPr>
        <w:t xml:space="preserve">Pałuckim Centrum Zdrowia Sp. z o. o. </w:t>
      </w:r>
    </w:p>
    <w:p w:rsidR="00A57772" w:rsidRPr="003F410A" w:rsidRDefault="00A57772" w:rsidP="00A57772">
      <w:pPr>
        <w:jc w:val="both"/>
        <w:rPr>
          <w:rFonts w:ascii="Arial" w:hAnsi="Arial" w:cs="Arial"/>
          <w:b/>
          <w:bCs/>
          <w:sz w:val="20"/>
        </w:rPr>
      </w:pPr>
      <w:r w:rsidRPr="003F410A">
        <w:rPr>
          <w:rFonts w:ascii="Arial" w:hAnsi="Arial" w:cs="Arial"/>
          <w:b/>
          <w:bCs/>
          <w:sz w:val="20"/>
        </w:rPr>
        <w:t>88-400 Żnin, ul. Szpitalna 30</w:t>
      </w:r>
    </w:p>
    <w:p w:rsidR="00A57772" w:rsidRPr="00D44057" w:rsidRDefault="00A57772" w:rsidP="00A57772">
      <w:pPr>
        <w:pStyle w:val="NormalnyWeb"/>
        <w:spacing w:before="0" w:after="0"/>
        <w:jc w:val="both"/>
        <w:rPr>
          <w:rFonts w:ascii="Arial" w:hAnsi="Arial" w:cs="Arial"/>
          <w:sz w:val="20"/>
          <w:szCs w:val="20"/>
        </w:rPr>
      </w:pPr>
      <w:r w:rsidRPr="00D44057">
        <w:rPr>
          <w:rFonts w:ascii="Arial" w:hAnsi="Arial" w:cs="Arial"/>
          <w:sz w:val="20"/>
          <w:szCs w:val="20"/>
        </w:rPr>
        <w:t xml:space="preserve">zarejestrowaną w Sądzie Rejonowym w Bydgoszczy, XIII Wydziale Gospodarczym Krajowego Rejestru Sądowego pod numerem KRS 0000220135,Kapitał Spółki: zakładowy </w:t>
      </w:r>
      <w:r>
        <w:rPr>
          <w:rFonts w:ascii="Arial" w:hAnsi="Arial" w:cs="Arial"/>
          <w:sz w:val="20"/>
          <w:szCs w:val="20"/>
        </w:rPr>
        <w:t>5.745.</w:t>
      </w:r>
      <w:r w:rsidRPr="00D44057">
        <w:rPr>
          <w:rFonts w:ascii="Arial" w:hAnsi="Arial" w:cs="Arial"/>
          <w:sz w:val="20"/>
          <w:szCs w:val="20"/>
        </w:rPr>
        <w:t xml:space="preserve">000,00 zł, wpłacony: </w:t>
      </w:r>
      <w:r>
        <w:rPr>
          <w:rFonts w:ascii="Arial" w:hAnsi="Arial" w:cs="Arial"/>
          <w:sz w:val="20"/>
          <w:szCs w:val="20"/>
        </w:rPr>
        <w:t>4.705</w:t>
      </w:r>
      <w:r w:rsidRPr="00D44057">
        <w:rPr>
          <w:rFonts w:ascii="Arial" w:hAnsi="Arial" w:cs="Arial"/>
          <w:sz w:val="20"/>
          <w:szCs w:val="20"/>
        </w:rPr>
        <w:t xml:space="preserve">.000,00 zł, </w:t>
      </w:r>
      <w:r w:rsidRPr="00D44057">
        <w:rPr>
          <w:rFonts w:ascii="Arial" w:hAnsi="Arial" w:cs="Arial"/>
          <w:color w:val="000000"/>
          <w:sz w:val="20"/>
          <w:szCs w:val="20"/>
        </w:rPr>
        <w:t xml:space="preserve">NIP: 562-16-88-969, Regon: 093213309, </w:t>
      </w:r>
      <w:r w:rsidRPr="00D44057">
        <w:rPr>
          <w:rFonts w:ascii="Arial" w:eastAsia="Arial Narrow" w:hAnsi="Arial" w:cs="Arial"/>
          <w:sz w:val="20"/>
          <w:szCs w:val="20"/>
        </w:rPr>
        <w:t>BDO 000059768</w:t>
      </w:r>
    </w:p>
    <w:p w:rsidR="00A57772" w:rsidRPr="00D44057" w:rsidRDefault="00A57772" w:rsidP="00A57772">
      <w:pPr>
        <w:pStyle w:val="NormalnyWeb"/>
        <w:spacing w:before="0" w:after="0"/>
        <w:rPr>
          <w:rFonts w:ascii="Arial" w:hAnsi="Arial" w:cs="Arial"/>
          <w:sz w:val="20"/>
          <w:szCs w:val="20"/>
        </w:rPr>
      </w:pPr>
      <w:r w:rsidRPr="00D44057">
        <w:rPr>
          <w:rFonts w:ascii="Arial" w:hAnsi="Arial" w:cs="Arial"/>
          <w:sz w:val="20"/>
          <w:szCs w:val="20"/>
        </w:rPr>
        <w:t>reprezentowana przez:</w:t>
      </w:r>
    </w:p>
    <w:p w:rsidR="00A57772" w:rsidRPr="00D44057" w:rsidRDefault="00FC6AEF" w:rsidP="00A57772">
      <w:pPr>
        <w:pStyle w:val="NormalnyWeb"/>
        <w:spacing w:before="0" w:after="0"/>
        <w:rPr>
          <w:rFonts w:ascii="Arial" w:hAnsi="Arial" w:cs="Arial"/>
          <w:b/>
          <w:sz w:val="20"/>
          <w:szCs w:val="20"/>
        </w:rPr>
      </w:pPr>
      <w:r>
        <w:rPr>
          <w:rFonts w:ascii="Arial" w:hAnsi="Arial" w:cs="Arial"/>
          <w:b/>
          <w:sz w:val="20"/>
          <w:szCs w:val="20"/>
        </w:rPr>
        <w:t>Macieja Hoppe</w:t>
      </w:r>
      <w:r w:rsidR="00A57772" w:rsidRPr="00D44057">
        <w:rPr>
          <w:rFonts w:ascii="Arial" w:hAnsi="Arial" w:cs="Arial"/>
          <w:b/>
          <w:sz w:val="20"/>
          <w:szCs w:val="20"/>
        </w:rPr>
        <w:t xml:space="preserve"> - Prezesa Zarządu</w:t>
      </w:r>
    </w:p>
    <w:p w:rsidR="00A57772" w:rsidRPr="00EE6B60" w:rsidRDefault="00A57772" w:rsidP="00A57772">
      <w:pPr>
        <w:jc w:val="both"/>
        <w:rPr>
          <w:rFonts w:ascii="Arial" w:hAnsi="Arial" w:cs="Arial"/>
          <w:sz w:val="20"/>
          <w:szCs w:val="20"/>
        </w:rPr>
      </w:pPr>
      <w:r w:rsidRPr="00EE6B60">
        <w:rPr>
          <w:rFonts w:ascii="Arial" w:hAnsi="Arial" w:cs="Arial"/>
          <w:sz w:val="20"/>
          <w:szCs w:val="20"/>
        </w:rPr>
        <w:t>zwanym w dalszej części umowy Zamawiającym</w:t>
      </w:r>
    </w:p>
    <w:p w:rsidR="00A57772" w:rsidRPr="00EE6B60" w:rsidRDefault="00A57772" w:rsidP="00A57772">
      <w:pPr>
        <w:rPr>
          <w:rFonts w:ascii="Arial" w:hAnsi="Arial" w:cs="Arial"/>
          <w:sz w:val="20"/>
          <w:szCs w:val="20"/>
        </w:rPr>
      </w:pPr>
      <w:r w:rsidRPr="00EE6B60">
        <w:rPr>
          <w:rFonts w:ascii="Arial" w:hAnsi="Arial" w:cs="Arial"/>
          <w:sz w:val="20"/>
          <w:szCs w:val="20"/>
        </w:rPr>
        <w:t>a</w:t>
      </w:r>
    </w:p>
    <w:p w:rsidR="00A57772" w:rsidRPr="00EE6B60" w:rsidRDefault="00A57772" w:rsidP="00A57772">
      <w:pPr>
        <w:rPr>
          <w:rFonts w:ascii="Arial" w:hAnsi="Arial" w:cs="Arial"/>
          <w:sz w:val="20"/>
          <w:szCs w:val="20"/>
        </w:rPr>
      </w:pPr>
      <w:r w:rsidRPr="00EE6B60">
        <w:rPr>
          <w:rFonts w:ascii="Arial" w:hAnsi="Arial" w:cs="Arial"/>
          <w:sz w:val="20"/>
          <w:szCs w:val="20"/>
        </w:rPr>
        <w:t>………………………………………………….</w:t>
      </w:r>
    </w:p>
    <w:p w:rsidR="00A57772" w:rsidRPr="00EE6B60" w:rsidRDefault="00A57772" w:rsidP="00A57772">
      <w:pPr>
        <w:rPr>
          <w:rFonts w:ascii="Arial" w:hAnsi="Arial" w:cs="Arial"/>
          <w:sz w:val="20"/>
          <w:szCs w:val="20"/>
        </w:rPr>
      </w:pPr>
      <w:r w:rsidRPr="00EE6B60">
        <w:rPr>
          <w:rFonts w:ascii="Arial" w:hAnsi="Arial" w:cs="Arial"/>
          <w:sz w:val="20"/>
          <w:szCs w:val="20"/>
        </w:rPr>
        <w:t>…………………………………………………</w:t>
      </w:r>
    </w:p>
    <w:p w:rsidR="00A57772" w:rsidRPr="00EE6B60" w:rsidRDefault="00A57772" w:rsidP="00A57772">
      <w:pPr>
        <w:spacing w:line="480" w:lineRule="auto"/>
        <w:rPr>
          <w:rFonts w:ascii="Arial" w:hAnsi="Arial" w:cs="Arial"/>
          <w:sz w:val="20"/>
          <w:szCs w:val="20"/>
        </w:rPr>
      </w:pPr>
      <w:r w:rsidRPr="00EE6B60">
        <w:rPr>
          <w:rFonts w:ascii="Arial" w:hAnsi="Arial" w:cs="Arial"/>
          <w:sz w:val="20"/>
          <w:szCs w:val="20"/>
        </w:rPr>
        <w:t>reprezentowanym przez:</w:t>
      </w:r>
    </w:p>
    <w:p w:rsidR="00A57772" w:rsidRPr="00EE6B60" w:rsidRDefault="00A57772" w:rsidP="00A57772">
      <w:pPr>
        <w:rPr>
          <w:rFonts w:ascii="Arial" w:hAnsi="Arial" w:cs="Arial"/>
          <w:sz w:val="20"/>
          <w:szCs w:val="20"/>
        </w:rPr>
      </w:pPr>
      <w:r w:rsidRPr="00EE6B60">
        <w:rPr>
          <w:rFonts w:ascii="Arial" w:hAnsi="Arial" w:cs="Arial"/>
          <w:sz w:val="20"/>
          <w:szCs w:val="20"/>
        </w:rPr>
        <w:t>1.  .................................................................................</w:t>
      </w:r>
    </w:p>
    <w:p w:rsidR="00A57772" w:rsidRPr="00EE6B60" w:rsidRDefault="00A57772" w:rsidP="00A57772">
      <w:pPr>
        <w:rPr>
          <w:rFonts w:ascii="Arial" w:hAnsi="Arial" w:cs="Arial"/>
          <w:sz w:val="20"/>
          <w:szCs w:val="20"/>
        </w:rPr>
      </w:pPr>
      <w:r w:rsidRPr="00EE6B60">
        <w:rPr>
          <w:rFonts w:ascii="Arial" w:hAnsi="Arial" w:cs="Arial"/>
          <w:sz w:val="20"/>
          <w:szCs w:val="20"/>
        </w:rPr>
        <w:t>2.  .................................................................................</w:t>
      </w:r>
    </w:p>
    <w:p w:rsidR="00A57772" w:rsidRPr="00EE6B60" w:rsidRDefault="00A57772" w:rsidP="00A57772">
      <w:pPr>
        <w:jc w:val="both"/>
        <w:rPr>
          <w:rFonts w:ascii="Arial" w:hAnsi="Arial" w:cs="Arial"/>
          <w:sz w:val="20"/>
          <w:szCs w:val="20"/>
        </w:rPr>
      </w:pPr>
      <w:r w:rsidRPr="00EE6B60">
        <w:rPr>
          <w:rFonts w:ascii="Arial" w:hAnsi="Arial" w:cs="Arial"/>
          <w:sz w:val="20"/>
          <w:szCs w:val="20"/>
        </w:rPr>
        <w:t>zwanym w dalszej części umowy Wykonawcą</w:t>
      </w:r>
    </w:p>
    <w:p w:rsidR="00A57772" w:rsidRPr="00EE6B60" w:rsidRDefault="00A57772" w:rsidP="00A57772">
      <w:pPr>
        <w:jc w:val="both"/>
        <w:rPr>
          <w:rFonts w:ascii="Arial" w:hAnsi="Arial" w:cs="Arial"/>
          <w:b/>
          <w:sz w:val="20"/>
          <w:szCs w:val="20"/>
        </w:rPr>
      </w:pP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p>
    <w:p w:rsidR="00A57772" w:rsidRPr="00EE6B60" w:rsidRDefault="00A57772" w:rsidP="00A57772">
      <w:pPr>
        <w:jc w:val="both"/>
        <w:rPr>
          <w:rFonts w:ascii="Arial" w:hAnsi="Arial" w:cs="Arial"/>
          <w:b/>
          <w:sz w:val="20"/>
          <w:szCs w:val="20"/>
        </w:rPr>
      </w:pP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r w:rsidRPr="00EE6B60">
        <w:rPr>
          <w:rFonts w:ascii="Arial" w:hAnsi="Arial" w:cs="Arial"/>
          <w:sz w:val="20"/>
          <w:szCs w:val="20"/>
        </w:rPr>
        <w:tab/>
      </w:r>
    </w:p>
    <w:p w:rsidR="00A57772" w:rsidRDefault="00A57772" w:rsidP="00A57772">
      <w:pPr>
        <w:jc w:val="center"/>
        <w:rPr>
          <w:rFonts w:ascii="Arial" w:hAnsi="Arial" w:cs="Arial"/>
          <w:b/>
          <w:sz w:val="20"/>
          <w:szCs w:val="20"/>
        </w:rPr>
      </w:pPr>
    </w:p>
    <w:p w:rsidR="00A57772" w:rsidRDefault="00A57772" w:rsidP="00A57772">
      <w:pPr>
        <w:jc w:val="center"/>
        <w:rPr>
          <w:rFonts w:ascii="Arial" w:hAnsi="Arial" w:cs="Arial"/>
          <w:b/>
          <w:sz w:val="20"/>
          <w:szCs w:val="20"/>
        </w:rPr>
      </w:pPr>
    </w:p>
    <w:p w:rsidR="00A57772" w:rsidRPr="00EE6B60" w:rsidRDefault="00A57772" w:rsidP="00A57772">
      <w:pPr>
        <w:jc w:val="center"/>
        <w:rPr>
          <w:rFonts w:ascii="Arial" w:hAnsi="Arial" w:cs="Arial"/>
          <w:b/>
          <w:sz w:val="20"/>
          <w:szCs w:val="20"/>
        </w:rPr>
      </w:pPr>
      <w:r w:rsidRPr="00EE6B60">
        <w:rPr>
          <w:rFonts w:ascii="Arial" w:hAnsi="Arial" w:cs="Arial"/>
          <w:b/>
          <w:sz w:val="20"/>
          <w:szCs w:val="20"/>
        </w:rPr>
        <w:t xml:space="preserve"> </w:t>
      </w:r>
      <w:r w:rsidRPr="00EE6B60">
        <w:rPr>
          <w:rFonts w:ascii="Arial" w:hAnsi="Arial" w:cs="Arial"/>
          <w:b/>
          <w:sz w:val="20"/>
        </w:rPr>
        <w:t>§</w:t>
      </w:r>
      <w:r>
        <w:rPr>
          <w:rFonts w:ascii="Arial" w:hAnsi="Arial" w:cs="Arial"/>
          <w:b/>
          <w:sz w:val="20"/>
        </w:rPr>
        <w:t xml:space="preserve"> </w:t>
      </w:r>
      <w:r w:rsidRPr="00EE6B60">
        <w:rPr>
          <w:rFonts w:ascii="Arial" w:hAnsi="Arial" w:cs="Arial"/>
          <w:b/>
          <w:sz w:val="20"/>
          <w:szCs w:val="20"/>
        </w:rPr>
        <w:t>1</w:t>
      </w:r>
    </w:p>
    <w:p w:rsidR="00A57772" w:rsidRPr="00EE6B60" w:rsidRDefault="00A57772" w:rsidP="00A57772">
      <w:pPr>
        <w:jc w:val="both"/>
        <w:rPr>
          <w:rFonts w:ascii="Arial" w:hAnsi="Arial" w:cs="Arial"/>
          <w:sz w:val="20"/>
          <w:szCs w:val="20"/>
        </w:rPr>
      </w:pPr>
      <w:r w:rsidRPr="00EE6B60">
        <w:rPr>
          <w:rFonts w:ascii="Arial" w:hAnsi="Arial" w:cs="Arial"/>
          <w:sz w:val="20"/>
          <w:szCs w:val="20"/>
        </w:rPr>
        <w:t xml:space="preserve">Przedmiotem niniejszej umowy jest dostawa </w:t>
      </w:r>
      <w:r w:rsidRPr="00EE6B60">
        <w:rPr>
          <w:rFonts w:ascii="Arial" w:hAnsi="Arial" w:cs="Arial"/>
          <w:b/>
          <w:sz w:val="20"/>
          <w:szCs w:val="20"/>
        </w:rPr>
        <w:t>leków</w:t>
      </w:r>
      <w:r w:rsidRPr="00EE6B60">
        <w:rPr>
          <w:rFonts w:ascii="Arial" w:hAnsi="Arial" w:cs="Arial"/>
          <w:b/>
          <w:i/>
          <w:sz w:val="20"/>
          <w:szCs w:val="20"/>
        </w:rPr>
        <w:t xml:space="preserve"> </w:t>
      </w:r>
      <w:r w:rsidRPr="00EE6B60">
        <w:rPr>
          <w:rFonts w:ascii="Arial" w:hAnsi="Arial" w:cs="Arial"/>
          <w:sz w:val="20"/>
          <w:szCs w:val="20"/>
        </w:rPr>
        <w:t>w zakresie:</w:t>
      </w:r>
    </w:p>
    <w:p w:rsidR="00A57772" w:rsidRPr="00EE6B60" w:rsidRDefault="00A57772" w:rsidP="00A57772">
      <w:pPr>
        <w:jc w:val="center"/>
        <w:rPr>
          <w:rFonts w:ascii="Arial" w:hAnsi="Arial" w:cs="Arial"/>
          <w:b/>
          <w:sz w:val="20"/>
          <w:szCs w:val="20"/>
        </w:rPr>
      </w:pPr>
      <w:r w:rsidRPr="00EE6B60">
        <w:rPr>
          <w:rFonts w:ascii="Arial" w:hAnsi="Arial" w:cs="Arial"/>
          <w:b/>
          <w:sz w:val="20"/>
          <w:szCs w:val="20"/>
        </w:rPr>
        <w:t>Grupa ….. – …………………………………….</w:t>
      </w:r>
    </w:p>
    <w:p w:rsidR="00A57772" w:rsidRPr="00EE6B60" w:rsidRDefault="00A57772" w:rsidP="00A57772">
      <w:pPr>
        <w:jc w:val="center"/>
        <w:rPr>
          <w:rFonts w:ascii="Arial" w:hAnsi="Arial" w:cs="Arial"/>
          <w:sz w:val="20"/>
          <w:szCs w:val="20"/>
        </w:rPr>
      </w:pPr>
      <w:r w:rsidRPr="00EE6B60">
        <w:rPr>
          <w:rFonts w:ascii="Arial" w:hAnsi="Arial" w:cs="Arial"/>
          <w:sz w:val="20"/>
          <w:szCs w:val="20"/>
        </w:rPr>
        <w:t xml:space="preserve">(Cena netto oferty: ……………….. zł., cena brutto oferty: </w:t>
      </w:r>
      <w:bookmarkStart w:id="0" w:name="_GoBack"/>
      <w:bookmarkEnd w:id="0"/>
      <w:r w:rsidRPr="00EE6B60">
        <w:rPr>
          <w:rFonts w:ascii="Arial" w:hAnsi="Arial" w:cs="Arial"/>
          <w:sz w:val="20"/>
          <w:szCs w:val="20"/>
        </w:rPr>
        <w:t>………………………….. zł.)</w:t>
      </w:r>
    </w:p>
    <w:p w:rsidR="00A57772" w:rsidRPr="00EE6B60" w:rsidRDefault="00A57772" w:rsidP="00A57772">
      <w:pPr>
        <w:jc w:val="both"/>
        <w:rPr>
          <w:rFonts w:ascii="Arial" w:hAnsi="Arial" w:cs="Arial"/>
          <w:sz w:val="20"/>
          <w:szCs w:val="20"/>
        </w:rPr>
      </w:pPr>
      <w:r w:rsidRPr="00EE6B60">
        <w:rPr>
          <w:rFonts w:ascii="Arial" w:hAnsi="Arial" w:cs="Arial"/>
          <w:sz w:val="20"/>
          <w:szCs w:val="20"/>
        </w:rPr>
        <w:t>w asortymencie, ilościach i cenach podanych w Załączniku nr 1 do niniejszej umowy.</w:t>
      </w:r>
    </w:p>
    <w:p w:rsidR="00A57772" w:rsidRDefault="00A57772" w:rsidP="00A57772">
      <w:pPr>
        <w:jc w:val="center"/>
        <w:rPr>
          <w:rFonts w:ascii="Arial" w:hAnsi="Arial" w:cs="Arial"/>
          <w:b/>
          <w:sz w:val="20"/>
        </w:rPr>
      </w:pPr>
    </w:p>
    <w:p w:rsidR="00A57772" w:rsidRPr="00EE6B60" w:rsidRDefault="00A57772" w:rsidP="00A57772">
      <w:pPr>
        <w:jc w:val="center"/>
        <w:rPr>
          <w:rFonts w:ascii="Arial" w:hAnsi="Arial" w:cs="Arial"/>
          <w:b/>
          <w:sz w:val="20"/>
        </w:rPr>
      </w:pPr>
      <w:r w:rsidRPr="00EE6B60">
        <w:rPr>
          <w:rFonts w:ascii="Arial" w:hAnsi="Arial" w:cs="Arial"/>
          <w:b/>
          <w:sz w:val="20"/>
        </w:rPr>
        <w:t>§ 2</w:t>
      </w:r>
    </w:p>
    <w:p w:rsidR="00A57772" w:rsidRPr="00EE6B60" w:rsidRDefault="00A57772" w:rsidP="00A57772">
      <w:pPr>
        <w:numPr>
          <w:ilvl w:val="0"/>
          <w:numId w:val="2"/>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Strony ustalają, iż Wykonawca zobowiązuje się do dostarczania w okresie trwania umowy towaru wykazanego w §1, w ilościach i asortymencie, potwierdzanych złożonym na piśmie zamówieniem.</w:t>
      </w:r>
    </w:p>
    <w:p w:rsidR="0054059C" w:rsidRPr="00DE4917" w:rsidRDefault="00A57772" w:rsidP="0054059C">
      <w:pPr>
        <w:pStyle w:val="Domylnie"/>
        <w:numPr>
          <w:ilvl w:val="0"/>
          <w:numId w:val="2"/>
        </w:numPr>
        <w:tabs>
          <w:tab w:val="clear" w:pos="0"/>
          <w:tab w:val="clear" w:pos="708"/>
          <w:tab w:val="left" w:pos="284"/>
          <w:tab w:val="left" w:pos="709"/>
        </w:tabs>
        <w:suppressAutoHyphens w:val="0"/>
        <w:overflowPunct w:val="0"/>
        <w:adjustRightInd w:val="0"/>
        <w:ind w:left="284" w:right="20" w:hanging="284"/>
        <w:jc w:val="both"/>
        <w:rPr>
          <w:rFonts w:ascii="Arial" w:eastAsia="Calibri" w:hAnsi="Arial" w:cs="Arial"/>
          <w:color w:val="auto"/>
          <w:sz w:val="20"/>
          <w:szCs w:val="20"/>
        </w:rPr>
      </w:pPr>
      <w:r w:rsidRPr="00873B82">
        <w:rPr>
          <w:rFonts w:ascii="Arial" w:hAnsi="Arial" w:cs="Arial"/>
          <w:sz w:val="20"/>
          <w:szCs w:val="20"/>
        </w:rPr>
        <w:t>Zamawiający zastrzega, że ilości asortymentu wymienione w Załączniku nr 1 do niniejszej umowy, mogą ulec zmianie w zależności od potrzeb Zamawiającego i ilości pacjent</w:t>
      </w:r>
      <w:r w:rsidR="0054059C">
        <w:rPr>
          <w:rFonts w:ascii="Arial" w:hAnsi="Arial" w:cs="Arial"/>
          <w:sz w:val="20"/>
          <w:szCs w:val="20"/>
        </w:rPr>
        <w:t xml:space="preserve">ów, </w:t>
      </w:r>
      <w:r w:rsidR="0054059C" w:rsidRPr="0054059C">
        <w:rPr>
          <w:rFonts w:ascii="Arial" w:hAnsi="Arial" w:cs="Arial"/>
          <w:sz w:val="20"/>
        </w:rPr>
        <w:t>jednak zmniejszenie zamawianych dostaw nie przekroczy 2</w:t>
      </w:r>
      <w:r w:rsidR="0054059C" w:rsidRPr="00DE4917">
        <w:rPr>
          <w:rFonts w:ascii="Arial" w:hAnsi="Arial" w:cs="Arial"/>
          <w:color w:val="auto"/>
          <w:sz w:val="20"/>
        </w:rPr>
        <w:t xml:space="preserve">0% wartości brutto oferty Wykonawcy wybranego w Grupie. Wykonawcy nie przysługują roszczenia z tytułu zamówienia mniejszej ilości asortymentu niż określona dla poszczególnych Grup 1 – 17, w Załączniku nr 1 do niniejszej umowy. </w:t>
      </w:r>
    </w:p>
    <w:p w:rsidR="00A57772" w:rsidRPr="00DE4917" w:rsidRDefault="00A57772" w:rsidP="00A57772">
      <w:pPr>
        <w:numPr>
          <w:ilvl w:val="0"/>
          <w:numId w:val="2"/>
        </w:numPr>
        <w:tabs>
          <w:tab w:val="clear" w:pos="0"/>
          <w:tab w:val="left" w:pos="284"/>
        </w:tabs>
        <w:suppressAutoHyphens w:val="0"/>
        <w:overflowPunct w:val="0"/>
        <w:adjustRightInd w:val="0"/>
        <w:ind w:left="284" w:right="20" w:hanging="284"/>
        <w:jc w:val="both"/>
        <w:rPr>
          <w:rFonts w:ascii="Arial" w:eastAsia="Calibri" w:hAnsi="Arial" w:cs="Arial"/>
          <w:sz w:val="20"/>
          <w:szCs w:val="20"/>
        </w:rPr>
      </w:pPr>
      <w:r w:rsidRPr="00DE4917">
        <w:rPr>
          <w:rFonts w:ascii="Arial" w:eastAsia="Calibri" w:hAnsi="Arial" w:cs="Arial"/>
          <w:sz w:val="20"/>
          <w:szCs w:val="20"/>
        </w:rPr>
        <w:t xml:space="preserve">Ceny, o których mowa w ust. 1 ulegają automatycznemu obniżeniu w okresach promocji i rabatów cenowych Wykonawcy w trakcie obowiązywania umowy. Wykonawca o takich okresach jest zobowiązany poinformować Zamawiającego. </w:t>
      </w:r>
    </w:p>
    <w:p w:rsidR="00A57772" w:rsidRPr="003C0E90" w:rsidRDefault="00A57772" w:rsidP="00A57772">
      <w:pPr>
        <w:numPr>
          <w:ilvl w:val="0"/>
          <w:numId w:val="2"/>
        </w:numPr>
        <w:tabs>
          <w:tab w:val="clear" w:pos="0"/>
          <w:tab w:val="left" w:pos="284"/>
        </w:tabs>
        <w:suppressAutoHyphens w:val="0"/>
        <w:overflowPunct w:val="0"/>
        <w:adjustRightInd w:val="0"/>
        <w:ind w:left="284" w:right="20" w:hanging="284"/>
        <w:jc w:val="both"/>
        <w:rPr>
          <w:rFonts w:ascii="Arial" w:eastAsia="Calibri" w:hAnsi="Arial" w:cs="Arial"/>
          <w:sz w:val="20"/>
          <w:szCs w:val="20"/>
        </w:rPr>
      </w:pPr>
      <w:r w:rsidRPr="00DE4917">
        <w:rPr>
          <w:rFonts w:ascii="Arial" w:eastAsia="Calibri" w:hAnsi="Arial" w:cs="Arial"/>
          <w:sz w:val="20"/>
          <w:szCs w:val="20"/>
        </w:rPr>
        <w:t xml:space="preserve">Zamawiający zastrzega sobie prawo zwrócenia się do Wykonawcy, w trakcie trwania umowy o przedłożenie charakterystyk oferowanych </w:t>
      </w:r>
      <w:r w:rsidRPr="00DE4917">
        <w:rPr>
          <w:rFonts w:ascii="Arial" w:eastAsia="Calibri" w:hAnsi="Arial" w:cs="Arial"/>
          <w:b/>
          <w:sz w:val="20"/>
          <w:szCs w:val="20"/>
        </w:rPr>
        <w:t>produktów leczniczych</w:t>
      </w:r>
      <w:r w:rsidRPr="00DE4917">
        <w:rPr>
          <w:rFonts w:ascii="Arial" w:eastAsia="Calibri" w:hAnsi="Arial" w:cs="Arial"/>
          <w:sz w:val="20"/>
          <w:szCs w:val="20"/>
        </w:rPr>
        <w:t xml:space="preserve"> oraz dokumentów dopuszczających oferowany asortyment do obrotu </w:t>
      </w:r>
      <w:r w:rsidRPr="003C0E90">
        <w:rPr>
          <w:rFonts w:ascii="Arial" w:eastAsia="Calibri" w:hAnsi="Arial" w:cs="Arial"/>
          <w:sz w:val="20"/>
          <w:szCs w:val="20"/>
        </w:rPr>
        <w:t>i używania na terenie Polski.</w:t>
      </w:r>
    </w:p>
    <w:p w:rsidR="00A57772" w:rsidRPr="003C0E90" w:rsidRDefault="00A57772" w:rsidP="00A57772">
      <w:pPr>
        <w:numPr>
          <w:ilvl w:val="0"/>
          <w:numId w:val="2"/>
        </w:numPr>
        <w:tabs>
          <w:tab w:val="clear" w:pos="0"/>
          <w:tab w:val="left" w:pos="284"/>
        </w:tabs>
        <w:suppressAutoHyphens w:val="0"/>
        <w:overflowPunct w:val="0"/>
        <w:adjustRightInd w:val="0"/>
        <w:ind w:left="284" w:right="20" w:hanging="284"/>
        <w:jc w:val="both"/>
        <w:rPr>
          <w:rFonts w:ascii="Arial" w:eastAsia="Calibri" w:hAnsi="Arial" w:cs="Arial"/>
          <w:sz w:val="20"/>
          <w:szCs w:val="20"/>
        </w:rPr>
      </w:pPr>
      <w:r w:rsidRPr="003C0E90">
        <w:rPr>
          <w:rFonts w:ascii="Arial" w:eastAsia="Calibri" w:hAnsi="Arial" w:cs="Arial"/>
          <w:sz w:val="20"/>
          <w:szCs w:val="20"/>
        </w:rPr>
        <w:t>Wykonawca zobowiąz</w:t>
      </w:r>
      <w:r>
        <w:rPr>
          <w:rFonts w:ascii="Arial" w:eastAsia="Calibri" w:hAnsi="Arial" w:cs="Arial"/>
          <w:sz w:val="20"/>
          <w:szCs w:val="20"/>
        </w:rPr>
        <w:t>any jest posiadać i na żądanie Z</w:t>
      </w:r>
      <w:r w:rsidRPr="003C0E90">
        <w:rPr>
          <w:rFonts w:ascii="Arial" w:eastAsia="Calibri" w:hAnsi="Arial" w:cs="Arial"/>
          <w:sz w:val="20"/>
          <w:szCs w:val="20"/>
        </w:rPr>
        <w:t>amawiającego przedłożyć przez cały okres obowiązywania umowy:</w:t>
      </w:r>
    </w:p>
    <w:p w:rsidR="00A57772" w:rsidRPr="003C0E90" w:rsidRDefault="00A57772" w:rsidP="00A57772">
      <w:pPr>
        <w:tabs>
          <w:tab w:val="left" w:pos="709"/>
        </w:tabs>
        <w:ind w:left="851" w:right="20" w:hanging="284"/>
        <w:jc w:val="both"/>
        <w:rPr>
          <w:rFonts w:ascii="Arial" w:hAnsi="Arial" w:cs="Arial"/>
          <w:color w:val="000000"/>
          <w:sz w:val="20"/>
          <w:szCs w:val="20"/>
          <w:lang w:eastAsia="pl-PL"/>
        </w:rPr>
      </w:pPr>
      <w:r w:rsidRPr="003C0E90">
        <w:rPr>
          <w:rFonts w:ascii="Arial" w:hAnsi="Arial" w:cs="Arial"/>
          <w:color w:val="000000"/>
          <w:sz w:val="20"/>
          <w:szCs w:val="20"/>
          <w:lang w:eastAsia="pl-PL"/>
        </w:rPr>
        <w:t xml:space="preserve">a) </w:t>
      </w:r>
      <w:r w:rsidRPr="003C0E90">
        <w:rPr>
          <w:rFonts w:ascii="Arial" w:hAnsi="Arial" w:cs="Arial"/>
          <w:sz w:val="20"/>
          <w:szCs w:val="20"/>
          <w:lang w:eastAsia="pl-PL"/>
        </w:rPr>
        <w:t>aktualną</w:t>
      </w:r>
      <w:r w:rsidRPr="003C0E90">
        <w:rPr>
          <w:rFonts w:ascii="Arial" w:hAnsi="Arial" w:cs="Arial"/>
          <w:color w:val="000000"/>
          <w:sz w:val="20"/>
          <w:szCs w:val="20"/>
          <w:lang w:eastAsia="pl-PL"/>
        </w:rPr>
        <w:t xml:space="preserve"> koncesje lub zezwolenie Głównego Inspektora Farmaceutycznego w zakresie prowadzenia hurtowni farmaceutycznej (dotyczy Wykonawcy, który prowadzi hurtownię) lub,</w:t>
      </w:r>
    </w:p>
    <w:p w:rsidR="00A57772" w:rsidRPr="003C0E90" w:rsidRDefault="00A57772" w:rsidP="00A57772">
      <w:pPr>
        <w:tabs>
          <w:tab w:val="left" w:pos="709"/>
        </w:tabs>
        <w:ind w:left="851" w:right="20" w:hanging="284"/>
        <w:jc w:val="both"/>
        <w:rPr>
          <w:rFonts w:ascii="Arial" w:hAnsi="Arial" w:cs="Arial"/>
          <w:color w:val="000000"/>
          <w:sz w:val="20"/>
          <w:szCs w:val="20"/>
          <w:lang w:eastAsia="pl-PL"/>
        </w:rPr>
      </w:pPr>
      <w:r w:rsidRPr="003C0E90">
        <w:rPr>
          <w:rFonts w:ascii="Arial" w:hAnsi="Arial" w:cs="Arial"/>
          <w:color w:val="000000"/>
          <w:sz w:val="20"/>
          <w:szCs w:val="20"/>
          <w:lang w:eastAsia="pl-PL"/>
        </w:rPr>
        <w:t xml:space="preserve">b) </w:t>
      </w:r>
      <w:r w:rsidRPr="003C0E90">
        <w:rPr>
          <w:rFonts w:ascii="Arial" w:hAnsi="Arial" w:cs="Arial"/>
          <w:sz w:val="20"/>
          <w:szCs w:val="20"/>
          <w:lang w:eastAsia="pl-PL"/>
        </w:rPr>
        <w:t>aktualne</w:t>
      </w:r>
      <w:r w:rsidRPr="003C0E90">
        <w:rPr>
          <w:rFonts w:ascii="Arial" w:hAnsi="Arial" w:cs="Arial"/>
          <w:color w:val="000000"/>
          <w:sz w:val="20"/>
          <w:szCs w:val="20"/>
          <w:lang w:eastAsia="pl-PL"/>
        </w:rPr>
        <w:t xml:space="preserve"> zezwolenie Głównego Inspektora Farmaceutycznego na wytwarzanie produktów leczniczych, (dotyczy wyłącznie Wykonawcy, który jest wytwórcą) lub,</w:t>
      </w:r>
    </w:p>
    <w:p w:rsidR="00A57772" w:rsidRDefault="00A57772" w:rsidP="00A57772">
      <w:pPr>
        <w:tabs>
          <w:tab w:val="left" w:pos="709"/>
        </w:tabs>
        <w:ind w:left="851" w:right="20" w:hanging="284"/>
        <w:jc w:val="both"/>
        <w:rPr>
          <w:rFonts w:ascii="Arial" w:hAnsi="Arial" w:cs="Arial"/>
          <w:color w:val="000000"/>
          <w:sz w:val="20"/>
          <w:szCs w:val="20"/>
          <w:lang w:eastAsia="pl-PL"/>
        </w:rPr>
      </w:pPr>
      <w:r w:rsidRPr="003C0E90">
        <w:rPr>
          <w:rFonts w:ascii="Arial" w:hAnsi="Arial" w:cs="Arial"/>
          <w:color w:val="000000"/>
          <w:sz w:val="20"/>
          <w:szCs w:val="20"/>
          <w:lang w:eastAsia="pl-PL"/>
        </w:rPr>
        <w:t>c)</w:t>
      </w:r>
      <w:r>
        <w:rPr>
          <w:rFonts w:ascii="Arial" w:hAnsi="Arial" w:cs="Arial"/>
          <w:color w:val="000000"/>
          <w:sz w:val="20"/>
          <w:szCs w:val="20"/>
          <w:lang w:eastAsia="pl-PL"/>
        </w:rPr>
        <w:t xml:space="preserve"> </w:t>
      </w:r>
      <w:r w:rsidRPr="003C0E90">
        <w:rPr>
          <w:rFonts w:ascii="Arial" w:hAnsi="Arial" w:cs="Arial"/>
          <w:sz w:val="20"/>
          <w:szCs w:val="20"/>
          <w:lang w:eastAsia="pl-PL"/>
        </w:rPr>
        <w:t>aktualne</w:t>
      </w:r>
      <w:r w:rsidRPr="003C0E90">
        <w:rPr>
          <w:rFonts w:ascii="Arial" w:hAnsi="Arial" w:cs="Arial"/>
          <w:color w:val="000000"/>
          <w:sz w:val="20"/>
          <w:szCs w:val="20"/>
          <w:lang w:eastAsia="pl-PL"/>
        </w:rPr>
        <w:t xml:space="preserve"> zezwolenie Głównego Inspektora Farmaceutycznego na prowadzenie składu konsygnacyjnego, (dotyczy wyłącznie Wykonawcy, który prowadzi skład konsygnacyjny).</w:t>
      </w:r>
    </w:p>
    <w:p w:rsidR="0054059C" w:rsidRDefault="0054059C" w:rsidP="00A57772">
      <w:pPr>
        <w:tabs>
          <w:tab w:val="left" w:pos="709"/>
        </w:tabs>
        <w:ind w:left="851" w:right="20" w:hanging="284"/>
        <w:jc w:val="both"/>
        <w:rPr>
          <w:rFonts w:ascii="Arial" w:hAnsi="Arial" w:cs="Arial"/>
          <w:color w:val="000000"/>
          <w:sz w:val="20"/>
          <w:szCs w:val="20"/>
          <w:lang w:eastAsia="pl-PL"/>
        </w:rPr>
      </w:pPr>
    </w:p>
    <w:p w:rsidR="00A57772" w:rsidRDefault="00A57772" w:rsidP="00A57772">
      <w:pPr>
        <w:jc w:val="center"/>
        <w:rPr>
          <w:rFonts w:ascii="Arial" w:hAnsi="Arial" w:cs="Arial"/>
          <w:b/>
          <w:sz w:val="20"/>
        </w:rPr>
      </w:pPr>
      <w:r>
        <w:rPr>
          <w:rFonts w:ascii="Arial" w:hAnsi="Arial" w:cs="Arial"/>
          <w:b/>
          <w:sz w:val="20"/>
        </w:rPr>
        <w:t>§ 3</w:t>
      </w:r>
    </w:p>
    <w:p w:rsidR="00A57772" w:rsidRDefault="00A57772" w:rsidP="00A57772">
      <w:pPr>
        <w:pStyle w:val="Akapitzlist"/>
        <w:numPr>
          <w:ilvl w:val="0"/>
          <w:numId w:val="11"/>
        </w:numPr>
        <w:ind w:left="426"/>
        <w:jc w:val="both"/>
        <w:rPr>
          <w:rFonts w:ascii="Arial" w:hAnsi="Arial" w:cs="Arial"/>
          <w:sz w:val="20"/>
        </w:rPr>
      </w:pPr>
      <w:r w:rsidRPr="005416BC">
        <w:rPr>
          <w:rFonts w:ascii="Arial" w:hAnsi="Arial" w:cs="Arial"/>
          <w:sz w:val="20"/>
        </w:rPr>
        <w:t xml:space="preserve">Wykonawca gwarantuje niezmienność podanych w ofercie cen przez okres trwania umowy tj. 12 miesięcy od dnia zawarcia niniejszej umowy. Wyjątek stanowią zapisy </w:t>
      </w:r>
      <w:r w:rsidRPr="005416BC">
        <w:rPr>
          <w:rFonts w:ascii="Arial" w:hAnsi="Arial" w:cs="Arial"/>
          <w:b/>
          <w:sz w:val="20"/>
        </w:rPr>
        <w:t xml:space="preserve">§ 7 </w:t>
      </w:r>
      <w:r w:rsidRPr="005416BC">
        <w:rPr>
          <w:rFonts w:ascii="Arial" w:hAnsi="Arial" w:cs="Arial"/>
          <w:sz w:val="20"/>
        </w:rPr>
        <w:t>niniejszej umowy.</w:t>
      </w:r>
    </w:p>
    <w:p w:rsidR="00A57772" w:rsidRPr="00281951" w:rsidRDefault="00A57772" w:rsidP="00A57772">
      <w:pPr>
        <w:pStyle w:val="Akapitzlist"/>
        <w:numPr>
          <w:ilvl w:val="0"/>
          <w:numId w:val="11"/>
        </w:numPr>
        <w:ind w:left="426"/>
        <w:jc w:val="both"/>
        <w:rPr>
          <w:rFonts w:ascii="Arial" w:hAnsi="Arial" w:cs="Arial"/>
          <w:sz w:val="20"/>
        </w:rPr>
      </w:pPr>
      <w:r w:rsidRPr="005416BC">
        <w:rPr>
          <w:rFonts w:ascii="Arial" w:hAnsi="Arial" w:cs="Arial"/>
          <w:sz w:val="20"/>
        </w:rPr>
        <w:lastRenderedPageBreak/>
        <w:t>Zapłata należności za dostarczany towar realizowana będzie przelewem na podstawie faktury VAT Wykonawcy</w:t>
      </w:r>
      <w:r w:rsidRPr="005416BC">
        <w:rPr>
          <w:rFonts w:ascii="Arial" w:hAnsi="Arial" w:cs="Arial"/>
          <w:bCs/>
          <w:sz w:val="20"/>
        </w:rPr>
        <w:t>,</w:t>
      </w:r>
      <w:r w:rsidRPr="005416BC">
        <w:rPr>
          <w:rFonts w:ascii="Arial" w:hAnsi="Arial" w:cs="Arial"/>
          <w:sz w:val="20"/>
        </w:rPr>
        <w:t xml:space="preserve"> w terminie </w:t>
      </w:r>
      <w:r w:rsidRPr="005416BC">
        <w:rPr>
          <w:rFonts w:ascii="Arial" w:hAnsi="Arial" w:cs="Arial"/>
          <w:b/>
          <w:sz w:val="20"/>
        </w:rPr>
        <w:t>60 dni</w:t>
      </w:r>
      <w:r w:rsidRPr="005416BC">
        <w:rPr>
          <w:rFonts w:ascii="Arial" w:hAnsi="Arial" w:cs="Arial"/>
          <w:sz w:val="20"/>
        </w:rPr>
        <w:t xml:space="preserve"> od daty dostawy kompletnego i wolnego od wad towaru </w:t>
      </w:r>
      <w:r w:rsidRPr="005416BC">
        <w:rPr>
          <w:rFonts w:ascii="Arial" w:hAnsi="Arial" w:cs="Arial"/>
          <w:sz w:val="20"/>
        </w:rPr>
        <w:br/>
        <w:t>i doręczenia Zamawiającemu prawidłowo wystawionej faktury</w:t>
      </w:r>
      <w:r w:rsidRPr="005416BC">
        <w:rPr>
          <w:rFonts w:ascii="Arial" w:hAnsi="Arial" w:cs="Arial"/>
          <w:bCs/>
          <w:sz w:val="20"/>
        </w:rPr>
        <w:t>.</w:t>
      </w:r>
    </w:p>
    <w:p w:rsidR="00A57772" w:rsidRDefault="00A57772" w:rsidP="00A57772">
      <w:pPr>
        <w:pStyle w:val="Akapitzlist"/>
        <w:numPr>
          <w:ilvl w:val="0"/>
          <w:numId w:val="11"/>
        </w:numPr>
        <w:ind w:left="426"/>
        <w:jc w:val="both"/>
        <w:rPr>
          <w:rFonts w:ascii="Arial" w:hAnsi="Arial" w:cs="Arial"/>
          <w:sz w:val="20"/>
        </w:rPr>
      </w:pPr>
      <w:r w:rsidRPr="00281951">
        <w:rPr>
          <w:rFonts w:ascii="Arial" w:hAnsi="Arial" w:cs="Arial"/>
          <w:sz w:val="20"/>
        </w:rPr>
        <w:t>Zapłata następuje w dniu obciążenia rachunku bankowego Zamawiającego.</w:t>
      </w:r>
    </w:p>
    <w:p w:rsidR="00A57772" w:rsidRPr="00281951" w:rsidRDefault="00A57772" w:rsidP="00A57772">
      <w:pPr>
        <w:pStyle w:val="Akapitzlist"/>
        <w:numPr>
          <w:ilvl w:val="0"/>
          <w:numId w:val="11"/>
        </w:numPr>
        <w:ind w:left="426"/>
        <w:jc w:val="both"/>
        <w:rPr>
          <w:rFonts w:ascii="Arial" w:hAnsi="Arial" w:cs="Arial"/>
          <w:sz w:val="20"/>
        </w:rPr>
      </w:pPr>
      <w:r w:rsidRPr="00281951">
        <w:rPr>
          <w:rFonts w:ascii="Arial" w:hAnsi="Arial" w:cs="Arial"/>
          <w:sz w:val="20"/>
        </w:rPr>
        <w:t xml:space="preserve">W razie opóźnienia terminu zapłaty określonego w § 4 ust. 1, Zamawiający zapłaci Wykonawcy kary umowne za każdy dzień opóźnienia, w wysokości odsetek ustawowych za opóźnienia </w:t>
      </w:r>
      <w:r w:rsidRPr="00281951">
        <w:rPr>
          <w:rFonts w:ascii="Arial" w:hAnsi="Arial" w:cs="Arial"/>
          <w:sz w:val="20"/>
        </w:rPr>
        <w:br/>
        <w:t>w transakcjach handlowych,  od wartości danej dostawy.</w:t>
      </w:r>
    </w:p>
    <w:p w:rsidR="00A57772" w:rsidRPr="00E8784F" w:rsidRDefault="00A57772" w:rsidP="00A57772">
      <w:pPr>
        <w:jc w:val="both"/>
        <w:rPr>
          <w:rFonts w:ascii="Arial" w:hAnsi="Arial" w:cs="Arial"/>
          <w:b/>
          <w:sz w:val="16"/>
          <w:szCs w:val="16"/>
        </w:rPr>
      </w:pPr>
    </w:p>
    <w:p w:rsidR="00A57772" w:rsidRPr="003D06AA" w:rsidRDefault="00A57772" w:rsidP="00A57772">
      <w:pPr>
        <w:jc w:val="center"/>
        <w:rPr>
          <w:rFonts w:ascii="Arial" w:hAnsi="Arial" w:cs="Arial"/>
          <w:b/>
          <w:sz w:val="20"/>
        </w:rPr>
      </w:pPr>
      <w:r w:rsidRPr="003D06AA">
        <w:rPr>
          <w:rFonts w:ascii="Arial" w:hAnsi="Arial" w:cs="Arial"/>
          <w:b/>
          <w:sz w:val="20"/>
        </w:rPr>
        <w:t xml:space="preserve">§ </w:t>
      </w:r>
      <w:r w:rsidR="003E037B">
        <w:rPr>
          <w:rFonts w:ascii="Arial" w:hAnsi="Arial" w:cs="Arial"/>
          <w:b/>
          <w:sz w:val="20"/>
        </w:rPr>
        <w:t>4</w:t>
      </w:r>
    </w:p>
    <w:p w:rsidR="00A57772" w:rsidRPr="003D06AA" w:rsidRDefault="00A57772" w:rsidP="00A57772">
      <w:pPr>
        <w:numPr>
          <w:ilvl w:val="0"/>
          <w:numId w:val="1"/>
        </w:numPr>
        <w:tabs>
          <w:tab w:val="left" w:pos="360"/>
        </w:tabs>
        <w:suppressAutoHyphens w:val="0"/>
        <w:overflowPunct w:val="0"/>
        <w:autoSpaceDE w:val="0"/>
        <w:ind w:left="283" w:hanging="283"/>
        <w:jc w:val="both"/>
        <w:textAlignment w:val="baseline"/>
        <w:rPr>
          <w:rFonts w:ascii="Arial" w:hAnsi="Arial" w:cs="Arial"/>
          <w:sz w:val="20"/>
        </w:rPr>
      </w:pPr>
      <w:r w:rsidRPr="003D06AA">
        <w:rPr>
          <w:rFonts w:ascii="Arial" w:hAnsi="Arial" w:cs="Arial"/>
          <w:sz w:val="20"/>
        </w:rPr>
        <w:t>Wykonawca dostarczy przedmiot zamówienia na własny koszt i ryzyko do Apteki szpitalnej, mieszczącej się w Pałuckim Centrum Zdrowia Sp. z o. o. w Żninie, ul. Szpitalna 30.</w:t>
      </w:r>
    </w:p>
    <w:p w:rsidR="00A57772" w:rsidRPr="003D06AA" w:rsidRDefault="00A57772" w:rsidP="00A57772">
      <w:pPr>
        <w:numPr>
          <w:ilvl w:val="0"/>
          <w:numId w:val="1"/>
        </w:numPr>
        <w:suppressAutoHyphens w:val="0"/>
        <w:overflowPunct w:val="0"/>
        <w:autoSpaceDE w:val="0"/>
        <w:ind w:left="283" w:hanging="283"/>
        <w:jc w:val="both"/>
        <w:textAlignment w:val="baseline"/>
        <w:rPr>
          <w:rFonts w:ascii="Arial" w:hAnsi="Arial" w:cs="Arial"/>
          <w:sz w:val="20"/>
        </w:rPr>
      </w:pPr>
      <w:r w:rsidRPr="003D06AA">
        <w:rPr>
          <w:rFonts w:ascii="Arial" w:hAnsi="Arial" w:cs="Arial"/>
          <w:sz w:val="20"/>
        </w:rPr>
        <w:t>Wykonawca zapewnia, że dostarczany towar spełnia właściwe dla każdego z nich wymogi jakościowe, dopuszczające oferowane produkty do obrotu i stosowania w ochronie zdrowia na terenie RP.</w:t>
      </w:r>
    </w:p>
    <w:p w:rsidR="00A57772" w:rsidRPr="003D06AA" w:rsidRDefault="00A57772" w:rsidP="00A57772">
      <w:pPr>
        <w:numPr>
          <w:ilvl w:val="0"/>
          <w:numId w:val="1"/>
        </w:numPr>
        <w:suppressAutoHyphens w:val="0"/>
        <w:overflowPunct w:val="0"/>
        <w:autoSpaceDE w:val="0"/>
        <w:ind w:left="283" w:hanging="283"/>
        <w:jc w:val="both"/>
        <w:textAlignment w:val="baseline"/>
        <w:rPr>
          <w:rFonts w:ascii="Arial" w:hAnsi="Arial" w:cs="Arial"/>
          <w:sz w:val="20"/>
        </w:rPr>
      </w:pPr>
      <w:r w:rsidRPr="003D06AA">
        <w:rPr>
          <w:rFonts w:ascii="Arial" w:hAnsi="Arial" w:cs="Arial"/>
          <w:sz w:val="20"/>
          <w:szCs w:val="20"/>
        </w:rPr>
        <w:t xml:space="preserve">Wykonawca zobowiązuje się dostarczyć na każde żądanie Zamawiającego i w terminie wskazanym przez Zamawiającego, Charakterystykę Produktu Leczniczego, zgodnie z wymaganiami ustawy prawo farmaceutyczne oraz dokumenty potwierdzające dopuszczenie produktów leczniczych (towaru) do obrotu na terytorium Rzeczypospolitej Polskiej zgodnie </w:t>
      </w:r>
      <w:r w:rsidRPr="003D06AA">
        <w:rPr>
          <w:rFonts w:ascii="Arial" w:hAnsi="Arial" w:cs="Arial"/>
          <w:sz w:val="20"/>
          <w:szCs w:val="20"/>
        </w:rPr>
        <w:br/>
        <w:t>z przepisami ustawy prawo farmaceutyczne, wydane na podstawie wpisu do Rejestru Produktów Leczniczych Dopuszczonych do Obrotu na terytorium Rzeczypospolitej Polskiej lub pozwoleń wydanych przez Radę Unii Europejskiej lub Komisję Europejską</w:t>
      </w:r>
      <w:r w:rsidRPr="003D06AA">
        <w:t>.</w:t>
      </w:r>
    </w:p>
    <w:p w:rsidR="00A57772" w:rsidRPr="00EE6B60" w:rsidRDefault="00A57772" w:rsidP="00A57772">
      <w:pPr>
        <w:numPr>
          <w:ilvl w:val="0"/>
          <w:numId w:val="1"/>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 xml:space="preserve">Wykonawca wraz z dostawą towaru dostarczy fakturę. Na fakturze lub dokumencie WZ, znajdować się będzie </w:t>
      </w:r>
      <w:r w:rsidRPr="00EE6B60">
        <w:rPr>
          <w:rFonts w:ascii="Arial" w:hAnsi="Arial" w:cs="Arial"/>
          <w:sz w:val="20"/>
          <w:u w:val="single"/>
        </w:rPr>
        <w:t>numer serii oraz data ważności dla każdej pozycji asortymentu danej dostawy.</w:t>
      </w:r>
      <w:r w:rsidRPr="00EE6B60">
        <w:rPr>
          <w:rFonts w:ascii="Arial" w:hAnsi="Arial" w:cs="Arial"/>
          <w:sz w:val="20"/>
        </w:rPr>
        <w:t xml:space="preserve"> </w:t>
      </w:r>
    </w:p>
    <w:p w:rsidR="00A57772" w:rsidRDefault="00A57772" w:rsidP="00A57772">
      <w:pPr>
        <w:numPr>
          <w:ilvl w:val="0"/>
          <w:numId w:val="1"/>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 xml:space="preserve">Dostawa towaru nastąpi maksymalnie </w:t>
      </w:r>
      <w:r w:rsidRPr="003D06AA">
        <w:rPr>
          <w:rFonts w:ascii="Arial" w:hAnsi="Arial" w:cs="Arial"/>
          <w:sz w:val="20"/>
        </w:rPr>
        <w:t xml:space="preserve">w ciągu </w:t>
      </w:r>
      <w:r>
        <w:rPr>
          <w:rFonts w:ascii="Arial" w:hAnsi="Arial" w:cs="Arial"/>
          <w:sz w:val="20"/>
        </w:rPr>
        <w:t>3</w:t>
      </w:r>
      <w:r w:rsidRPr="003D06AA">
        <w:rPr>
          <w:rFonts w:ascii="Arial" w:hAnsi="Arial" w:cs="Arial"/>
          <w:sz w:val="20"/>
        </w:rPr>
        <w:t xml:space="preserve"> dni</w:t>
      </w:r>
      <w:r w:rsidRPr="003D06AA">
        <w:rPr>
          <w:rFonts w:ascii="Arial" w:hAnsi="Arial" w:cs="Arial"/>
          <w:b/>
          <w:sz w:val="20"/>
        </w:rPr>
        <w:t xml:space="preserve"> </w:t>
      </w:r>
      <w:r w:rsidRPr="003D06AA">
        <w:rPr>
          <w:rFonts w:ascii="Arial" w:hAnsi="Arial" w:cs="Arial"/>
          <w:sz w:val="20"/>
        </w:rPr>
        <w:t>roboczych</w:t>
      </w:r>
      <w:r w:rsidRPr="00E8784F">
        <w:rPr>
          <w:rFonts w:ascii="Arial" w:hAnsi="Arial" w:cs="Arial"/>
          <w:sz w:val="20"/>
        </w:rPr>
        <w:t xml:space="preserve"> </w:t>
      </w:r>
      <w:r>
        <w:rPr>
          <w:rFonts w:ascii="Arial" w:hAnsi="Arial" w:cs="Arial"/>
          <w:b/>
          <w:sz w:val="20"/>
        </w:rPr>
        <w:t xml:space="preserve"> </w:t>
      </w:r>
      <w:r w:rsidRPr="00EE6B60">
        <w:rPr>
          <w:rFonts w:ascii="Arial" w:hAnsi="Arial" w:cs="Arial"/>
          <w:sz w:val="20"/>
        </w:rPr>
        <w:t>od daty otrzymania zamówienia.</w:t>
      </w:r>
    </w:p>
    <w:p w:rsidR="00A57772" w:rsidRPr="00EE6B60" w:rsidRDefault="00A57772" w:rsidP="00A57772">
      <w:pPr>
        <w:numPr>
          <w:ilvl w:val="0"/>
          <w:numId w:val="1"/>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 xml:space="preserve">W przypadku, gdy Wykonawca nie dostarczy przedmiotu umowy lub dostawa nie nastąpi </w:t>
      </w:r>
      <w:r>
        <w:rPr>
          <w:rFonts w:ascii="Arial" w:hAnsi="Arial" w:cs="Arial"/>
          <w:sz w:val="20"/>
        </w:rPr>
        <w:br/>
      </w:r>
      <w:r w:rsidRPr="00EE6B60">
        <w:rPr>
          <w:rFonts w:ascii="Arial" w:hAnsi="Arial" w:cs="Arial"/>
          <w:sz w:val="20"/>
        </w:rPr>
        <w:t>w terminie określonym w §</w:t>
      </w:r>
      <w:r>
        <w:rPr>
          <w:rFonts w:ascii="Arial" w:hAnsi="Arial" w:cs="Arial"/>
          <w:sz w:val="20"/>
        </w:rPr>
        <w:t xml:space="preserve"> </w:t>
      </w:r>
      <w:r w:rsidR="003E037B">
        <w:rPr>
          <w:rFonts w:ascii="Arial" w:hAnsi="Arial" w:cs="Arial"/>
          <w:sz w:val="20"/>
        </w:rPr>
        <w:t>4</w:t>
      </w:r>
      <w:r w:rsidRPr="00EE6B60">
        <w:rPr>
          <w:rFonts w:ascii="Arial" w:hAnsi="Arial" w:cs="Arial"/>
          <w:sz w:val="20"/>
        </w:rPr>
        <w:t xml:space="preserve"> ust. </w:t>
      </w:r>
      <w:r>
        <w:rPr>
          <w:rFonts w:ascii="Arial" w:hAnsi="Arial" w:cs="Arial"/>
          <w:sz w:val="20"/>
        </w:rPr>
        <w:t>5</w:t>
      </w:r>
      <w:r w:rsidRPr="00EE6B60">
        <w:rPr>
          <w:rFonts w:ascii="Arial" w:hAnsi="Arial" w:cs="Arial"/>
          <w:sz w:val="20"/>
        </w:rPr>
        <w:t>, Zamawiający zastrzega sobie prawo dokonania zakupu interwencyjnego od innego dostawcy w ilości i asortymencie nie zrealizowanej w terminie dostawy.</w:t>
      </w:r>
    </w:p>
    <w:p w:rsidR="00A57772" w:rsidRPr="00EE6B60" w:rsidRDefault="00A57772" w:rsidP="00A57772">
      <w:pPr>
        <w:numPr>
          <w:ilvl w:val="0"/>
          <w:numId w:val="1"/>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W przypadku zakupu interwencyjnego zmniejsza się odpowiednio wielkość przedmiotu umowy oraz wartość umowy o wielkość tego zakupu.</w:t>
      </w:r>
    </w:p>
    <w:p w:rsidR="00A57772" w:rsidRDefault="00A57772" w:rsidP="00A57772">
      <w:pPr>
        <w:numPr>
          <w:ilvl w:val="0"/>
          <w:numId w:val="1"/>
        </w:numPr>
        <w:suppressAutoHyphens w:val="0"/>
        <w:overflowPunct w:val="0"/>
        <w:autoSpaceDE w:val="0"/>
        <w:ind w:left="283" w:hanging="283"/>
        <w:jc w:val="both"/>
        <w:textAlignment w:val="baseline"/>
        <w:rPr>
          <w:rFonts w:ascii="Arial" w:hAnsi="Arial" w:cs="Arial"/>
          <w:sz w:val="20"/>
        </w:rPr>
      </w:pPr>
      <w:r w:rsidRPr="00EE6B60">
        <w:rPr>
          <w:rFonts w:ascii="Arial" w:hAnsi="Arial" w:cs="Arial"/>
          <w:sz w:val="20"/>
        </w:rPr>
        <w:t xml:space="preserve">W przypadku zakupu interwencyjnego, Wykonawca zobowiązany jest do zwrotu Zamawiającemu różnicy pomiędzy ceną zakupu interwencyjnego i ceną dostawy ustaloną niniejszą umową </w:t>
      </w:r>
      <w:r>
        <w:rPr>
          <w:rFonts w:ascii="Arial" w:hAnsi="Arial" w:cs="Arial"/>
          <w:sz w:val="20"/>
        </w:rPr>
        <w:br/>
      </w:r>
      <w:r w:rsidRPr="00EE6B60">
        <w:rPr>
          <w:rFonts w:ascii="Arial" w:hAnsi="Arial" w:cs="Arial"/>
          <w:sz w:val="20"/>
        </w:rPr>
        <w:t>z wyłączeniem powołania się przez Wykonawcę na okoliczności, które zgodnie z przepisami prawa powszechnie obowiązującego, uprawniają Wykonawcę do odmowy dostarczenia towaru Zamawiającemu.</w:t>
      </w:r>
    </w:p>
    <w:p w:rsidR="00A57772" w:rsidRDefault="00A57772" w:rsidP="00A57772">
      <w:pPr>
        <w:jc w:val="center"/>
        <w:rPr>
          <w:rFonts w:ascii="Arial" w:hAnsi="Arial" w:cs="Arial"/>
          <w:b/>
          <w:sz w:val="20"/>
        </w:rPr>
      </w:pPr>
      <w:r w:rsidRPr="00EE6B60">
        <w:rPr>
          <w:rFonts w:ascii="Arial" w:hAnsi="Arial" w:cs="Arial"/>
          <w:sz w:val="20"/>
        </w:rPr>
        <w:t xml:space="preserve"> </w:t>
      </w:r>
      <w:r w:rsidR="003E037B">
        <w:rPr>
          <w:rFonts w:ascii="Arial" w:hAnsi="Arial" w:cs="Arial"/>
          <w:b/>
          <w:sz w:val="20"/>
        </w:rPr>
        <w:t>§ 5</w:t>
      </w:r>
    </w:p>
    <w:p w:rsidR="00A57772" w:rsidRPr="00EE6B60" w:rsidRDefault="00A57772" w:rsidP="00A57772">
      <w:pPr>
        <w:numPr>
          <w:ilvl w:val="0"/>
          <w:numId w:val="7"/>
        </w:numPr>
        <w:tabs>
          <w:tab w:val="clear" w:pos="0"/>
          <w:tab w:val="num" w:pos="284"/>
        </w:tabs>
        <w:suppressAutoHyphens w:val="0"/>
        <w:overflowPunct w:val="0"/>
        <w:autoSpaceDE w:val="0"/>
        <w:ind w:left="284" w:hanging="284"/>
        <w:jc w:val="both"/>
        <w:textAlignment w:val="baseline"/>
        <w:rPr>
          <w:rFonts w:ascii="Arial" w:hAnsi="Arial" w:cs="Arial"/>
          <w:sz w:val="20"/>
        </w:rPr>
      </w:pPr>
      <w:r w:rsidRPr="00EE6B60">
        <w:rPr>
          <w:rFonts w:ascii="Arial" w:hAnsi="Arial" w:cs="Arial"/>
          <w:sz w:val="20"/>
        </w:rPr>
        <w:t xml:space="preserve">W przypadku dostarczenia towaru o nieodpowiedniej jakości, Wykonawca, w razie uznania zasadności reklamacji, na własny koszt zobowiązany </w:t>
      </w:r>
      <w:r>
        <w:rPr>
          <w:rFonts w:ascii="Arial" w:hAnsi="Arial" w:cs="Arial"/>
          <w:sz w:val="20"/>
        </w:rPr>
        <w:t>jest</w:t>
      </w:r>
      <w:r w:rsidRPr="00EE6B60">
        <w:rPr>
          <w:rFonts w:ascii="Arial" w:hAnsi="Arial" w:cs="Arial"/>
          <w:sz w:val="20"/>
        </w:rPr>
        <w:t xml:space="preserve"> do jego wymiany na produkt </w:t>
      </w:r>
      <w:r>
        <w:rPr>
          <w:rFonts w:ascii="Arial" w:hAnsi="Arial" w:cs="Arial"/>
          <w:sz w:val="20"/>
        </w:rPr>
        <w:br/>
      </w:r>
      <w:r w:rsidRPr="00EE6B60">
        <w:rPr>
          <w:rFonts w:ascii="Arial" w:hAnsi="Arial" w:cs="Arial"/>
          <w:sz w:val="20"/>
        </w:rPr>
        <w:t xml:space="preserve">o odpowiedniej jakości, w ciągu 5 dni roboczych od otrzymania od Zamawiającego reklamacji. </w:t>
      </w:r>
    </w:p>
    <w:p w:rsidR="00A57772" w:rsidRPr="00EE6B60" w:rsidRDefault="00A57772" w:rsidP="00A57772">
      <w:pPr>
        <w:numPr>
          <w:ilvl w:val="0"/>
          <w:numId w:val="7"/>
        </w:numPr>
        <w:tabs>
          <w:tab w:val="clear" w:pos="0"/>
          <w:tab w:val="num" w:pos="284"/>
        </w:tabs>
        <w:suppressAutoHyphens w:val="0"/>
        <w:overflowPunct w:val="0"/>
        <w:autoSpaceDE w:val="0"/>
        <w:ind w:left="284" w:hanging="284"/>
        <w:jc w:val="both"/>
        <w:textAlignment w:val="baseline"/>
        <w:rPr>
          <w:rFonts w:ascii="Arial" w:hAnsi="Arial" w:cs="Arial"/>
          <w:sz w:val="20"/>
        </w:rPr>
      </w:pPr>
      <w:r w:rsidRPr="00EE6B60">
        <w:rPr>
          <w:rFonts w:ascii="Arial" w:hAnsi="Arial" w:cs="Arial"/>
          <w:sz w:val="20"/>
        </w:rPr>
        <w:t>Reklamacja dostawy może zostać zgłoszona telefonicznie przedstawicielowi Wykonawcy, a</w:t>
      </w:r>
      <w:r w:rsidRPr="00EE6B60">
        <w:rPr>
          <w:rFonts w:ascii="Arial" w:hAnsi="Arial" w:cs="Arial"/>
          <w:b/>
          <w:sz w:val="20"/>
        </w:rPr>
        <w:t xml:space="preserve"> </w:t>
      </w:r>
      <w:r w:rsidRPr="00EE6B60">
        <w:rPr>
          <w:rFonts w:ascii="Arial" w:hAnsi="Arial" w:cs="Arial"/>
          <w:sz w:val="20"/>
        </w:rPr>
        <w:t xml:space="preserve">następnie potwierdzona na piśmie. </w:t>
      </w:r>
    </w:p>
    <w:p w:rsidR="00A57772" w:rsidRPr="00EE6B60" w:rsidRDefault="00A57772" w:rsidP="00A57772">
      <w:pPr>
        <w:numPr>
          <w:ilvl w:val="0"/>
          <w:numId w:val="7"/>
        </w:numPr>
        <w:tabs>
          <w:tab w:val="clear" w:pos="0"/>
          <w:tab w:val="num" w:pos="284"/>
        </w:tabs>
        <w:suppressAutoHyphens w:val="0"/>
        <w:overflowPunct w:val="0"/>
        <w:autoSpaceDE w:val="0"/>
        <w:ind w:left="284" w:hanging="284"/>
        <w:textAlignment w:val="baseline"/>
        <w:rPr>
          <w:rFonts w:ascii="Arial" w:hAnsi="Arial" w:cs="Arial"/>
          <w:sz w:val="20"/>
        </w:rPr>
      </w:pPr>
      <w:r w:rsidRPr="00EE6B60">
        <w:rPr>
          <w:rFonts w:ascii="Arial" w:hAnsi="Arial" w:cs="Arial"/>
          <w:sz w:val="20"/>
        </w:rPr>
        <w:t xml:space="preserve">Termin rozpatrzenia reklamacji nie będzie dłuższy niż 5 dni roboczych od dnia zgłoszenia. </w:t>
      </w:r>
    </w:p>
    <w:p w:rsidR="00A57772" w:rsidRPr="00814992" w:rsidRDefault="00A57772" w:rsidP="00A57772">
      <w:pPr>
        <w:pStyle w:val="Akapitzlist"/>
        <w:numPr>
          <w:ilvl w:val="0"/>
          <w:numId w:val="7"/>
        </w:numPr>
        <w:tabs>
          <w:tab w:val="clear" w:pos="0"/>
          <w:tab w:val="num" w:pos="284"/>
        </w:tabs>
        <w:suppressAutoHyphens w:val="0"/>
        <w:ind w:left="284" w:hanging="284"/>
        <w:jc w:val="both"/>
        <w:rPr>
          <w:rFonts w:ascii="Arial" w:hAnsi="Arial" w:cs="Arial"/>
          <w:sz w:val="20"/>
        </w:rPr>
      </w:pPr>
      <w:r w:rsidRPr="00814992">
        <w:rPr>
          <w:rFonts w:ascii="Arial" w:hAnsi="Arial" w:cs="Arial"/>
          <w:sz w:val="20"/>
        </w:rPr>
        <w:t xml:space="preserve">W przypadku trzykrotnie powtarzających się, nieterminowych dostaw towaru o właściwościach niezgodnych z wymaganiami Zamawiającego określonymi w specyfikacji istotnych warunków niniejszego zamówienia lub w przypadku nieuwzględnienia reklamacji, Zamawiający zastrzega sobie prawo rozwiązania umowy bez ponoszenia skutków prawnych. </w:t>
      </w:r>
    </w:p>
    <w:p w:rsidR="00A57772" w:rsidRDefault="00A57772" w:rsidP="00A57772">
      <w:pPr>
        <w:suppressAutoHyphens w:val="0"/>
        <w:overflowPunct w:val="0"/>
        <w:autoSpaceDE w:val="0"/>
        <w:jc w:val="both"/>
        <w:textAlignment w:val="baseline"/>
        <w:rPr>
          <w:rFonts w:ascii="Arial" w:hAnsi="Arial" w:cs="Arial"/>
          <w:sz w:val="20"/>
        </w:rPr>
      </w:pPr>
    </w:p>
    <w:p w:rsidR="00A57772" w:rsidRPr="00EE6B60" w:rsidRDefault="003E037B" w:rsidP="00A57772">
      <w:pPr>
        <w:jc w:val="center"/>
        <w:rPr>
          <w:rFonts w:ascii="Arial" w:hAnsi="Arial" w:cs="Arial"/>
          <w:b/>
          <w:sz w:val="20"/>
        </w:rPr>
      </w:pPr>
      <w:r>
        <w:rPr>
          <w:rFonts w:ascii="Arial" w:hAnsi="Arial" w:cs="Arial"/>
          <w:b/>
          <w:sz w:val="20"/>
        </w:rPr>
        <w:t>§ 6</w:t>
      </w:r>
    </w:p>
    <w:p w:rsidR="00A57772" w:rsidRDefault="00A57772" w:rsidP="00A57772">
      <w:pPr>
        <w:pStyle w:val="Akapitzlist"/>
        <w:numPr>
          <w:ilvl w:val="0"/>
          <w:numId w:val="8"/>
        </w:numPr>
        <w:ind w:left="284" w:hanging="284"/>
        <w:jc w:val="both"/>
        <w:rPr>
          <w:rFonts w:ascii="Arial" w:hAnsi="Arial" w:cs="Arial"/>
          <w:sz w:val="20"/>
        </w:rPr>
      </w:pPr>
      <w:r w:rsidRPr="003D6D99">
        <w:rPr>
          <w:rFonts w:ascii="Arial" w:hAnsi="Arial" w:cs="Arial"/>
          <w:sz w:val="20"/>
        </w:rPr>
        <w:t xml:space="preserve">Wykonawca zobowiązany jest do zapłacenia kar umownych, w zakresie zadania, w przypadku: </w:t>
      </w:r>
    </w:p>
    <w:p w:rsidR="00A57772" w:rsidRPr="00DA7A40" w:rsidRDefault="00A57772" w:rsidP="00A57772">
      <w:pPr>
        <w:pStyle w:val="Akapitzlist"/>
        <w:ind w:left="567" w:hanging="283"/>
        <w:jc w:val="both"/>
        <w:rPr>
          <w:rFonts w:ascii="Arial" w:hAnsi="Arial" w:cs="Arial"/>
          <w:sz w:val="20"/>
        </w:rPr>
      </w:pPr>
      <w:r w:rsidRPr="00DA7A40">
        <w:rPr>
          <w:rFonts w:ascii="Arial" w:hAnsi="Arial" w:cs="Arial"/>
          <w:sz w:val="20"/>
        </w:rPr>
        <w:t xml:space="preserve">1) zwłoki w dostarczeniu danej dostawy towaru w wysokości 0,5% wartości brutto niezrealizowanej dostawy za każdy rozpoczęty dzień zwłok w wykonaniu zamówienia, </w:t>
      </w:r>
    </w:p>
    <w:p w:rsidR="00A57772" w:rsidRDefault="00A57772" w:rsidP="00A57772">
      <w:pPr>
        <w:pStyle w:val="Akapitzlist"/>
        <w:ind w:left="567" w:hanging="283"/>
        <w:jc w:val="both"/>
        <w:rPr>
          <w:rFonts w:ascii="Arial" w:hAnsi="Arial" w:cs="Arial"/>
          <w:sz w:val="20"/>
        </w:rPr>
      </w:pPr>
      <w:r w:rsidRPr="003D6D99">
        <w:rPr>
          <w:rFonts w:ascii="Arial" w:hAnsi="Arial" w:cs="Arial"/>
          <w:sz w:val="20"/>
        </w:rPr>
        <w:t xml:space="preserve">2) odstąpienia od umowy przez Wykonawcę z przyczyn nie leżących po stronie Zamawiającego </w:t>
      </w:r>
      <w:r>
        <w:rPr>
          <w:rFonts w:ascii="Arial" w:hAnsi="Arial" w:cs="Arial"/>
          <w:sz w:val="20"/>
        </w:rPr>
        <w:br/>
      </w:r>
      <w:r w:rsidRPr="003D6D99">
        <w:rPr>
          <w:rFonts w:ascii="Arial" w:hAnsi="Arial" w:cs="Arial"/>
          <w:sz w:val="20"/>
        </w:rPr>
        <w:t xml:space="preserve">w wysokości 10% niezrealizowanej części umowy, </w:t>
      </w:r>
    </w:p>
    <w:p w:rsidR="00A57772" w:rsidRDefault="00A57772" w:rsidP="00A57772">
      <w:pPr>
        <w:pStyle w:val="Akapitzlist"/>
        <w:ind w:left="567" w:hanging="283"/>
        <w:jc w:val="both"/>
        <w:rPr>
          <w:rFonts w:ascii="Arial" w:hAnsi="Arial" w:cs="Arial"/>
          <w:sz w:val="20"/>
        </w:rPr>
      </w:pPr>
      <w:r w:rsidRPr="003D6D99">
        <w:rPr>
          <w:rFonts w:ascii="Arial" w:hAnsi="Arial" w:cs="Arial"/>
          <w:sz w:val="20"/>
        </w:rPr>
        <w:t xml:space="preserve">3) odstąpienia od umowy przez Zamawiającego z przyczyn leżących po stronie Wykonawcy </w:t>
      </w:r>
      <w:r>
        <w:rPr>
          <w:rFonts w:ascii="Arial" w:hAnsi="Arial" w:cs="Arial"/>
          <w:sz w:val="20"/>
        </w:rPr>
        <w:br/>
      </w:r>
      <w:r w:rsidRPr="003D6D99">
        <w:rPr>
          <w:rFonts w:ascii="Arial" w:hAnsi="Arial" w:cs="Arial"/>
          <w:sz w:val="20"/>
        </w:rPr>
        <w:t xml:space="preserve">w wysokości 10% niezrealizowanej części umowy. </w:t>
      </w:r>
    </w:p>
    <w:p w:rsidR="00A57772" w:rsidRPr="00145E83" w:rsidRDefault="00A57772" w:rsidP="00A57772">
      <w:pPr>
        <w:ind w:left="567" w:hanging="283"/>
        <w:jc w:val="both"/>
        <w:rPr>
          <w:rFonts w:ascii="Arial" w:hAnsi="Arial" w:cs="Arial"/>
          <w:sz w:val="20"/>
        </w:rPr>
      </w:pPr>
      <w:r>
        <w:rPr>
          <w:rFonts w:ascii="Arial" w:hAnsi="Arial" w:cs="Arial"/>
          <w:sz w:val="20"/>
        </w:rPr>
        <w:t xml:space="preserve">4) </w:t>
      </w:r>
      <w:r w:rsidRPr="00145E83">
        <w:rPr>
          <w:rFonts w:ascii="Arial" w:hAnsi="Arial" w:cs="Arial"/>
          <w:sz w:val="20"/>
        </w:rPr>
        <w:t xml:space="preserve">z tytułu zwłoki w rozpatrzeniu reklamacji dotyczącej jakości dostarczonej partii towaru - </w:t>
      </w:r>
      <w:r>
        <w:rPr>
          <w:rFonts w:ascii="Arial" w:hAnsi="Arial" w:cs="Arial"/>
          <w:sz w:val="20"/>
        </w:rPr>
        <w:br/>
      </w:r>
      <w:r w:rsidRPr="00145E83">
        <w:rPr>
          <w:rFonts w:ascii="Arial" w:hAnsi="Arial" w:cs="Arial"/>
          <w:sz w:val="20"/>
        </w:rPr>
        <w:t>w wysokości 1% wartości brutto  partii reklamowaneg</w:t>
      </w:r>
      <w:r>
        <w:rPr>
          <w:rFonts w:ascii="Arial" w:hAnsi="Arial" w:cs="Arial"/>
          <w:sz w:val="20"/>
        </w:rPr>
        <w:t>o towaru za każdy dzień zwłoki.</w:t>
      </w:r>
    </w:p>
    <w:p w:rsidR="00A57772" w:rsidRDefault="00A57772" w:rsidP="00A57772">
      <w:pPr>
        <w:pStyle w:val="Akapitzlist"/>
        <w:ind w:left="284" w:hanging="284"/>
        <w:jc w:val="both"/>
        <w:rPr>
          <w:rFonts w:ascii="Arial" w:hAnsi="Arial" w:cs="Arial"/>
          <w:sz w:val="20"/>
        </w:rPr>
      </w:pPr>
      <w:r w:rsidRPr="003D6D99">
        <w:rPr>
          <w:rFonts w:ascii="Arial" w:hAnsi="Arial" w:cs="Arial"/>
          <w:sz w:val="20"/>
        </w:rPr>
        <w:t xml:space="preserve">2. Zamawiający zastrzega sobie prawo dochodzenia odszkodowania uzupełniającego w przypadku, gdy suma kar umownych nie pokrywa powstałej szkody. </w:t>
      </w:r>
    </w:p>
    <w:p w:rsidR="00A57772" w:rsidRDefault="00A57772" w:rsidP="00A57772">
      <w:pPr>
        <w:pStyle w:val="Akapitzlist"/>
        <w:ind w:left="284" w:hanging="284"/>
        <w:jc w:val="both"/>
        <w:rPr>
          <w:rFonts w:ascii="Arial" w:hAnsi="Arial" w:cs="Arial"/>
          <w:sz w:val="20"/>
        </w:rPr>
      </w:pPr>
      <w:r w:rsidRPr="003D6D99">
        <w:rPr>
          <w:rFonts w:ascii="Arial" w:hAnsi="Arial" w:cs="Arial"/>
          <w:sz w:val="20"/>
        </w:rPr>
        <w:t xml:space="preserve">3. Za szkody powstałe z innych przyczyn Wykonawca odpowiada na zasadach ogólnych zawartych </w:t>
      </w:r>
      <w:r>
        <w:rPr>
          <w:rFonts w:ascii="Arial" w:hAnsi="Arial" w:cs="Arial"/>
          <w:sz w:val="20"/>
        </w:rPr>
        <w:br/>
      </w:r>
      <w:r w:rsidRPr="003D6D99">
        <w:rPr>
          <w:rFonts w:ascii="Arial" w:hAnsi="Arial" w:cs="Arial"/>
          <w:sz w:val="20"/>
        </w:rPr>
        <w:t xml:space="preserve">w Kodeksie cywilnym. </w:t>
      </w:r>
    </w:p>
    <w:p w:rsidR="00A57772" w:rsidRDefault="00A57772" w:rsidP="00A57772">
      <w:pPr>
        <w:pStyle w:val="Akapitzlist"/>
        <w:ind w:left="284" w:hanging="284"/>
        <w:jc w:val="both"/>
        <w:rPr>
          <w:rFonts w:ascii="Arial" w:hAnsi="Arial" w:cs="Arial"/>
          <w:sz w:val="20"/>
        </w:rPr>
      </w:pPr>
      <w:r>
        <w:rPr>
          <w:rFonts w:ascii="Arial" w:hAnsi="Arial" w:cs="Arial"/>
          <w:sz w:val="20"/>
        </w:rPr>
        <w:lastRenderedPageBreak/>
        <w:t>5</w:t>
      </w:r>
      <w:r w:rsidRPr="003D6D99">
        <w:rPr>
          <w:rFonts w:ascii="Arial" w:hAnsi="Arial" w:cs="Arial"/>
          <w:sz w:val="20"/>
        </w:rPr>
        <w:t xml:space="preserve">. Poniesione koszty w wysokości udokumentowanej fakturami mogą być potrącone (po ich wystąpieniu) z wymagalnej wierzytelności Wykonawcy. </w:t>
      </w:r>
    </w:p>
    <w:p w:rsidR="00A57772" w:rsidRPr="00145E83" w:rsidRDefault="00A57772" w:rsidP="00A57772">
      <w:pPr>
        <w:autoSpaceDE w:val="0"/>
        <w:autoSpaceDN w:val="0"/>
        <w:adjustRightInd w:val="0"/>
        <w:ind w:left="284" w:hanging="284"/>
        <w:jc w:val="both"/>
        <w:rPr>
          <w:rFonts w:ascii="Arial" w:hAnsi="Arial" w:cs="Arial"/>
          <w:sz w:val="20"/>
        </w:rPr>
      </w:pPr>
      <w:r>
        <w:rPr>
          <w:rFonts w:ascii="Arial" w:hAnsi="Arial" w:cs="Arial"/>
          <w:sz w:val="20"/>
        </w:rPr>
        <w:t xml:space="preserve">6. </w:t>
      </w:r>
      <w:r w:rsidRPr="00145E83">
        <w:rPr>
          <w:rFonts w:ascii="Arial" w:hAnsi="Arial" w:cs="Arial"/>
          <w:sz w:val="20"/>
        </w:rPr>
        <w:t xml:space="preserve">Maksymalna wysokość nałożonych kar </w:t>
      </w:r>
      <w:r w:rsidRPr="00545B4A">
        <w:rPr>
          <w:rFonts w:ascii="Arial" w:hAnsi="Arial" w:cs="Arial"/>
          <w:sz w:val="20"/>
        </w:rPr>
        <w:t>umownych nie może przekroczyć 20% wartości</w:t>
      </w:r>
      <w:r w:rsidRPr="00145E83">
        <w:rPr>
          <w:rFonts w:ascii="Arial" w:hAnsi="Arial" w:cs="Arial"/>
          <w:sz w:val="20"/>
        </w:rPr>
        <w:t xml:space="preserve"> brutto dostarczonego towaru.</w:t>
      </w:r>
    </w:p>
    <w:p w:rsidR="00A57772" w:rsidRPr="003D6D99" w:rsidRDefault="00A57772" w:rsidP="00A57772">
      <w:pPr>
        <w:pStyle w:val="Akapitzlist"/>
        <w:ind w:left="284" w:hanging="284"/>
        <w:jc w:val="both"/>
        <w:rPr>
          <w:rFonts w:ascii="Arial" w:hAnsi="Arial" w:cs="Arial"/>
          <w:sz w:val="20"/>
        </w:rPr>
      </w:pPr>
    </w:p>
    <w:p w:rsidR="00A57772" w:rsidRDefault="003E037B" w:rsidP="00A57772">
      <w:pPr>
        <w:jc w:val="center"/>
        <w:rPr>
          <w:rFonts w:ascii="Arial" w:hAnsi="Arial" w:cs="Arial"/>
          <w:b/>
          <w:sz w:val="20"/>
        </w:rPr>
      </w:pPr>
      <w:r>
        <w:rPr>
          <w:rFonts w:ascii="Arial" w:hAnsi="Arial" w:cs="Arial"/>
          <w:b/>
          <w:sz w:val="20"/>
        </w:rPr>
        <w:t>§ 7</w:t>
      </w:r>
    </w:p>
    <w:p w:rsidR="00A57772" w:rsidRPr="003D06AA" w:rsidRDefault="00A57772" w:rsidP="00A57772">
      <w:pPr>
        <w:numPr>
          <w:ilvl w:val="0"/>
          <w:numId w:val="5"/>
        </w:numPr>
        <w:tabs>
          <w:tab w:val="left" w:pos="426"/>
        </w:tabs>
        <w:suppressAutoHyphens w:val="0"/>
        <w:jc w:val="both"/>
        <w:rPr>
          <w:rFonts w:ascii="Arial" w:eastAsia="Calibri" w:hAnsi="Arial" w:cs="Arial"/>
          <w:sz w:val="20"/>
          <w:szCs w:val="20"/>
        </w:rPr>
      </w:pPr>
      <w:r w:rsidRPr="003D06AA">
        <w:rPr>
          <w:rFonts w:ascii="Arial" w:eastAsia="Calibri" w:hAnsi="Arial" w:cs="Arial"/>
          <w:sz w:val="20"/>
          <w:szCs w:val="20"/>
        </w:rPr>
        <w:t>Strony przewidują możliwość zmiany postanowień umowy na następujących warunkach:</w:t>
      </w:r>
    </w:p>
    <w:p w:rsidR="00A57772" w:rsidRPr="003D06AA" w:rsidRDefault="00A57772" w:rsidP="00A57772">
      <w:pPr>
        <w:numPr>
          <w:ilvl w:val="0"/>
          <w:numId w:val="6"/>
        </w:numPr>
        <w:tabs>
          <w:tab w:val="left" w:pos="709"/>
        </w:tabs>
        <w:suppressAutoHyphens w:val="0"/>
        <w:ind w:left="851" w:hanging="284"/>
        <w:jc w:val="both"/>
        <w:rPr>
          <w:rFonts w:ascii="Arial" w:eastAsia="Calibri" w:hAnsi="Arial" w:cs="Arial"/>
          <w:sz w:val="20"/>
          <w:szCs w:val="20"/>
        </w:rPr>
      </w:pPr>
      <w:r w:rsidRPr="003D06AA">
        <w:rPr>
          <w:rFonts w:ascii="Arial" w:eastAsia="Calibri" w:hAnsi="Arial" w:cs="Arial"/>
          <w:sz w:val="20"/>
          <w:szCs w:val="20"/>
        </w:rPr>
        <w:t>w przypadku zaprzestania produkcji lub wstrzymania w obrocie i stosowaniu odpowiedniego towaru objętego przedmiotem umowy - zastąpienie tego towaru przez Wykonawcę innym o identycznych właściwościach w tej samej lub niższej cenie;</w:t>
      </w:r>
    </w:p>
    <w:p w:rsidR="00A57772" w:rsidRPr="003D06AA" w:rsidRDefault="00A57772" w:rsidP="00A57772">
      <w:pPr>
        <w:numPr>
          <w:ilvl w:val="0"/>
          <w:numId w:val="6"/>
        </w:numPr>
        <w:tabs>
          <w:tab w:val="left" w:pos="709"/>
        </w:tabs>
        <w:suppressAutoHyphens w:val="0"/>
        <w:ind w:left="851" w:hanging="284"/>
        <w:jc w:val="both"/>
        <w:rPr>
          <w:rFonts w:ascii="Arial" w:eastAsia="Calibri" w:hAnsi="Arial" w:cs="Arial"/>
          <w:sz w:val="20"/>
          <w:szCs w:val="20"/>
        </w:rPr>
      </w:pPr>
      <w:r w:rsidRPr="003D06AA">
        <w:rPr>
          <w:rFonts w:ascii="Arial" w:eastAsia="Calibri" w:hAnsi="Arial" w:cs="Arial"/>
          <w:sz w:val="20"/>
          <w:szCs w:val="20"/>
        </w:rPr>
        <w:t>w przypadku zmiany wielkości opakowania wprowadzonej przez producenta - zmianę cen jednostkowych produktów objętych umową z zachowaniem zasady proporcjonalności w stosunku do ceny objętej umową;</w:t>
      </w:r>
    </w:p>
    <w:p w:rsidR="00A57772" w:rsidRPr="003D06AA" w:rsidRDefault="00A57772" w:rsidP="00A57772">
      <w:pPr>
        <w:numPr>
          <w:ilvl w:val="0"/>
          <w:numId w:val="6"/>
        </w:numPr>
        <w:tabs>
          <w:tab w:val="left" w:pos="709"/>
        </w:tabs>
        <w:suppressAutoHyphens w:val="0"/>
        <w:ind w:left="851" w:hanging="284"/>
        <w:jc w:val="both"/>
        <w:rPr>
          <w:rFonts w:ascii="Arial" w:eastAsia="Calibri" w:hAnsi="Arial" w:cs="Arial"/>
          <w:sz w:val="20"/>
          <w:szCs w:val="20"/>
        </w:rPr>
      </w:pPr>
      <w:r w:rsidRPr="003D06AA">
        <w:rPr>
          <w:rFonts w:ascii="Arial" w:eastAsia="Calibri" w:hAnsi="Arial" w:cs="Arial"/>
          <w:sz w:val="20"/>
          <w:szCs w:val="20"/>
        </w:rPr>
        <w:t>w przypadku zmian cen urzędowych, wprowadzonych rozporządzeniem odpowiedniego Ministra, zmiana ceny towaru następuje automatycznie stosownie do tych zmian,</w:t>
      </w:r>
    </w:p>
    <w:p w:rsidR="00A57772" w:rsidRPr="00994B16" w:rsidRDefault="00A57772" w:rsidP="00A57772">
      <w:pPr>
        <w:numPr>
          <w:ilvl w:val="0"/>
          <w:numId w:val="6"/>
        </w:numPr>
        <w:tabs>
          <w:tab w:val="left" w:pos="709"/>
        </w:tabs>
        <w:suppressAutoHyphens w:val="0"/>
        <w:ind w:left="851" w:hanging="284"/>
        <w:jc w:val="both"/>
        <w:rPr>
          <w:rFonts w:ascii="Arial" w:eastAsia="Calibri" w:hAnsi="Arial" w:cs="Arial"/>
          <w:sz w:val="20"/>
          <w:szCs w:val="20"/>
        </w:rPr>
      </w:pPr>
      <w:r w:rsidRPr="00994B16">
        <w:rPr>
          <w:rFonts w:ascii="Arial" w:eastAsia="Calibri" w:hAnsi="Arial" w:cs="Arial"/>
          <w:sz w:val="20"/>
          <w:szCs w:val="20"/>
        </w:rPr>
        <w:t>w przypadku zmiany stawki podatku od towarów i usług,</w:t>
      </w:r>
    </w:p>
    <w:p w:rsidR="00A57772" w:rsidRPr="00994B16" w:rsidRDefault="00A57772" w:rsidP="00A57772">
      <w:pPr>
        <w:numPr>
          <w:ilvl w:val="0"/>
          <w:numId w:val="6"/>
        </w:numPr>
        <w:tabs>
          <w:tab w:val="left" w:pos="709"/>
        </w:tabs>
        <w:suppressAutoHyphens w:val="0"/>
        <w:ind w:left="851" w:hanging="284"/>
        <w:jc w:val="both"/>
        <w:rPr>
          <w:rFonts w:ascii="Arial" w:eastAsia="Calibri" w:hAnsi="Arial" w:cs="Arial"/>
          <w:sz w:val="20"/>
          <w:szCs w:val="20"/>
        </w:rPr>
      </w:pPr>
      <w:r w:rsidRPr="00994B16">
        <w:rPr>
          <w:rFonts w:ascii="Arial" w:eastAsia="Calibri" w:hAnsi="Arial" w:cs="Arial"/>
          <w:sz w:val="20"/>
          <w:szCs w:val="20"/>
        </w:rPr>
        <w:t>w przypadku zmiany wysokości minimalnego wynagrodzenia za pracę albo wysokości minimalnej stawki godzinowej, ustalonych na podstawie przepisów  ustawy z dnia 10 października 2002 r. o minimalnym wynagrodzeniu za pracę, Zmianie ulegnie wysokość wynagrodzenia Wykonawcy określonej w niniejszej umowie jeden raz w roku, w oparciu o wskaźnik wzrostu minimalnego wynagrodzenia lub minimalnej stawki godzinowej, wynikający z obowiązujących przepisów prawa,</w:t>
      </w:r>
    </w:p>
    <w:p w:rsidR="00A57772" w:rsidRDefault="00A57772" w:rsidP="00A57772">
      <w:pPr>
        <w:numPr>
          <w:ilvl w:val="0"/>
          <w:numId w:val="6"/>
        </w:numPr>
        <w:tabs>
          <w:tab w:val="left" w:pos="709"/>
        </w:tabs>
        <w:suppressAutoHyphens w:val="0"/>
        <w:ind w:left="851" w:hanging="284"/>
        <w:jc w:val="both"/>
        <w:rPr>
          <w:rFonts w:ascii="Arial" w:eastAsia="Calibri" w:hAnsi="Arial" w:cs="Arial"/>
          <w:sz w:val="20"/>
          <w:szCs w:val="20"/>
        </w:rPr>
      </w:pPr>
      <w:r w:rsidRPr="00994B16">
        <w:rPr>
          <w:rFonts w:ascii="Arial" w:eastAsia="Calibri" w:hAnsi="Arial" w:cs="Arial"/>
          <w:sz w:val="20"/>
          <w:szCs w:val="20"/>
        </w:rPr>
        <w:t>w przypadku zmiany zasad podlegania ubezpieczeniom społecznym lub ubezpieczeniu zdrowotnemu lub</w:t>
      </w:r>
      <w:r w:rsidRPr="003D06AA">
        <w:rPr>
          <w:rFonts w:ascii="Arial" w:eastAsia="Calibri" w:hAnsi="Arial" w:cs="Arial"/>
          <w:sz w:val="20"/>
          <w:szCs w:val="20"/>
        </w:rPr>
        <w:t xml:space="preserve"> wysokości stawki składki na ubezpieczenia społeczne lub zdrowotne,</w:t>
      </w:r>
    </w:p>
    <w:p w:rsidR="00A57772" w:rsidRPr="00F6791E" w:rsidRDefault="00A57772" w:rsidP="00A57772">
      <w:pPr>
        <w:pStyle w:val="Akapitzlist"/>
        <w:numPr>
          <w:ilvl w:val="0"/>
          <w:numId w:val="6"/>
        </w:numPr>
        <w:ind w:left="851" w:hanging="283"/>
        <w:jc w:val="both"/>
        <w:rPr>
          <w:rFonts w:ascii="Arial" w:hAnsi="Arial" w:cs="Arial"/>
          <w:sz w:val="20"/>
        </w:rPr>
      </w:pPr>
      <w:r w:rsidRPr="00F6791E">
        <w:rPr>
          <w:rFonts w:ascii="Arial" w:hAnsi="Arial" w:cs="Arial"/>
          <w:sz w:val="20"/>
        </w:rPr>
        <w:t xml:space="preserve">zasad gromadzenia i wysokości wpłat do pracowniczych planów kapitałowych; </w:t>
      </w:r>
      <w:r w:rsidRPr="00F6791E">
        <w:rPr>
          <w:rFonts w:ascii="Arial" w:hAnsi="Arial" w:cs="Arial"/>
          <w:sz w:val="20"/>
        </w:rPr>
        <w:br/>
        <w:t>o ile powyższe zmiany będą miały wpływ na koszty wykonania Umowy przez Wykonawcę.</w:t>
      </w:r>
    </w:p>
    <w:p w:rsidR="00A57772" w:rsidRPr="003D06AA" w:rsidRDefault="00A57772" w:rsidP="00A57772">
      <w:pPr>
        <w:numPr>
          <w:ilvl w:val="0"/>
          <w:numId w:val="5"/>
        </w:numPr>
        <w:tabs>
          <w:tab w:val="left" w:pos="426"/>
        </w:tabs>
        <w:suppressAutoHyphens w:val="0"/>
        <w:ind w:left="426" w:hanging="426"/>
        <w:jc w:val="both"/>
        <w:rPr>
          <w:rFonts w:ascii="Arial" w:eastAsia="Calibri" w:hAnsi="Arial" w:cs="Arial"/>
          <w:sz w:val="20"/>
          <w:szCs w:val="20"/>
        </w:rPr>
      </w:pPr>
      <w:r w:rsidRPr="003D06AA">
        <w:rPr>
          <w:rFonts w:ascii="Arial" w:eastAsia="Calibri" w:hAnsi="Arial" w:cs="Arial"/>
          <w:sz w:val="20"/>
          <w:szCs w:val="20"/>
        </w:rPr>
        <w:t>W przypadku, gdy strony nie dojdą do porozumienia w zakresie zmian cen towarów, o których mowa w ust. 1 pkt. 1) i 2) powyżej, zakres umowy ulega odpowiedniemu zmniejszeniu.</w:t>
      </w:r>
    </w:p>
    <w:p w:rsidR="00A57772" w:rsidRPr="00F6791E" w:rsidRDefault="00A57772" w:rsidP="00A57772">
      <w:pPr>
        <w:pStyle w:val="Akapitzlist"/>
        <w:widowControl w:val="0"/>
        <w:numPr>
          <w:ilvl w:val="0"/>
          <w:numId w:val="5"/>
        </w:numPr>
        <w:overflowPunct/>
        <w:autoSpaceDE/>
        <w:autoSpaceDN/>
        <w:adjustRightInd/>
        <w:spacing w:line="100" w:lineRule="atLeast"/>
        <w:ind w:left="426" w:hanging="426"/>
        <w:jc w:val="both"/>
        <w:rPr>
          <w:rFonts w:ascii="Arial" w:hAnsi="Arial" w:cs="Arial"/>
          <w:sz w:val="20"/>
        </w:rPr>
      </w:pPr>
      <w:r w:rsidRPr="00BB3097">
        <w:rPr>
          <w:rFonts w:ascii="Arial" w:hAnsi="Arial" w:cs="Arial"/>
          <w:sz w:val="20"/>
        </w:rPr>
        <w:t>Stosownie d</w:t>
      </w:r>
      <w:r w:rsidRPr="00F6791E">
        <w:rPr>
          <w:rFonts w:ascii="Arial" w:hAnsi="Arial" w:cs="Arial"/>
          <w:sz w:val="20"/>
        </w:rPr>
        <w:t xml:space="preserve">o treści art. 439 ust. 1 i 2 ustawy Pzp, Zamawiający przewiduje możliwość zmiany wysokości wynagrodzenia należnego Wykonawcy z tytułu wykonania umowy odpowiednio do wzrostu lub spadku cen materiałów lub kosztów związanych z realizacją zamówienia. Waloryzacja będzie się odbywać w oparciu o publikowany przez Główny Urząd Statystyczny roczny lub półroczny, w zależności od okresu waloryzacji, wskaźnik cen towarów i usług konsumpcyjnych. </w:t>
      </w:r>
    </w:p>
    <w:p w:rsidR="00A57772" w:rsidRPr="00DE4917" w:rsidRDefault="00A57772" w:rsidP="00A57772">
      <w:pPr>
        <w:pStyle w:val="Akapitzlist"/>
        <w:widowControl w:val="0"/>
        <w:numPr>
          <w:ilvl w:val="0"/>
          <w:numId w:val="5"/>
        </w:numPr>
        <w:overflowPunct/>
        <w:autoSpaceDE/>
        <w:autoSpaceDN/>
        <w:adjustRightInd/>
        <w:spacing w:line="100" w:lineRule="atLeast"/>
        <w:ind w:left="426" w:hanging="426"/>
        <w:jc w:val="both"/>
        <w:rPr>
          <w:rFonts w:ascii="Arial" w:hAnsi="Arial" w:cs="Arial"/>
          <w:sz w:val="20"/>
        </w:rPr>
      </w:pPr>
      <w:r w:rsidRPr="00F6791E">
        <w:rPr>
          <w:rFonts w:ascii="Arial" w:hAnsi="Arial" w:cs="Arial"/>
          <w:sz w:val="20"/>
        </w:rPr>
        <w:t xml:space="preserve">W wypadkach określonych </w:t>
      </w:r>
      <w:r w:rsidRPr="00DE4917">
        <w:rPr>
          <w:rFonts w:ascii="Arial" w:hAnsi="Arial" w:cs="Arial"/>
          <w:sz w:val="20"/>
        </w:rPr>
        <w:t xml:space="preserve">w ust. 1 każda ze stron uprawniona jest  do wystąpienia o zmianę wynagrodzenia, jeżeli zmiany te będą miały wpływ na koszty wykonania zamówienia przez Wykonawcę, </w:t>
      </w:r>
      <w:r w:rsidRPr="00DE4917">
        <w:rPr>
          <w:rFonts w:ascii="Arial" w:eastAsia="Andale Sans UI" w:hAnsi="Arial" w:cs="Arial"/>
          <w:sz w:val="20"/>
          <w:lang w:eastAsia="fa-IR" w:bidi="fa-IR"/>
        </w:rPr>
        <w:t>proporcjonalnie do wykazanej zmiany kosztów wykonania zamówienia zaistniałej wskutek w/</w:t>
      </w:r>
      <w:proofErr w:type="spellStart"/>
      <w:r w:rsidRPr="00DE4917">
        <w:rPr>
          <w:rFonts w:ascii="Arial" w:eastAsia="Andale Sans UI" w:hAnsi="Arial" w:cs="Arial"/>
          <w:sz w:val="20"/>
          <w:lang w:eastAsia="fa-IR" w:bidi="fa-IR"/>
        </w:rPr>
        <w:t>w</w:t>
      </w:r>
      <w:proofErr w:type="spellEnd"/>
      <w:r w:rsidRPr="00DE4917">
        <w:rPr>
          <w:rFonts w:ascii="Arial" w:eastAsia="Andale Sans UI" w:hAnsi="Arial" w:cs="Arial"/>
          <w:sz w:val="20"/>
          <w:lang w:eastAsia="fa-IR" w:bidi="fa-IR"/>
        </w:rPr>
        <w:t xml:space="preserve"> okoliczności. Waloryzacja następuje na wniosek Strony, który musi zawierać  dokładne wyliczenie kwoty wynagrodzenia należnego Wykonawcy oraz wskazanie podstaw zmiany  </w:t>
      </w:r>
      <w:r w:rsidRPr="00DE4917">
        <w:rPr>
          <w:rFonts w:ascii="Arial" w:hAnsi="Arial" w:cs="Arial"/>
          <w:sz w:val="20"/>
        </w:rPr>
        <w:t xml:space="preserve">wraz z jej uzasadnieniem faktycznym oraz dokumenty niezbędne do oceny przez Zamawiającego, czy zmiany, o których mowa w ust. 1 pkt. 5-7 mają lub będą miały wpływ na koszty wykonania Umowy przez Wykonawcę oraz w jakim stopniu zmiany tych kosztów uzasadniają zmianę wysokości wynagrodzenia Wykonawcy określonego w niniejszej Umowie, a w szczególności: </w:t>
      </w:r>
    </w:p>
    <w:p w:rsidR="00A57772" w:rsidRPr="00DE4917" w:rsidRDefault="00A57772" w:rsidP="00A57772">
      <w:pPr>
        <w:pStyle w:val="Akapitzlist"/>
        <w:ind w:left="426" w:hanging="284"/>
        <w:jc w:val="both"/>
        <w:rPr>
          <w:rFonts w:ascii="Arial" w:hAnsi="Arial" w:cs="Arial"/>
          <w:sz w:val="20"/>
        </w:rPr>
      </w:pPr>
      <w:r w:rsidRPr="00DE4917">
        <w:rPr>
          <w:rFonts w:ascii="Arial" w:hAnsi="Arial" w:cs="Arial"/>
          <w:sz w:val="20"/>
        </w:rPr>
        <w:t xml:space="preserve">a) przyjęte przez Wykonawcę zasady kalkulacji wysokości kosztów wykonania Umowy oraz założenia, co do wysokości dotychczasowych oraz przyszłych kosztów wykonania Umowy, wraz z dokumentami potwierdzającymi prawidłowość przyjętych założeń takimi jak umowy o pracę lub dokumenty potwierdzające zgłoszenie pracowników do ubezpieczeń, wskazanie Komunikatu Prezesa Głównego Urzędu Statystycznego w przypadku określonym w </w:t>
      </w:r>
      <w:r w:rsidRPr="00DE4917">
        <w:rPr>
          <w:rFonts w:ascii="Arial" w:hAnsi="Arial" w:cs="Arial"/>
          <w:b/>
          <w:sz w:val="20"/>
        </w:rPr>
        <w:t xml:space="preserve">§ </w:t>
      </w:r>
      <w:r w:rsidR="00F816B8" w:rsidRPr="00DE4917">
        <w:rPr>
          <w:rFonts w:ascii="Arial" w:hAnsi="Arial" w:cs="Arial"/>
          <w:b/>
          <w:sz w:val="20"/>
        </w:rPr>
        <w:t>7</w:t>
      </w:r>
      <w:r w:rsidRPr="00DE4917">
        <w:rPr>
          <w:rFonts w:ascii="Arial" w:hAnsi="Arial" w:cs="Arial"/>
          <w:sz w:val="20"/>
        </w:rPr>
        <w:t xml:space="preserve"> ust. 3</w:t>
      </w:r>
    </w:p>
    <w:p w:rsidR="00A57772" w:rsidRPr="00DE4917" w:rsidRDefault="00A57772" w:rsidP="00A57772">
      <w:pPr>
        <w:pStyle w:val="Akapitzlist"/>
        <w:ind w:left="567" w:hanging="426"/>
        <w:jc w:val="both"/>
        <w:rPr>
          <w:rFonts w:ascii="Arial" w:hAnsi="Arial" w:cs="Arial"/>
          <w:sz w:val="20"/>
        </w:rPr>
      </w:pPr>
      <w:r w:rsidRPr="00DE4917">
        <w:rPr>
          <w:rFonts w:ascii="Arial" w:hAnsi="Arial" w:cs="Arial"/>
          <w:sz w:val="20"/>
        </w:rPr>
        <w:t xml:space="preserve">b) wykazanie wpływu zmian, o których mowa w ust. 1 pkt. 5 -7, na wysokość kosztów wykonania Umowy przez Wykonawcę, </w:t>
      </w:r>
    </w:p>
    <w:p w:rsidR="00A57772" w:rsidRPr="00DE4917" w:rsidRDefault="00A57772" w:rsidP="00A57772">
      <w:pPr>
        <w:pStyle w:val="Akapitzlist"/>
        <w:ind w:left="567" w:hanging="283"/>
        <w:jc w:val="both"/>
        <w:rPr>
          <w:rFonts w:ascii="Arial" w:hAnsi="Arial" w:cs="Arial"/>
          <w:sz w:val="20"/>
        </w:rPr>
      </w:pPr>
      <w:r w:rsidRPr="00DE4917">
        <w:rPr>
          <w:rFonts w:ascii="Arial" w:hAnsi="Arial" w:cs="Arial"/>
          <w:sz w:val="20"/>
        </w:rPr>
        <w:t>c) szczegółową kalkulację proponowanej zmienionej wysokości wynagrodzenia Wykonawcy oraz wykazanie adekwatności propozycji do zmiany wysokości kosztów wykonania Umowy przez Wykonawcę,</w:t>
      </w:r>
    </w:p>
    <w:p w:rsidR="00A57772" w:rsidRPr="00F6791E" w:rsidRDefault="00A57772" w:rsidP="00A57772">
      <w:pPr>
        <w:pStyle w:val="Akapitzlist"/>
        <w:widowControl w:val="0"/>
        <w:numPr>
          <w:ilvl w:val="0"/>
          <w:numId w:val="5"/>
        </w:numPr>
        <w:overflowPunct/>
        <w:autoSpaceDE/>
        <w:autoSpaceDN/>
        <w:adjustRightInd/>
        <w:spacing w:line="100" w:lineRule="atLeast"/>
        <w:ind w:left="426" w:hanging="360"/>
        <w:jc w:val="both"/>
        <w:rPr>
          <w:rFonts w:ascii="Arial" w:eastAsia="Andale Sans UI" w:hAnsi="Arial" w:cs="Arial"/>
          <w:sz w:val="20"/>
          <w:lang w:eastAsia="fa-IR" w:bidi="fa-IR"/>
        </w:rPr>
      </w:pPr>
      <w:r w:rsidRPr="00DE4917">
        <w:rPr>
          <w:rFonts w:ascii="Arial" w:hAnsi="Arial" w:cs="Arial"/>
          <w:sz w:val="20"/>
        </w:rPr>
        <w:t>Pierwsza waloryzacja może być dokonana nie wcześniej</w:t>
      </w:r>
      <w:r w:rsidRPr="00F6791E">
        <w:rPr>
          <w:rFonts w:ascii="Arial" w:hAnsi="Arial" w:cs="Arial"/>
          <w:sz w:val="20"/>
        </w:rPr>
        <w:t xml:space="preserve"> niż 6 miesięcy od daty zawarcia umowy</w:t>
      </w:r>
      <w:r w:rsidRPr="00F6791E">
        <w:rPr>
          <w:rFonts w:ascii="Arial" w:hAnsi="Arial" w:cs="Arial"/>
          <w:sz w:val="20"/>
        </w:rPr>
        <w:br/>
        <w:t xml:space="preserve">i będzie obliczona </w:t>
      </w:r>
      <w:r w:rsidRPr="00F6791E">
        <w:rPr>
          <w:rFonts w:ascii="Arial" w:eastAsia="Andale Sans UI" w:hAnsi="Arial" w:cs="Arial"/>
          <w:sz w:val="20"/>
          <w:lang w:eastAsia="fa-IR" w:bidi="fa-IR"/>
        </w:rPr>
        <w:t xml:space="preserve">w oparciu o średnią arytmetyczną ze wskaźnika za okres (uwzględniający pełne miesiące kalendarzowe, za które opublikowany został wskaźnik), który upłynął od dnia zawarcia umowy. Kolejne waloryzacje dokonywane będą nie częściej niż co pół roku, w oparciu o średnią arytmetyczną ze wskaźnika za okres, który upłynął od poprzedniej waloryzacji. </w:t>
      </w:r>
    </w:p>
    <w:p w:rsidR="00A57772" w:rsidRPr="00F6791E" w:rsidRDefault="00A57772" w:rsidP="00A57772">
      <w:pPr>
        <w:pStyle w:val="Akapitzlist"/>
        <w:numPr>
          <w:ilvl w:val="0"/>
          <w:numId w:val="5"/>
        </w:numPr>
        <w:suppressAutoHyphens w:val="0"/>
        <w:overflowPunct/>
        <w:autoSpaceDE/>
        <w:autoSpaceDN/>
        <w:adjustRightInd/>
        <w:ind w:left="426" w:hanging="360"/>
        <w:jc w:val="both"/>
        <w:textAlignment w:val="auto"/>
        <w:rPr>
          <w:rFonts w:ascii="Arial" w:hAnsi="Arial" w:cs="Arial"/>
          <w:bCs/>
          <w:sz w:val="20"/>
          <w:lang w:eastAsia="ar-SA"/>
        </w:rPr>
      </w:pPr>
      <w:r w:rsidRPr="00F6791E">
        <w:rPr>
          <w:rFonts w:ascii="Arial" w:hAnsi="Arial" w:cs="Arial"/>
          <w:bCs/>
          <w:sz w:val="20"/>
          <w:lang w:eastAsia="ar-SA"/>
        </w:rPr>
        <w:lastRenderedPageBreak/>
        <w:t>Warunkiem dokonania waloryzacji wynagrodzenia jest, aby wskaźnik, o którym mowa w ust. 2 uległ zmianie o co najmniej 5%.</w:t>
      </w:r>
    </w:p>
    <w:p w:rsidR="00A57772" w:rsidRPr="00F6791E" w:rsidRDefault="00A57772" w:rsidP="00A57772">
      <w:pPr>
        <w:pStyle w:val="Akapitzlist"/>
        <w:numPr>
          <w:ilvl w:val="0"/>
          <w:numId w:val="5"/>
        </w:numPr>
        <w:suppressAutoHyphens w:val="0"/>
        <w:overflowPunct/>
        <w:autoSpaceDE/>
        <w:autoSpaceDN/>
        <w:adjustRightInd/>
        <w:ind w:left="426" w:hanging="360"/>
        <w:jc w:val="both"/>
        <w:textAlignment w:val="auto"/>
        <w:rPr>
          <w:rFonts w:ascii="Arial" w:hAnsi="Arial" w:cs="Arial"/>
          <w:bCs/>
          <w:sz w:val="20"/>
          <w:lang w:eastAsia="ar-SA"/>
        </w:rPr>
      </w:pPr>
      <w:r w:rsidRPr="00F6791E">
        <w:rPr>
          <w:rFonts w:ascii="Arial" w:hAnsi="Arial" w:cs="Arial"/>
          <w:bCs/>
          <w:sz w:val="20"/>
          <w:lang w:eastAsia="ar-SA"/>
        </w:rPr>
        <w:t xml:space="preserve">Waloryzacja dotyczy tylko zakresu </w:t>
      </w:r>
      <w:r w:rsidRPr="00F6791E">
        <w:rPr>
          <w:rFonts w:ascii="Arial" w:hAnsi="Arial" w:cs="Arial"/>
          <w:bCs/>
          <w:iCs/>
          <w:sz w:val="20"/>
          <w:lang w:eastAsia="ar-SA"/>
        </w:rPr>
        <w:t>przedmiotu umowy</w:t>
      </w:r>
      <w:r w:rsidRPr="00F6791E">
        <w:rPr>
          <w:rFonts w:ascii="Arial" w:hAnsi="Arial" w:cs="Arial"/>
          <w:bCs/>
          <w:sz w:val="20"/>
          <w:lang w:eastAsia="ar-SA"/>
        </w:rPr>
        <w:t xml:space="preserve">, który pozostał do realizacji </w:t>
      </w:r>
      <w:r w:rsidRPr="00F6791E">
        <w:rPr>
          <w:rFonts w:ascii="Arial" w:hAnsi="Arial" w:cs="Arial"/>
          <w:bCs/>
          <w:iCs/>
          <w:sz w:val="20"/>
          <w:lang w:eastAsia="ar-SA"/>
        </w:rPr>
        <w:t xml:space="preserve">po dacie dokonania waloryzacji i </w:t>
      </w:r>
      <w:r w:rsidRPr="00F6791E">
        <w:rPr>
          <w:rFonts w:ascii="Arial" w:hAnsi="Arial" w:cs="Arial"/>
          <w:bCs/>
          <w:sz w:val="20"/>
          <w:lang w:eastAsia="ar-SA"/>
        </w:rPr>
        <w:t xml:space="preserve">dopuszczalne jest zmniejszenie lub zwiększenie wynagrodzenia  </w:t>
      </w:r>
      <w:r w:rsidRPr="00F6791E">
        <w:rPr>
          <w:rFonts w:ascii="Arial" w:hAnsi="Arial" w:cs="Arial"/>
          <w:bCs/>
          <w:sz w:val="20"/>
          <w:lang w:eastAsia="ar-SA"/>
        </w:rPr>
        <w:br/>
        <w:t>w wyniku waloryzacji.</w:t>
      </w:r>
    </w:p>
    <w:p w:rsidR="00A57772" w:rsidRPr="00F6791E" w:rsidRDefault="00A57772" w:rsidP="00A57772">
      <w:pPr>
        <w:pStyle w:val="Akapitzlist"/>
        <w:numPr>
          <w:ilvl w:val="0"/>
          <w:numId w:val="5"/>
        </w:numPr>
        <w:suppressAutoHyphens w:val="0"/>
        <w:overflowPunct/>
        <w:autoSpaceDE/>
        <w:autoSpaceDN/>
        <w:adjustRightInd/>
        <w:ind w:left="426" w:hanging="360"/>
        <w:jc w:val="both"/>
        <w:textAlignment w:val="auto"/>
        <w:rPr>
          <w:rFonts w:ascii="Arial" w:hAnsi="Arial" w:cs="Arial"/>
          <w:bCs/>
          <w:sz w:val="20"/>
          <w:lang w:eastAsia="ar-SA"/>
        </w:rPr>
      </w:pPr>
      <w:r w:rsidRPr="00F6791E">
        <w:rPr>
          <w:rFonts w:ascii="Arial" w:hAnsi="Arial" w:cs="Arial"/>
          <w:bCs/>
          <w:sz w:val="20"/>
          <w:lang w:eastAsia="ar-SA"/>
        </w:rPr>
        <w:t xml:space="preserve">Maksymalna wartość zmiany wynagrodzenia Wykonawcy, jaką Zamawiający dopuszcza w efekcie zastosowania waloryzacji wynosi 10% wartości całkowitego wynagrodzenia Wykonawcy określonego w </w:t>
      </w:r>
      <w:r w:rsidRPr="00BB3097">
        <w:rPr>
          <w:rFonts w:ascii="Arial" w:eastAsia="Andale Sans UI" w:hAnsi="Arial" w:cs="Arial"/>
          <w:sz w:val="20"/>
          <w:lang w:eastAsia="fa-IR" w:bidi="fa-IR"/>
        </w:rPr>
        <w:t>§1 ust. 1 umowy</w:t>
      </w:r>
      <w:r w:rsidRPr="00F6791E">
        <w:rPr>
          <w:rFonts w:ascii="Arial" w:eastAsia="Andale Sans UI" w:hAnsi="Arial" w:cs="Arial"/>
          <w:sz w:val="20"/>
          <w:lang w:eastAsia="fa-IR" w:bidi="fa-IR"/>
        </w:rPr>
        <w:t>.</w:t>
      </w:r>
    </w:p>
    <w:p w:rsidR="00A57772" w:rsidRPr="00F6791E" w:rsidRDefault="00A57772" w:rsidP="00A57772">
      <w:pPr>
        <w:pStyle w:val="Akapitzlist"/>
        <w:widowControl w:val="0"/>
        <w:numPr>
          <w:ilvl w:val="0"/>
          <w:numId w:val="5"/>
        </w:numPr>
        <w:overflowPunct/>
        <w:autoSpaceDE/>
        <w:autoSpaceDN/>
        <w:adjustRightInd/>
        <w:spacing w:line="100" w:lineRule="atLeast"/>
        <w:ind w:left="426" w:hanging="360"/>
        <w:jc w:val="both"/>
        <w:rPr>
          <w:rFonts w:ascii="Arial" w:eastAsia="Andale Sans UI" w:hAnsi="Arial" w:cs="Arial"/>
          <w:sz w:val="20"/>
          <w:lang w:eastAsia="fa-IR" w:bidi="fa-IR"/>
        </w:rPr>
      </w:pPr>
      <w:r w:rsidRPr="00F6791E">
        <w:rPr>
          <w:rFonts w:ascii="Arial" w:eastAsia="Andale Sans UI" w:hAnsi="Arial" w:cs="Arial"/>
          <w:sz w:val="20"/>
          <w:lang w:eastAsia="fa-IR" w:bidi="fa-IR"/>
        </w:rPr>
        <w:t xml:space="preserve">Strony sporządzają aneks do umowy potwierdzający zmiany wynagrodzenia w wyniku waloryzacji, przy czym zmiany te mają skutek od pierwszego dnia miesiąca kalendarzowego następującego po ostatnim miesiącu, dla którego wskaźnik brany był pod uwagę przy waloryzacji. </w:t>
      </w:r>
    </w:p>
    <w:p w:rsidR="00A57772" w:rsidRDefault="00A57772" w:rsidP="00A57772">
      <w:pPr>
        <w:numPr>
          <w:ilvl w:val="0"/>
          <w:numId w:val="5"/>
        </w:numPr>
        <w:tabs>
          <w:tab w:val="left" w:pos="426"/>
        </w:tabs>
        <w:suppressAutoHyphens w:val="0"/>
        <w:ind w:left="426" w:hanging="426"/>
        <w:jc w:val="both"/>
        <w:rPr>
          <w:rFonts w:ascii="Arial" w:eastAsia="Calibri" w:hAnsi="Arial" w:cs="Arial"/>
          <w:sz w:val="20"/>
          <w:szCs w:val="20"/>
        </w:rPr>
      </w:pPr>
      <w:r w:rsidRPr="003D06AA">
        <w:rPr>
          <w:rFonts w:ascii="Arial" w:eastAsia="Calibri" w:hAnsi="Arial" w:cs="Arial"/>
          <w:sz w:val="20"/>
          <w:szCs w:val="20"/>
        </w:rPr>
        <w:t>Strony mogą dokonać zmiany umowy w przypadkach określonych w art. 454 ustawy Pzp.</w:t>
      </w:r>
    </w:p>
    <w:p w:rsidR="007114FA" w:rsidRPr="00F816B8" w:rsidRDefault="007114FA" w:rsidP="00F816B8">
      <w:pPr>
        <w:numPr>
          <w:ilvl w:val="0"/>
          <w:numId w:val="5"/>
        </w:numPr>
        <w:tabs>
          <w:tab w:val="left" w:pos="426"/>
        </w:tabs>
        <w:suppressAutoHyphens w:val="0"/>
        <w:ind w:left="426" w:hanging="426"/>
        <w:jc w:val="both"/>
        <w:rPr>
          <w:rFonts w:ascii="Arial" w:eastAsia="Calibri" w:hAnsi="Arial" w:cs="Arial"/>
          <w:sz w:val="20"/>
          <w:szCs w:val="20"/>
        </w:rPr>
      </w:pPr>
      <w:r w:rsidRPr="00F816B8">
        <w:rPr>
          <w:rFonts w:ascii="Arial" w:hAnsi="Arial" w:cs="Arial"/>
          <w:sz w:val="20"/>
        </w:rPr>
        <w:t xml:space="preserve">Zamawiający dopuszczają zmianę treści Umowy </w:t>
      </w:r>
      <w:r w:rsidRPr="00F816B8">
        <w:rPr>
          <w:rFonts w:ascii="Arial" w:hAnsi="Arial" w:cs="Arial"/>
          <w:sz w:val="20"/>
          <w:szCs w:val="20"/>
        </w:rPr>
        <w:t>w przypadku działania siły wyższej, przez którą należy rozumieć zdarzenia zewnętrzne o charakterze niezależnym od stron, których strony nie mogły przewidzieć przed zawarciem Umowy, których nie można było uniknąć, ani którym strony nie mogły zapobiec przy zachowaniu należytej staranności, w zakresie determinowanym wystąpieniem siły wyższej;</w:t>
      </w:r>
    </w:p>
    <w:p w:rsidR="00A57772" w:rsidRPr="003D06AA" w:rsidRDefault="00A57772" w:rsidP="00A57772">
      <w:pPr>
        <w:numPr>
          <w:ilvl w:val="0"/>
          <w:numId w:val="5"/>
        </w:numPr>
        <w:tabs>
          <w:tab w:val="left" w:pos="426"/>
        </w:tabs>
        <w:suppressAutoHyphens w:val="0"/>
        <w:ind w:left="426" w:hanging="426"/>
        <w:jc w:val="both"/>
        <w:rPr>
          <w:rFonts w:ascii="Arial" w:eastAsia="Calibri" w:hAnsi="Arial" w:cs="Arial"/>
          <w:sz w:val="20"/>
          <w:szCs w:val="20"/>
        </w:rPr>
      </w:pPr>
      <w:r w:rsidRPr="003D06AA">
        <w:rPr>
          <w:rFonts w:ascii="Arial" w:eastAsia="Calibri" w:hAnsi="Arial" w:cs="Arial"/>
          <w:sz w:val="20"/>
          <w:szCs w:val="20"/>
        </w:rPr>
        <w:t>Zmiany, o których mowa w ust. 1 następują w formie pisemnych aneksów za zgodą stron pod rygorem nieważności.</w:t>
      </w:r>
    </w:p>
    <w:p w:rsidR="00A57772" w:rsidRDefault="00A57772" w:rsidP="00A57772">
      <w:pPr>
        <w:ind w:left="284" w:hanging="284"/>
        <w:jc w:val="center"/>
        <w:rPr>
          <w:rFonts w:ascii="Arial" w:hAnsi="Arial" w:cs="Arial"/>
          <w:b/>
          <w:sz w:val="20"/>
        </w:rPr>
      </w:pPr>
      <w:r w:rsidRPr="00EE6B60">
        <w:rPr>
          <w:rFonts w:ascii="Arial" w:hAnsi="Arial" w:cs="Arial"/>
          <w:b/>
          <w:sz w:val="20"/>
        </w:rPr>
        <w:t xml:space="preserve">§ </w:t>
      </w:r>
      <w:r w:rsidR="00F816B8">
        <w:rPr>
          <w:rFonts w:ascii="Arial" w:hAnsi="Arial" w:cs="Arial"/>
          <w:b/>
          <w:sz w:val="20"/>
        </w:rPr>
        <w:t>8</w:t>
      </w:r>
    </w:p>
    <w:p w:rsidR="00A57772" w:rsidRPr="00545B4A" w:rsidRDefault="00A57772" w:rsidP="00A57772">
      <w:pPr>
        <w:pStyle w:val="Akapitzlist"/>
        <w:numPr>
          <w:ilvl w:val="0"/>
          <w:numId w:val="4"/>
        </w:numPr>
        <w:ind w:left="284" w:hanging="284"/>
        <w:jc w:val="both"/>
        <w:rPr>
          <w:rFonts w:ascii="Arial" w:hAnsi="Arial" w:cs="Arial"/>
          <w:sz w:val="20"/>
        </w:rPr>
      </w:pPr>
      <w:r w:rsidRPr="00545B4A">
        <w:rPr>
          <w:rFonts w:ascii="Arial" w:hAnsi="Arial" w:cs="Arial"/>
          <w:sz w:val="20"/>
        </w:rPr>
        <w:t xml:space="preserve">Termin realizacji umowy: sukcesywnie przez okres </w:t>
      </w:r>
      <w:r w:rsidRPr="00545B4A">
        <w:rPr>
          <w:rFonts w:ascii="Arial" w:hAnsi="Arial" w:cs="Arial"/>
          <w:b/>
          <w:sz w:val="20"/>
        </w:rPr>
        <w:t>12 miesięcy od daty zawarcia umowy</w:t>
      </w:r>
      <w:r w:rsidRPr="00545B4A">
        <w:rPr>
          <w:rFonts w:ascii="Arial" w:hAnsi="Arial" w:cs="Arial"/>
          <w:sz w:val="20"/>
        </w:rPr>
        <w:t xml:space="preserve"> albo do wyczerpania kwoty umownej, w zależności od tego, co nastąpi wcześniej</w:t>
      </w:r>
      <w:r w:rsidRPr="00545B4A">
        <w:rPr>
          <w:rFonts w:ascii="Arial" w:hAnsi="Arial" w:cs="Arial"/>
          <w:b/>
          <w:sz w:val="20"/>
          <w:u w:val="single"/>
        </w:rPr>
        <w:t xml:space="preserve">. </w:t>
      </w:r>
    </w:p>
    <w:p w:rsidR="00A57772" w:rsidRPr="00545B4A" w:rsidRDefault="00A57772" w:rsidP="00A57772">
      <w:pPr>
        <w:pStyle w:val="Akapitzlist"/>
        <w:numPr>
          <w:ilvl w:val="0"/>
          <w:numId w:val="4"/>
        </w:numPr>
        <w:ind w:left="284" w:hanging="284"/>
        <w:jc w:val="both"/>
        <w:rPr>
          <w:rFonts w:ascii="Arial" w:hAnsi="Arial" w:cs="Arial"/>
          <w:sz w:val="20"/>
        </w:rPr>
      </w:pPr>
      <w:r w:rsidRPr="00545B4A">
        <w:rPr>
          <w:rFonts w:ascii="Arial" w:hAnsi="Arial" w:cs="Arial"/>
          <w:sz w:val="20"/>
        </w:rPr>
        <w:t xml:space="preserve">W przypadku wyczerpania wartości umowy przed dniem ……….….. umowa wygasa z dniem wyczerpania wartości umowy. </w:t>
      </w:r>
    </w:p>
    <w:p w:rsidR="00A57772" w:rsidRPr="00545B4A" w:rsidRDefault="00A57772" w:rsidP="00A57772">
      <w:pPr>
        <w:pStyle w:val="Akapitzlist"/>
        <w:numPr>
          <w:ilvl w:val="0"/>
          <w:numId w:val="4"/>
        </w:numPr>
        <w:ind w:left="284" w:hanging="284"/>
        <w:jc w:val="both"/>
        <w:rPr>
          <w:rFonts w:ascii="Arial" w:hAnsi="Arial" w:cs="Arial"/>
          <w:sz w:val="20"/>
        </w:rPr>
      </w:pPr>
      <w:r w:rsidRPr="00545B4A">
        <w:rPr>
          <w:rFonts w:ascii="Arial" w:hAnsi="Arial" w:cs="Arial"/>
          <w:sz w:val="20"/>
        </w:rPr>
        <w:t xml:space="preserve">W sytuacji niewykorzystania wartości umowy do dnia ……..…….. Zamawiający dopuszcza możliwość przedłużania okresu obowiązywania umowy z zastosowaniem cen określonych </w:t>
      </w:r>
      <w:r>
        <w:rPr>
          <w:rFonts w:ascii="Arial" w:hAnsi="Arial" w:cs="Arial"/>
          <w:sz w:val="20"/>
        </w:rPr>
        <w:br/>
      </w:r>
      <w:r w:rsidRPr="00545B4A">
        <w:rPr>
          <w:rFonts w:ascii="Arial" w:hAnsi="Arial" w:cs="Arial"/>
          <w:sz w:val="20"/>
        </w:rPr>
        <w:t>w umowie, do momentu wyczerpania wartości umowy, z zachowaniem formy pisemnej w formie aneksu</w:t>
      </w:r>
      <w:r>
        <w:rPr>
          <w:rFonts w:ascii="Arial" w:hAnsi="Arial" w:cs="Arial"/>
          <w:sz w:val="20"/>
        </w:rPr>
        <w:t>.</w:t>
      </w:r>
    </w:p>
    <w:p w:rsidR="00A57772" w:rsidRPr="00D6700E" w:rsidRDefault="00A57772" w:rsidP="00A57772">
      <w:pPr>
        <w:pStyle w:val="Akapitzlist"/>
        <w:numPr>
          <w:ilvl w:val="0"/>
          <w:numId w:val="4"/>
        </w:numPr>
        <w:suppressAutoHyphens w:val="0"/>
        <w:ind w:left="284" w:hanging="284"/>
        <w:jc w:val="both"/>
        <w:rPr>
          <w:rFonts w:ascii="Arial" w:hAnsi="Arial" w:cs="Arial"/>
          <w:color w:val="000000"/>
          <w:sz w:val="20"/>
        </w:rPr>
      </w:pPr>
      <w:r w:rsidRPr="00D6700E">
        <w:rPr>
          <w:rFonts w:ascii="Arial" w:eastAsia="Calibri" w:hAnsi="Arial" w:cs="Arial"/>
          <w:sz w:val="20"/>
        </w:rPr>
        <w:t xml:space="preserve">W razie wystąpienia istotnej zmiany okoliczności powodującej, że wykonanie umowy nie leży </w:t>
      </w:r>
      <w:r>
        <w:rPr>
          <w:rFonts w:ascii="Arial" w:eastAsia="Calibri" w:hAnsi="Arial" w:cs="Arial"/>
          <w:sz w:val="20"/>
        </w:rPr>
        <w:br/>
        <w:t xml:space="preserve">w </w:t>
      </w:r>
      <w:r w:rsidRPr="00D6700E">
        <w:rPr>
          <w:rFonts w:ascii="Arial" w:eastAsia="Calibri" w:hAnsi="Arial" w:cs="Arial"/>
          <w:sz w:val="20"/>
        </w:rPr>
        <w:t xml:space="preserve">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t>
      </w:r>
    </w:p>
    <w:p w:rsidR="00A57772" w:rsidRPr="00D6700E" w:rsidRDefault="00A57772" w:rsidP="00A57772">
      <w:pPr>
        <w:pStyle w:val="Akapitzlist"/>
        <w:numPr>
          <w:ilvl w:val="0"/>
          <w:numId w:val="4"/>
        </w:numPr>
        <w:suppressAutoHyphens w:val="0"/>
        <w:ind w:left="284" w:hanging="284"/>
        <w:jc w:val="both"/>
        <w:rPr>
          <w:rFonts w:ascii="Arial" w:hAnsi="Arial" w:cs="Arial"/>
          <w:color w:val="000000"/>
          <w:sz w:val="20"/>
        </w:rPr>
      </w:pPr>
      <w:r w:rsidRPr="00D6700E">
        <w:rPr>
          <w:rFonts w:ascii="Arial" w:eastAsia="Calibri" w:hAnsi="Arial" w:cs="Arial"/>
          <w:sz w:val="20"/>
        </w:rPr>
        <w:t xml:space="preserve">W przypadkach wcześniejszego rozwiązania umowy Wykonawca może żądać wyłącznie wynagrodzenia należnego z tytułu wykonania części umowy. </w:t>
      </w:r>
    </w:p>
    <w:p w:rsidR="00A57772" w:rsidRPr="00D6700E" w:rsidRDefault="00A57772" w:rsidP="00A57772">
      <w:pPr>
        <w:pStyle w:val="Akapitzlist"/>
        <w:numPr>
          <w:ilvl w:val="0"/>
          <w:numId w:val="4"/>
        </w:numPr>
        <w:suppressAutoHyphens w:val="0"/>
        <w:ind w:left="284" w:hanging="284"/>
        <w:jc w:val="both"/>
        <w:rPr>
          <w:rFonts w:ascii="Arial" w:hAnsi="Arial" w:cs="Arial"/>
          <w:color w:val="000000"/>
          <w:sz w:val="20"/>
        </w:rPr>
      </w:pPr>
      <w:r w:rsidRPr="00D6700E">
        <w:rPr>
          <w:rFonts w:ascii="Arial" w:eastAsia="Calibri" w:hAnsi="Arial" w:cs="Arial"/>
          <w:sz w:val="20"/>
        </w:rPr>
        <w:t xml:space="preserve">Rozwiązanie umowy może nastąpić tylko w formie pisemnej pod rygorem nieważności. </w:t>
      </w:r>
    </w:p>
    <w:p w:rsidR="00A57772" w:rsidRPr="00EE6B60" w:rsidRDefault="00A57772" w:rsidP="00A57772">
      <w:pPr>
        <w:jc w:val="center"/>
        <w:rPr>
          <w:rFonts w:ascii="Arial" w:hAnsi="Arial" w:cs="Arial"/>
          <w:b/>
          <w:sz w:val="20"/>
        </w:rPr>
      </w:pPr>
    </w:p>
    <w:p w:rsidR="00A57772" w:rsidRPr="00C324C2" w:rsidRDefault="00F816B8" w:rsidP="00A57772">
      <w:pPr>
        <w:jc w:val="center"/>
        <w:rPr>
          <w:rFonts w:ascii="Arial" w:hAnsi="Arial" w:cs="Arial"/>
          <w:b/>
          <w:sz w:val="20"/>
        </w:rPr>
      </w:pPr>
      <w:r>
        <w:rPr>
          <w:rFonts w:ascii="Arial" w:hAnsi="Arial" w:cs="Arial"/>
          <w:b/>
          <w:sz w:val="20"/>
        </w:rPr>
        <w:t>§ 9</w:t>
      </w:r>
    </w:p>
    <w:p w:rsidR="00A57772" w:rsidRPr="00BB3097" w:rsidRDefault="00A57772" w:rsidP="00A57772">
      <w:pPr>
        <w:numPr>
          <w:ilvl w:val="1"/>
          <w:numId w:val="3"/>
        </w:numPr>
        <w:tabs>
          <w:tab w:val="clear" w:pos="1440"/>
          <w:tab w:val="left" w:pos="360"/>
        </w:tabs>
        <w:ind w:left="284" w:hanging="284"/>
        <w:jc w:val="both"/>
        <w:rPr>
          <w:rFonts w:ascii="Arial" w:hAnsi="Arial" w:cs="Arial"/>
          <w:sz w:val="20"/>
        </w:rPr>
      </w:pPr>
      <w:r w:rsidRPr="00C324C2">
        <w:rPr>
          <w:rFonts w:ascii="Arial" w:hAnsi="Arial" w:cs="Arial"/>
          <w:sz w:val="20"/>
        </w:rPr>
        <w:t>Prawa i obowiązki Stron określone i wynikające z niniejszej umowy, w tym cesja wierzytelności, nie mogą być przenoszone na osoby trzecie, bez uprzedniej pisemnej zgody drugiej Strony, ani regulowane w drodze kompensaty</w:t>
      </w:r>
      <w:r w:rsidRPr="00BB3097">
        <w:rPr>
          <w:rFonts w:ascii="Arial" w:hAnsi="Arial" w:cs="Arial"/>
          <w:sz w:val="20"/>
        </w:rPr>
        <w:t>.</w:t>
      </w:r>
      <w:r w:rsidRPr="00BB3097">
        <w:rPr>
          <w:rFonts w:ascii="Arial" w:hAnsi="Arial" w:cs="Arial"/>
          <w:iCs/>
          <w:sz w:val="20"/>
        </w:rPr>
        <w:t xml:space="preserve"> Zgody takiej uprawniona Strona nie może bezzasadnie odmówić. W przypadkach przewidzianych ustawą z dnia 15.04.2011r. o działalności leczniczej (Dz. U. z 202</w:t>
      </w:r>
      <w:r w:rsidR="009D26E8">
        <w:rPr>
          <w:rFonts w:ascii="Arial" w:hAnsi="Arial" w:cs="Arial"/>
          <w:iCs/>
          <w:sz w:val="20"/>
        </w:rPr>
        <w:t>4</w:t>
      </w:r>
      <w:r w:rsidRPr="00BB3097">
        <w:rPr>
          <w:rFonts w:ascii="Arial" w:hAnsi="Arial" w:cs="Arial"/>
          <w:iCs/>
          <w:sz w:val="20"/>
        </w:rPr>
        <w:t>r. poz.</w:t>
      </w:r>
      <w:r w:rsidR="009D26E8">
        <w:rPr>
          <w:rFonts w:ascii="Arial" w:hAnsi="Arial" w:cs="Arial"/>
          <w:iCs/>
          <w:sz w:val="20"/>
        </w:rPr>
        <w:t>799)</w:t>
      </w:r>
      <w:r w:rsidRPr="00BB3097">
        <w:rPr>
          <w:rFonts w:ascii="Arial" w:hAnsi="Arial" w:cs="Arial"/>
          <w:iCs/>
          <w:sz w:val="20"/>
        </w:rPr>
        <w:t>, zgoda taka musi spełniać warunki wskazane tą ustawą.</w:t>
      </w:r>
    </w:p>
    <w:p w:rsidR="00A57772" w:rsidRPr="00BB3097" w:rsidRDefault="00A57772" w:rsidP="00A57772">
      <w:pPr>
        <w:numPr>
          <w:ilvl w:val="1"/>
          <w:numId w:val="3"/>
        </w:numPr>
        <w:tabs>
          <w:tab w:val="clear" w:pos="1440"/>
          <w:tab w:val="left" w:pos="360"/>
        </w:tabs>
        <w:ind w:left="284" w:hanging="284"/>
        <w:jc w:val="both"/>
        <w:rPr>
          <w:rFonts w:ascii="Arial" w:hAnsi="Arial" w:cs="Arial"/>
          <w:sz w:val="20"/>
          <w:szCs w:val="20"/>
        </w:rPr>
      </w:pPr>
      <w:r w:rsidRPr="00BB3097">
        <w:rPr>
          <w:rFonts w:ascii="Arial" w:hAnsi="Arial" w:cs="Arial"/>
          <w:sz w:val="20"/>
          <w:szCs w:val="20"/>
        </w:rPr>
        <w:t>Wykonawca oświadcza, że znany jest mu fakt, iż treść niniejszej umowy, a w szczególności dotyczące go dane identyfikujące, przedmiot umowy i wysokość wynagrodzenia stanowią informację publiczną w rozumieniu art. 1 ust.1 ustawy z dnia 6 września 2001 r. o dostępie do informacji publicznej (Dz. U. z 2022 r., poz. 902), która podlega udostępnieniu w trybie przedmiotowej umowy.</w:t>
      </w:r>
    </w:p>
    <w:p w:rsidR="00A57772" w:rsidRDefault="00A57772" w:rsidP="00A57772">
      <w:pPr>
        <w:numPr>
          <w:ilvl w:val="1"/>
          <w:numId w:val="3"/>
        </w:numPr>
        <w:tabs>
          <w:tab w:val="left" w:pos="360"/>
        </w:tabs>
        <w:ind w:left="284" w:hanging="284"/>
        <w:jc w:val="both"/>
        <w:rPr>
          <w:rFonts w:ascii="Arial" w:hAnsi="Arial" w:cs="Arial"/>
          <w:sz w:val="20"/>
        </w:rPr>
      </w:pPr>
      <w:r w:rsidRPr="00BB3097">
        <w:rPr>
          <w:rFonts w:ascii="Arial" w:hAnsi="Arial" w:cs="Arial"/>
          <w:sz w:val="20"/>
        </w:rPr>
        <w:t>W sprawach nie uregulowanych niniejszą umową mają zastosowanie</w:t>
      </w:r>
      <w:r w:rsidRPr="00EE6B60">
        <w:rPr>
          <w:rFonts w:ascii="Arial" w:hAnsi="Arial" w:cs="Arial"/>
          <w:sz w:val="20"/>
        </w:rPr>
        <w:t xml:space="preserve"> przepisy ustawy Prawo zamówień publicznych, kodeksu cywilnego oraz ustalenia oferty przetargowej.</w:t>
      </w:r>
    </w:p>
    <w:p w:rsidR="00A57772" w:rsidRPr="009B05C1" w:rsidRDefault="00A57772" w:rsidP="00A57772">
      <w:pPr>
        <w:numPr>
          <w:ilvl w:val="1"/>
          <w:numId w:val="3"/>
        </w:numPr>
        <w:tabs>
          <w:tab w:val="left" w:pos="360"/>
        </w:tabs>
        <w:ind w:left="284" w:hanging="284"/>
        <w:jc w:val="both"/>
        <w:rPr>
          <w:rFonts w:ascii="Arial" w:hAnsi="Arial" w:cs="Arial"/>
          <w:sz w:val="20"/>
        </w:rPr>
      </w:pPr>
      <w:r w:rsidRPr="009B05C1">
        <w:rPr>
          <w:rFonts w:ascii="Arial" w:hAnsi="Arial" w:cs="Arial"/>
          <w:sz w:val="20"/>
        </w:rPr>
        <w:t xml:space="preserve">Integralną część niniejszej umowy stanowi </w:t>
      </w:r>
      <w:r w:rsidRPr="00651425">
        <w:rPr>
          <w:rFonts w:ascii="Arial" w:hAnsi="Arial" w:cs="Arial"/>
          <w:sz w:val="20"/>
        </w:rPr>
        <w:t>Załącznik nr 2 – Formularz asortymentowo-cenowy.</w:t>
      </w:r>
    </w:p>
    <w:p w:rsidR="00A57772" w:rsidRDefault="00A57772" w:rsidP="00A57772">
      <w:pPr>
        <w:tabs>
          <w:tab w:val="left" w:pos="360"/>
        </w:tabs>
        <w:ind w:left="360" w:hanging="360"/>
        <w:jc w:val="both"/>
        <w:rPr>
          <w:rFonts w:ascii="Arial" w:hAnsi="Arial" w:cs="Arial"/>
          <w:sz w:val="20"/>
        </w:rPr>
      </w:pPr>
    </w:p>
    <w:p w:rsidR="00A57772" w:rsidRPr="00EE6B60" w:rsidRDefault="00F816B8" w:rsidP="00A57772">
      <w:pPr>
        <w:jc w:val="center"/>
        <w:rPr>
          <w:rFonts w:ascii="Arial" w:hAnsi="Arial" w:cs="Arial"/>
          <w:b/>
          <w:sz w:val="20"/>
        </w:rPr>
      </w:pPr>
      <w:r>
        <w:rPr>
          <w:rFonts w:ascii="Arial" w:hAnsi="Arial" w:cs="Arial"/>
          <w:b/>
          <w:sz w:val="20"/>
        </w:rPr>
        <w:t>§ 10</w:t>
      </w:r>
    </w:p>
    <w:p w:rsidR="00A57772" w:rsidRPr="00EE6B60" w:rsidRDefault="00A57772" w:rsidP="00A57772">
      <w:pPr>
        <w:jc w:val="both"/>
        <w:rPr>
          <w:rFonts w:ascii="Arial" w:hAnsi="Arial" w:cs="Arial"/>
          <w:sz w:val="20"/>
        </w:rPr>
      </w:pPr>
      <w:r w:rsidRPr="00EE6B60">
        <w:rPr>
          <w:rFonts w:ascii="Arial" w:hAnsi="Arial" w:cs="Arial"/>
          <w:sz w:val="20"/>
        </w:rPr>
        <w:t>Wszelkie spory, jakie mogą wyniknąć na tle realizacji niniejszej umowy rozstrzygać będzie sąd powszechny właściwy miejscowo dla Zamawiającego.</w:t>
      </w:r>
    </w:p>
    <w:p w:rsidR="00A57772" w:rsidRDefault="00A57772" w:rsidP="00A57772">
      <w:pPr>
        <w:jc w:val="center"/>
        <w:rPr>
          <w:rFonts w:ascii="Arial" w:hAnsi="Arial" w:cs="Arial"/>
          <w:b/>
          <w:sz w:val="20"/>
        </w:rPr>
      </w:pPr>
    </w:p>
    <w:p w:rsidR="00A57772" w:rsidRPr="00EE6B60" w:rsidRDefault="00F816B8" w:rsidP="00A57772">
      <w:pPr>
        <w:jc w:val="center"/>
        <w:rPr>
          <w:rFonts w:ascii="Arial" w:hAnsi="Arial" w:cs="Arial"/>
          <w:b/>
          <w:sz w:val="20"/>
        </w:rPr>
      </w:pPr>
      <w:r>
        <w:rPr>
          <w:rFonts w:ascii="Arial" w:hAnsi="Arial" w:cs="Arial"/>
          <w:b/>
          <w:sz w:val="20"/>
        </w:rPr>
        <w:t>§ 11</w:t>
      </w:r>
    </w:p>
    <w:p w:rsidR="00A57772" w:rsidRPr="00EE6B60" w:rsidRDefault="00A57772" w:rsidP="00A57772">
      <w:pPr>
        <w:jc w:val="both"/>
        <w:rPr>
          <w:rFonts w:ascii="Arial" w:hAnsi="Arial" w:cs="Arial"/>
          <w:sz w:val="20"/>
        </w:rPr>
      </w:pPr>
      <w:r w:rsidRPr="00EE6B60">
        <w:rPr>
          <w:rFonts w:ascii="Arial" w:hAnsi="Arial" w:cs="Arial"/>
          <w:sz w:val="20"/>
        </w:rPr>
        <w:t>Umowę sporządzono w dwóch jednobrzmiących egzemplarzach, po jednym dla każdej ze stron.</w:t>
      </w:r>
    </w:p>
    <w:p w:rsidR="00F816B8" w:rsidRDefault="00F816B8" w:rsidP="00F816B8">
      <w:pPr>
        <w:jc w:val="center"/>
        <w:rPr>
          <w:rFonts w:ascii="Arial" w:hAnsi="Arial" w:cs="Arial"/>
          <w:b/>
          <w:sz w:val="20"/>
        </w:rPr>
      </w:pPr>
    </w:p>
    <w:p w:rsidR="00872B3D" w:rsidRDefault="00A57772" w:rsidP="00F816B8">
      <w:pPr>
        <w:jc w:val="center"/>
      </w:pPr>
      <w:r w:rsidRPr="00EE6B60">
        <w:rPr>
          <w:rFonts w:ascii="Arial" w:hAnsi="Arial" w:cs="Arial"/>
          <w:b/>
          <w:sz w:val="20"/>
        </w:rPr>
        <w:t>ZAMAWIAJĄCY</w:t>
      </w:r>
      <w:r w:rsidRPr="00EE6B60">
        <w:rPr>
          <w:rFonts w:ascii="Arial" w:hAnsi="Arial" w:cs="Arial"/>
          <w:b/>
          <w:sz w:val="20"/>
        </w:rPr>
        <w:tab/>
      </w:r>
      <w:r w:rsidRPr="00EE6B60">
        <w:rPr>
          <w:rFonts w:ascii="Arial" w:hAnsi="Arial" w:cs="Arial"/>
          <w:b/>
          <w:sz w:val="20"/>
        </w:rPr>
        <w:tab/>
      </w:r>
      <w:r w:rsidRPr="00EE6B60">
        <w:rPr>
          <w:rFonts w:ascii="Arial" w:hAnsi="Arial" w:cs="Arial"/>
          <w:b/>
          <w:sz w:val="20"/>
        </w:rPr>
        <w:tab/>
      </w:r>
      <w:r w:rsidRPr="00EE6B60">
        <w:rPr>
          <w:rFonts w:ascii="Arial" w:hAnsi="Arial" w:cs="Arial"/>
          <w:b/>
          <w:sz w:val="20"/>
        </w:rPr>
        <w:tab/>
      </w:r>
      <w:r w:rsidRPr="00EE6B60">
        <w:rPr>
          <w:rFonts w:ascii="Arial" w:hAnsi="Arial" w:cs="Arial"/>
          <w:b/>
          <w:sz w:val="20"/>
        </w:rPr>
        <w:tab/>
      </w:r>
      <w:r w:rsidRPr="00EE6B60">
        <w:rPr>
          <w:rFonts w:ascii="Arial" w:hAnsi="Arial" w:cs="Arial"/>
          <w:b/>
          <w:sz w:val="20"/>
        </w:rPr>
        <w:tab/>
        <w:t xml:space="preserve">  WYKONAWCA</w:t>
      </w:r>
    </w:p>
    <w:sectPr w:rsidR="00872B3D" w:rsidSect="00C65A96">
      <w:head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98" w:rsidRDefault="005F7B98" w:rsidP="00A57772">
      <w:r>
        <w:separator/>
      </w:r>
    </w:p>
  </w:endnote>
  <w:endnote w:type="continuationSeparator" w:id="0">
    <w:p w:rsidR="005F7B98" w:rsidRDefault="005F7B98" w:rsidP="00A577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98" w:rsidRDefault="005F7B98" w:rsidP="00A57772">
      <w:r>
        <w:separator/>
      </w:r>
    </w:p>
  </w:footnote>
  <w:footnote w:type="continuationSeparator" w:id="0">
    <w:p w:rsidR="005F7B98" w:rsidRDefault="005F7B98" w:rsidP="00A57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EC" w:rsidRPr="0074036B" w:rsidRDefault="00A57772">
    <w:pPr>
      <w:pStyle w:val="Nagwek"/>
      <w:rPr>
        <w:rFonts w:ascii="Arial" w:hAnsi="Arial" w:cs="Arial"/>
        <w:b/>
        <w:color w:val="FF0000"/>
        <w:sz w:val="20"/>
        <w:szCs w:val="20"/>
      </w:rPr>
    </w:pPr>
    <w:r>
      <w:rPr>
        <w:rFonts w:ascii="Arial" w:hAnsi="Arial" w:cs="Arial"/>
        <w:b/>
        <w:sz w:val="20"/>
        <w:szCs w:val="20"/>
      </w:rPr>
      <w:t>PCZ/</w:t>
    </w:r>
    <w:proofErr w:type="spellStart"/>
    <w:r>
      <w:rPr>
        <w:rFonts w:ascii="Arial" w:hAnsi="Arial" w:cs="Arial"/>
        <w:b/>
        <w:sz w:val="20"/>
        <w:szCs w:val="20"/>
      </w:rPr>
      <w:t>II-ZP</w:t>
    </w:r>
    <w:proofErr w:type="spellEnd"/>
    <w:r>
      <w:rPr>
        <w:rFonts w:ascii="Arial" w:hAnsi="Arial" w:cs="Arial"/>
        <w:b/>
        <w:sz w:val="20"/>
        <w:szCs w:val="20"/>
      </w:rPr>
      <w:t>/27</w:t>
    </w:r>
    <w:r w:rsidR="005F7B98">
      <w:rPr>
        <w:rFonts w:ascii="Arial" w:hAnsi="Arial" w:cs="Arial"/>
        <w:b/>
        <w:sz w:val="20"/>
        <w:szCs w:val="20"/>
      </w:rPr>
      <w:t>/202</w:t>
    </w:r>
    <w:r>
      <w:rPr>
        <w:rFonts w:ascii="Arial" w:hAnsi="Arial" w:cs="Arial"/>
        <w:b/>
        <w:sz w:val="20"/>
        <w:szCs w:val="20"/>
      </w:rPr>
      <w:t>4</w:t>
    </w:r>
    <w:r w:rsidR="005F7B98">
      <w:rPr>
        <w:rFonts w:ascii="Arial" w:hAnsi="Arial" w:cs="Arial"/>
        <w:b/>
        <w:sz w:val="20"/>
        <w:szCs w:val="20"/>
      </w:rPr>
      <w:t xml:space="preserve">    </w:t>
    </w:r>
  </w:p>
  <w:p w:rsidR="00DD21DE" w:rsidRDefault="005F7B9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0"/>
    <w:lvl w:ilvl="0">
      <w:start w:val="1"/>
      <w:numFmt w:val="decimal"/>
      <w:lvlText w:val="%1."/>
      <w:lvlJc w:val="left"/>
      <w:pPr>
        <w:tabs>
          <w:tab w:val="num" w:pos="0"/>
        </w:tabs>
      </w:pPr>
    </w:lvl>
  </w:abstractNum>
  <w:abstractNum w:abstractNumId="1">
    <w:nsid w:val="0000001E"/>
    <w:multiLevelType w:val="multilevel"/>
    <w:tmpl w:val="788C0C48"/>
    <w:name w:val="WW8Num45"/>
    <w:lvl w:ilvl="0">
      <w:start w:val="1"/>
      <w:numFmt w:val="decimal"/>
      <w:lvlText w:val="%1. "/>
      <w:lvlJc w:val="left"/>
      <w:pPr>
        <w:tabs>
          <w:tab w:val="num" w:pos="0"/>
        </w:tabs>
      </w:pPr>
      <w:rPr>
        <w:rFonts w:ascii="Arial" w:hAnsi="Arial"/>
        <w:b w:val="0"/>
        <w:i w:val="0"/>
        <w:sz w:val="2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27"/>
    <w:multiLevelType w:val="multilevel"/>
    <w:tmpl w:val="9C724776"/>
    <w:name w:val="WW8Num58"/>
    <w:lvl w:ilvl="0">
      <w:start w:val="1"/>
      <w:numFmt w:val="decimal"/>
      <w:lvlText w:val="%1."/>
      <w:lvlJc w:val="left"/>
      <w:pPr>
        <w:tabs>
          <w:tab w:val="num" w:pos="720"/>
        </w:tabs>
      </w:pPr>
    </w:lvl>
    <w:lvl w:ilvl="1">
      <w:start w:val="1"/>
      <w:numFmt w:val="decimal"/>
      <w:lvlText w:val="%2."/>
      <w:lvlJc w:val="left"/>
      <w:pPr>
        <w:tabs>
          <w:tab w:val="num" w:pos="1440"/>
        </w:tabs>
      </w:pPr>
      <w:rPr>
        <w:color w:val="auto"/>
      </w:r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
    <w:nsid w:val="0DA23856"/>
    <w:multiLevelType w:val="hybridMultilevel"/>
    <w:tmpl w:val="0CE06C20"/>
    <w:name w:val="WW8Num102"/>
    <w:lvl w:ilvl="0" w:tplc="E7262B94">
      <w:start w:val="1"/>
      <w:numFmt w:val="decimal"/>
      <w:lvlText w:val="%1."/>
      <w:lvlJc w:val="left"/>
      <w:pPr>
        <w:tabs>
          <w:tab w:val="num" w:pos="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3B070C"/>
    <w:multiLevelType w:val="hybridMultilevel"/>
    <w:tmpl w:val="13DAC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BE02A1"/>
    <w:multiLevelType w:val="multilevel"/>
    <w:tmpl w:val="D9D66A2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6A35F4"/>
    <w:multiLevelType w:val="multilevel"/>
    <w:tmpl w:val="D478966C"/>
    <w:lvl w:ilvl="0">
      <w:start w:val="15"/>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
    <w:nsid w:val="23EF4B0B"/>
    <w:multiLevelType w:val="hybridMultilevel"/>
    <w:tmpl w:val="D0F4B84A"/>
    <w:lvl w:ilvl="0" w:tplc="46B60F44">
      <w:start w:val="2"/>
      <w:numFmt w:val="decimal"/>
      <w:lvlText w:val="%1."/>
      <w:lvlJc w:val="left"/>
      <w:pPr>
        <w:ind w:left="644" w:hanging="360"/>
      </w:pPr>
      <w:rPr>
        <w:rFonts w:hint="default"/>
        <w:b/>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7702A9D"/>
    <w:multiLevelType w:val="multilevel"/>
    <w:tmpl w:val="8DE897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2233C6"/>
    <w:multiLevelType w:val="hybridMultilevel"/>
    <w:tmpl w:val="A9549B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915D0A"/>
    <w:multiLevelType w:val="hybridMultilevel"/>
    <w:tmpl w:val="25987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5E606B"/>
    <w:multiLevelType w:val="hybridMultilevel"/>
    <w:tmpl w:val="F89AF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5B2F13"/>
    <w:multiLevelType w:val="multilevel"/>
    <w:tmpl w:val="20A47C9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842D53"/>
    <w:multiLevelType w:val="multilevel"/>
    <w:tmpl w:val="15162F6C"/>
    <w:lvl w:ilvl="0">
      <w:start w:val="15"/>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num w:numId="1">
    <w:abstractNumId w:val="0"/>
  </w:num>
  <w:num w:numId="2">
    <w:abstractNumId w:val="1"/>
  </w:num>
  <w:num w:numId="3">
    <w:abstractNumId w:val="2"/>
  </w:num>
  <w:num w:numId="4">
    <w:abstractNumId w:val="11"/>
  </w:num>
  <w:num w:numId="5">
    <w:abstractNumId w:val="5"/>
  </w:num>
  <w:num w:numId="6">
    <w:abstractNumId w:val="8"/>
  </w:num>
  <w:num w:numId="7">
    <w:abstractNumId w:val="3"/>
  </w:num>
  <w:num w:numId="8">
    <w:abstractNumId w:val="4"/>
  </w:num>
  <w:num w:numId="9">
    <w:abstractNumId w:val="12"/>
  </w:num>
  <w:num w:numId="10">
    <w:abstractNumId w:val="10"/>
  </w:num>
  <w:num w:numId="11">
    <w:abstractNumId w:val="9"/>
  </w:num>
  <w:num w:numId="12">
    <w:abstractNumId w:val="7"/>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57772"/>
    <w:rsid w:val="003E037B"/>
    <w:rsid w:val="0054059C"/>
    <w:rsid w:val="005F7B98"/>
    <w:rsid w:val="007114FA"/>
    <w:rsid w:val="00872B3D"/>
    <w:rsid w:val="009D26E8"/>
    <w:rsid w:val="00A57772"/>
    <w:rsid w:val="00D33972"/>
    <w:rsid w:val="00DE4917"/>
    <w:rsid w:val="00F816B8"/>
    <w:rsid w:val="00FC6A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7772"/>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57772"/>
    <w:pPr>
      <w:tabs>
        <w:tab w:val="center" w:pos="4536"/>
        <w:tab w:val="right" w:pos="9072"/>
      </w:tabs>
    </w:pPr>
  </w:style>
  <w:style w:type="character" w:customStyle="1" w:styleId="StopkaZnak">
    <w:name w:val="Stopka Znak"/>
    <w:basedOn w:val="Domylnaczcionkaakapitu"/>
    <w:link w:val="Stopka"/>
    <w:rsid w:val="00A57772"/>
    <w:rPr>
      <w:rFonts w:ascii="Times New Roman" w:eastAsia="Times New Roman" w:hAnsi="Times New Roman" w:cs="Times New Roman"/>
      <w:kern w:val="1"/>
      <w:sz w:val="24"/>
      <w:szCs w:val="24"/>
      <w:lang w:eastAsia="ar-SA"/>
    </w:rPr>
  </w:style>
  <w:style w:type="paragraph" w:styleId="Nagwek">
    <w:name w:val="header"/>
    <w:basedOn w:val="Normalny"/>
    <w:link w:val="NagwekZnak"/>
    <w:rsid w:val="00A57772"/>
    <w:pPr>
      <w:tabs>
        <w:tab w:val="center" w:pos="4536"/>
        <w:tab w:val="right" w:pos="9072"/>
      </w:tabs>
    </w:pPr>
  </w:style>
  <w:style w:type="character" w:customStyle="1" w:styleId="NagwekZnak">
    <w:name w:val="Nagłówek Znak"/>
    <w:basedOn w:val="Domylnaczcionkaakapitu"/>
    <w:link w:val="Nagwek"/>
    <w:rsid w:val="00A57772"/>
    <w:rPr>
      <w:rFonts w:ascii="Times New Roman" w:eastAsia="Times New Roman" w:hAnsi="Times New Roman" w:cs="Times New Roman"/>
      <w:kern w:val="1"/>
      <w:sz w:val="24"/>
      <w:szCs w:val="24"/>
      <w:lang w:eastAsia="ar-SA"/>
    </w:rPr>
  </w:style>
  <w:style w:type="paragraph" w:customStyle="1" w:styleId="Domylnie">
    <w:name w:val="Domyślnie"/>
    <w:rsid w:val="00A57772"/>
    <w:pPr>
      <w:tabs>
        <w:tab w:val="left" w:pos="708"/>
      </w:tabs>
      <w:suppressAutoHyphens/>
      <w:spacing w:after="0" w:line="100" w:lineRule="atLeast"/>
    </w:pPr>
    <w:rPr>
      <w:rFonts w:ascii="Times New Roman" w:eastAsia="Times New Roman" w:hAnsi="Times New Roman" w:cs="Times New Roman"/>
      <w:color w:val="00000A"/>
      <w:sz w:val="24"/>
      <w:szCs w:val="24"/>
      <w:lang w:eastAsia="ar-SA"/>
    </w:rPr>
  </w:style>
  <w:style w:type="paragraph" w:styleId="Akapitzlist">
    <w:name w:val="List Paragraph"/>
    <w:aliases w:val="WYPUNKTOWANIE Akapit z listą,Lista 1,CW_Lista,Nagłowek 3,Numerowanie,L1,Preambuła,Akapit z listą BS,Kolorowa lista — akcent 11,Dot pt,F5 List Paragraph,Recommendation,List Paragraph11,lp1,maz_wyliczenie,opis dzialania,K-P_odwolanie,mm"/>
    <w:basedOn w:val="Normalny"/>
    <w:link w:val="AkapitzlistZnak"/>
    <w:qFormat/>
    <w:rsid w:val="00A57772"/>
    <w:pPr>
      <w:overflowPunct w:val="0"/>
      <w:autoSpaceDE w:val="0"/>
      <w:autoSpaceDN w:val="0"/>
      <w:adjustRightInd w:val="0"/>
      <w:ind w:left="720"/>
      <w:contextualSpacing/>
      <w:textAlignment w:val="baseline"/>
    </w:pPr>
    <w:rPr>
      <w:szCs w:val="20"/>
      <w:lang w:eastAsia="pl-PL"/>
    </w:rPr>
  </w:style>
  <w:style w:type="character" w:customStyle="1" w:styleId="AkapitzlistZnak">
    <w:name w:val="Akapit z listą Znak"/>
    <w:aliases w:val="WYPUNKTOWANIE Akapit z listą Znak,Lista 1 Znak,CW_Lista Znak,Nagłowek 3 Znak,Numerowanie Znak,L1 Znak,Preambuła Znak,Akapit z listą BS Znak,Kolorowa lista — akcent 11 Znak,Dot pt Znak,F5 List Paragraph Znak,Recommendation Znak,lp1 Znak"/>
    <w:link w:val="Akapitzlist"/>
    <w:qFormat/>
    <w:locked/>
    <w:rsid w:val="00A57772"/>
    <w:rPr>
      <w:rFonts w:ascii="Times New Roman" w:eastAsia="Times New Roman" w:hAnsi="Times New Roman" w:cs="Times New Roman"/>
      <w:kern w:val="1"/>
      <w:sz w:val="24"/>
      <w:szCs w:val="20"/>
      <w:lang w:eastAsia="pl-PL"/>
    </w:rPr>
  </w:style>
  <w:style w:type="paragraph" w:styleId="NormalnyWeb">
    <w:name w:val="Normal (Web)"/>
    <w:basedOn w:val="Normalny"/>
    <w:rsid w:val="00A57772"/>
    <w:pPr>
      <w:spacing w:before="280" w:after="119"/>
    </w:pPr>
  </w:style>
  <w:style w:type="character" w:customStyle="1" w:styleId="Teksttreci2">
    <w:name w:val="Tekst treści (2)_"/>
    <w:basedOn w:val="Domylnaczcionkaakapitu"/>
    <w:link w:val="Teksttreci20"/>
    <w:rsid w:val="00A57772"/>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A57772"/>
    <w:pPr>
      <w:widowControl w:val="0"/>
      <w:shd w:val="clear" w:color="auto" w:fill="FFFFFF"/>
      <w:suppressAutoHyphens w:val="0"/>
      <w:spacing w:before="360" w:after="960" w:line="0" w:lineRule="atLeast"/>
      <w:ind w:hanging="400"/>
      <w:jc w:val="center"/>
    </w:pPr>
    <w:rPr>
      <w:rFonts w:ascii="Calibri" w:eastAsia="Calibri" w:hAnsi="Calibri" w:cs="Calibri"/>
      <w:kern w:val="0"/>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2226</Words>
  <Characters>13356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6</cp:revision>
  <dcterms:created xsi:type="dcterms:W3CDTF">2024-11-25T10:57:00Z</dcterms:created>
  <dcterms:modified xsi:type="dcterms:W3CDTF">2024-11-25T12:33:00Z</dcterms:modified>
</cp:coreProperties>
</file>