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1F3F1F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Pakiet I</w:t>
      </w:r>
      <w:r w:rsidR="00441F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Lupy operacyjne okularowe – 2 </w:t>
      </w:r>
      <w:proofErr w:type="spellStart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kpl</w:t>
      </w:r>
      <w:proofErr w:type="spellEnd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441F80" w:rsidRPr="00441F80" w:rsidRDefault="00B43C39" w:rsidP="00441F80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</w:r>
      <w:r w:rsidR="00441F80" w:rsidRPr="00441F80">
        <w:rPr>
          <w:b/>
        </w:rPr>
        <w:t xml:space="preserve">sprzęt fabrycznie nowy, nieużywany, nie </w:t>
      </w:r>
      <w:proofErr w:type="spellStart"/>
      <w:r w:rsidR="00441F80" w:rsidRPr="00441F80">
        <w:rPr>
          <w:b/>
        </w:rPr>
        <w:t>rekondycjonowany</w:t>
      </w:r>
      <w:proofErr w:type="spellEnd"/>
      <w:r w:rsidR="00441F80" w:rsidRPr="00441F80">
        <w:rPr>
          <w:b/>
        </w:rPr>
        <w:t xml:space="preserve">, </w:t>
      </w:r>
    </w:p>
    <w:p w:rsidR="00B43C39" w:rsidRDefault="00441F80" w:rsidP="00441F80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441F80">
        <w:rPr>
          <w:b/>
        </w:rPr>
        <w:t>nie powystawowy / nie wcześniej niż 2021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885D42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FA1537" w:rsidRDefault="00FA1537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7" w:rsidRPr="00FA1537" w:rsidRDefault="004407F0" w:rsidP="002D67D1">
            <w:pPr>
              <w:rPr>
                <w:color w:val="000000"/>
                <w:sz w:val="20"/>
                <w:szCs w:val="20"/>
              </w:rPr>
            </w:pPr>
            <w:r w:rsidRPr="004407F0">
              <w:rPr>
                <w:color w:val="000000"/>
                <w:sz w:val="20"/>
                <w:szCs w:val="20"/>
              </w:rPr>
              <w:t>Lupy operacyjne okularowe dobierane pod klienta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FA1537" w:rsidRDefault="00FA1537" w:rsidP="006658E2">
            <w:pPr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7" w:rsidRPr="00FA1537" w:rsidRDefault="00FA1537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>Powiększenie w zakresie 2,5 do 3,5 razy- optymalizowane co 0,1 łącznie z szerokością pola widzenia (10-13 cm) i odległością do pola pracy – indywidualnie dla każdego użytkownika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bCs/>
                <w:sz w:val="20"/>
                <w:szCs w:val="20"/>
                <w:shd w:val="clear" w:color="auto" w:fill="FFFFFF"/>
              </w:rPr>
              <w:t xml:space="preserve">Szkła korekcyjne – dobierane po uwzględnieniu wartości: sfera, cylinder, </w:t>
            </w:r>
            <w:proofErr w:type="spellStart"/>
            <w:r w:rsidRPr="00DC0235">
              <w:rPr>
                <w:bCs/>
                <w:sz w:val="20"/>
                <w:szCs w:val="20"/>
                <w:shd w:val="clear" w:color="auto" w:fill="FFFFFF"/>
              </w:rPr>
              <w:t>axis</w:t>
            </w:r>
            <w:proofErr w:type="spellEnd"/>
            <w:r w:rsidRPr="00DC0235">
              <w:rPr>
                <w:bCs/>
                <w:sz w:val="20"/>
                <w:szCs w:val="20"/>
                <w:shd w:val="clear" w:color="auto" w:fill="FFFFFF"/>
              </w:rPr>
              <w:t>, pryzma (dotyczy szkieł nośnych oraz układu optycznego)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Korekcja szkieł nośnych do dali, do </w:t>
            </w:r>
            <w:proofErr w:type="spellStart"/>
            <w:r w:rsidRPr="00DC0235">
              <w:rPr>
                <w:sz w:val="20"/>
                <w:szCs w:val="20"/>
              </w:rPr>
              <w:t>bliży</w:t>
            </w:r>
            <w:proofErr w:type="spellEnd"/>
            <w:r w:rsidRPr="00DC0235">
              <w:rPr>
                <w:sz w:val="20"/>
                <w:szCs w:val="20"/>
              </w:rPr>
              <w:t xml:space="preserve"> lub szkła progresywne – w zależności od decyzji użytkownika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Kąt nachylenia lupek: 20, 25, 30 stopni (indywidualne dla każdego  użytkownika)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Płynna głębia ostrości 13 cm (± 1 cm)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Lekkie, tytanowe lub aluminiowe oprawki z teleskopami zabezpieczającymi przed wyłamaniem zauszników przy nadmiernym rozwarciu, grawerowane wg życzenia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Konfiguracje lupek : TTL (wklejane w szkła)</w:t>
            </w:r>
            <w:r w:rsidRPr="00DC0235">
              <w:rPr>
                <w:b/>
                <w:sz w:val="20"/>
                <w:szCs w:val="20"/>
              </w:rPr>
              <w:t xml:space="preserve"> </w:t>
            </w:r>
            <w:r w:rsidRPr="00DC0235">
              <w:rPr>
                <w:sz w:val="20"/>
                <w:szCs w:val="20"/>
              </w:rPr>
              <w:t>lub Flip-</w:t>
            </w:r>
            <w:proofErr w:type="spellStart"/>
            <w:r w:rsidRPr="00DC0235">
              <w:rPr>
                <w:sz w:val="20"/>
                <w:szCs w:val="20"/>
              </w:rPr>
              <w:t>up</w:t>
            </w:r>
            <w:proofErr w:type="spellEnd"/>
            <w:r w:rsidRPr="00DC0235">
              <w:rPr>
                <w:sz w:val="20"/>
                <w:szCs w:val="20"/>
              </w:rPr>
              <w:t xml:space="preserve"> (opuszczane)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Szkła nośne, poliwęglanowe oraz pocieniane, pojedyncze silikonowe noski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Magnezowe obudowy lup</w:t>
            </w:r>
            <w:r>
              <w:rPr>
                <w:sz w:val="20"/>
                <w:szCs w:val="20"/>
              </w:rPr>
              <w:t xml:space="preserve"> z ukł</w:t>
            </w:r>
            <w:r w:rsidRPr="00DC0235">
              <w:rPr>
                <w:sz w:val="20"/>
                <w:szCs w:val="20"/>
              </w:rPr>
              <w:t>adem soczewek Galileusza bądź pryzmatycznym w zależności od powiększenia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Masa max 60g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Wodoodporne, hipoalergiczne, antykorozyjne (możliwość mycia pod bieżącą wodą)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Różne kolory oprawek do wyboru przed zamówieniem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Różne kształty oprawek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Etui ochronne do transportu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Możliwość zamontowania diodowego oświetlenia czołowego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Grawerunek dowolny na lupach oraz na etui – do wyboru przed zamówieniem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tabs>
                <w:tab w:val="right" w:pos="683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A15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4407F0" w:rsidRPr="00FA1537" w:rsidRDefault="004407F0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TAK/NIE</w:t>
            </w:r>
            <w:r w:rsidRPr="00FA1537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FA1537">
              <w:rPr>
                <w:sz w:val="18"/>
                <w:szCs w:val="18"/>
                <w:lang w:eastAsia="en-US"/>
              </w:rPr>
              <w:t xml:space="preserve"> </w:t>
            </w:r>
          </w:p>
          <w:p w:rsidR="004407F0" w:rsidRPr="00FA1537" w:rsidRDefault="004407F0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p w:rsidR="006D03DF" w:rsidRDefault="006D03DF">
      <w:pPr>
        <w:spacing w:after="200" w:line="276" w:lineRule="auto"/>
        <w:rPr>
          <w:b/>
          <w:bCs/>
        </w:rPr>
      </w:pPr>
    </w:p>
    <w:sectPr w:rsidR="006D03DF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4407F0" w:rsidRPr="007B0717" w:rsidRDefault="004407F0" w:rsidP="00FA1537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33E4F"/>
    <w:rsid w:val="001E4FB1"/>
    <w:rsid w:val="001F3F1F"/>
    <w:rsid w:val="003F7ED8"/>
    <w:rsid w:val="00425E5E"/>
    <w:rsid w:val="004407F0"/>
    <w:rsid w:val="00441F80"/>
    <w:rsid w:val="004A7F66"/>
    <w:rsid w:val="004B6A32"/>
    <w:rsid w:val="004C1F95"/>
    <w:rsid w:val="004E4060"/>
    <w:rsid w:val="0053240C"/>
    <w:rsid w:val="00554B0F"/>
    <w:rsid w:val="005A7578"/>
    <w:rsid w:val="00605B86"/>
    <w:rsid w:val="00636F2A"/>
    <w:rsid w:val="0063701C"/>
    <w:rsid w:val="006658E2"/>
    <w:rsid w:val="006D03DF"/>
    <w:rsid w:val="007114F0"/>
    <w:rsid w:val="00727CC1"/>
    <w:rsid w:val="0077018A"/>
    <w:rsid w:val="007B0717"/>
    <w:rsid w:val="00801F24"/>
    <w:rsid w:val="00835381"/>
    <w:rsid w:val="00885D42"/>
    <w:rsid w:val="00997CA0"/>
    <w:rsid w:val="009D415C"/>
    <w:rsid w:val="00A30273"/>
    <w:rsid w:val="00AB5E81"/>
    <w:rsid w:val="00B43C39"/>
    <w:rsid w:val="00B473CC"/>
    <w:rsid w:val="00C07BA2"/>
    <w:rsid w:val="00C432BF"/>
    <w:rsid w:val="00C6627C"/>
    <w:rsid w:val="00D01E19"/>
    <w:rsid w:val="00DC023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4068"/>
  <w15:docId w15:val="{AAFFFB73-4614-4EFC-BD25-ABF741B5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85E1-6B4D-4470-8A9A-CD53D63F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4</cp:revision>
  <cp:lastPrinted>2020-07-02T09:18:00Z</cp:lastPrinted>
  <dcterms:created xsi:type="dcterms:W3CDTF">2020-07-03T06:10:00Z</dcterms:created>
  <dcterms:modified xsi:type="dcterms:W3CDTF">2022-02-16T09:51:00Z</dcterms:modified>
</cp:coreProperties>
</file>