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4E2F7" w14:textId="06150B1A" w:rsidR="00320B67" w:rsidRPr="003E1273" w:rsidRDefault="00320B67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UMOWA Nr</w:t>
      </w:r>
      <w:r w:rsidR="00060BC8" w:rsidRPr="003E1273">
        <w:rPr>
          <w:rFonts w:asciiTheme="minorHAnsi" w:hAnsiTheme="minorHAnsi" w:cstheme="minorHAnsi"/>
          <w:b/>
          <w:spacing w:val="20"/>
        </w:rPr>
        <w:t xml:space="preserve">. … </w:t>
      </w:r>
      <w:r w:rsidRPr="003E1273">
        <w:rPr>
          <w:rFonts w:asciiTheme="minorHAnsi" w:hAnsiTheme="minorHAnsi" w:cstheme="minorHAnsi"/>
          <w:b/>
          <w:spacing w:val="20"/>
        </w:rPr>
        <w:t>.202</w:t>
      </w:r>
      <w:r w:rsidR="00060BC8" w:rsidRPr="003E1273">
        <w:rPr>
          <w:rFonts w:asciiTheme="minorHAnsi" w:hAnsiTheme="minorHAnsi" w:cstheme="minorHAnsi"/>
          <w:b/>
          <w:spacing w:val="20"/>
        </w:rPr>
        <w:t>4</w:t>
      </w:r>
    </w:p>
    <w:p w14:paraId="5863D626" w14:textId="77777777" w:rsidR="00320B67" w:rsidRPr="003E1273" w:rsidRDefault="00320B67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</w:p>
    <w:p w14:paraId="5C008B72" w14:textId="7057887C" w:rsidR="001C7ADB" w:rsidRPr="003E1273" w:rsidRDefault="00320B67" w:rsidP="003E1273">
      <w:pPr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zawarta w dniu</w:t>
      </w:r>
      <w:r w:rsidR="008B5A8A" w:rsidRPr="003E1273">
        <w:rPr>
          <w:rFonts w:asciiTheme="minorHAnsi" w:hAnsiTheme="minorHAnsi" w:cstheme="minorHAnsi"/>
          <w:spacing w:val="20"/>
        </w:rPr>
        <w:t xml:space="preserve"> </w:t>
      </w:r>
      <w:r w:rsidR="00060BC8" w:rsidRPr="003E1273">
        <w:rPr>
          <w:rFonts w:asciiTheme="minorHAnsi" w:hAnsiTheme="minorHAnsi" w:cstheme="minorHAnsi"/>
          <w:b/>
          <w:bCs/>
          <w:spacing w:val="20"/>
        </w:rPr>
        <w:t xml:space="preserve"> ……………………….</w:t>
      </w:r>
      <w:r w:rsidR="00D341B1" w:rsidRPr="003E1273">
        <w:rPr>
          <w:rFonts w:asciiTheme="minorHAnsi" w:hAnsiTheme="minorHAnsi" w:cstheme="minorHAnsi"/>
          <w:b/>
          <w:bCs/>
          <w:spacing w:val="20"/>
        </w:rPr>
        <w:t>202</w:t>
      </w:r>
      <w:r w:rsidR="00060BC8" w:rsidRPr="003E1273">
        <w:rPr>
          <w:rFonts w:asciiTheme="minorHAnsi" w:hAnsiTheme="minorHAnsi" w:cstheme="minorHAnsi"/>
          <w:b/>
          <w:bCs/>
          <w:spacing w:val="20"/>
        </w:rPr>
        <w:t>4</w:t>
      </w:r>
      <w:r w:rsidR="00D341B1" w:rsidRPr="003E1273">
        <w:rPr>
          <w:rFonts w:asciiTheme="minorHAnsi" w:hAnsiTheme="minorHAnsi" w:cstheme="minorHAnsi"/>
          <w:b/>
          <w:bCs/>
          <w:spacing w:val="20"/>
        </w:rPr>
        <w:t xml:space="preserve"> r.</w:t>
      </w:r>
      <w:r w:rsidR="008B5A8A" w:rsidRPr="003E1273">
        <w:rPr>
          <w:rFonts w:asciiTheme="minorHAnsi" w:hAnsiTheme="minorHAnsi" w:cstheme="minorHAnsi"/>
          <w:spacing w:val="20"/>
        </w:rPr>
        <w:t xml:space="preserve"> </w:t>
      </w:r>
      <w:r w:rsidR="001C7ADB" w:rsidRPr="003E1273">
        <w:rPr>
          <w:rFonts w:asciiTheme="minorHAnsi" w:hAnsiTheme="minorHAnsi" w:cstheme="minorHAnsi"/>
          <w:spacing w:val="20"/>
        </w:rPr>
        <w:t>Gminą Sandomierz Kod terytorialny: 2609011 z siedzibą Pl. Poniatowskiego 3, 27–600 Sandomierz NIP: 8641751939, REGON: 830409927 zwaną dalej Zamawiającym, którą reprezentuje:</w:t>
      </w:r>
    </w:p>
    <w:p w14:paraId="025CA20F" w14:textId="066391A4" w:rsidR="001C7ADB" w:rsidRPr="003E1273" w:rsidRDefault="001C7ADB" w:rsidP="003E1273">
      <w:pPr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t>Paweł Niedźwiedź</w:t>
      </w:r>
      <w:r w:rsidR="00320B67" w:rsidRPr="003E1273">
        <w:rPr>
          <w:rFonts w:asciiTheme="minorHAnsi" w:hAnsiTheme="minorHAnsi" w:cstheme="minorHAnsi"/>
          <w:b/>
          <w:bCs/>
          <w:spacing w:val="20"/>
        </w:rPr>
        <w:t>,</w:t>
      </w:r>
      <w:r w:rsidR="00F07426" w:rsidRPr="003E1273">
        <w:rPr>
          <w:rFonts w:asciiTheme="minorHAnsi" w:hAnsiTheme="minorHAnsi" w:cstheme="minorHAnsi"/>
          <w:spacing w:val="20"/>
        </w:rPr>
        <w:t xml:space="preserve">  </w:t>
      </w:r>
      <w:r w:rsidRPr="003E1273">
        <w:rPr>
          <w:rFonts w:asciiTheme="minorHAnsi" w:hAnsiTheme="minorHAnsi" w:cstheme="minorHAnsi"/>
          <w:b/>
          <w:bCs/>
          <w:spacing w:val="20"/>
        </w:rPr>
        <w:t>–  Burmistrz Miasta Sandomierza,</w:t>
      </w:r>
    </w:p>
    <w:p w14:paraId="27E84962" w14:textId="07189B57" w:rsidR="002D0CA6" w:rsidRPr="003E1273" w:rsidRDefault="001C7ADB" w:rsidP="003E1273">
      <w:pPr>
        <w:spacing w:line="360" w:lineRule="auto"/>
        <w:contextualSpacing/>
        <w:rPr>
          <w:rFonts w:asciiTheme="minorHAnsi" w:hAnsiTheme="minorHAnsi" w:cstheme="minorHAnsi"/>
          <w:b/>
          <w:bCs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t>przy kontrasygnacie Skarbnika Miasta Sandomierza – Barbary Grębowiec</w:t>
      </w:r>
      <w:r w:rsidR="003F5E22" w:rsidRPr="003E1273">
        <w:rPr>
          <w:rFonts w:asciiTheme="minorHAnsi" w:hAnsiTheme="minorHAnsi" w:cstheme="minorHAnsi"/>
          <w:b/>
          <w:bCs/>
          <w:spacing w:val="20"/>
        </w:rPr>
        <w:t>,</w:t>
      </w:r>
    </w:p>
    <w:p w14:paraId="0824B8D6" w14:textId="6847DCA3" w:rsidR="008B5A8A" w:rsidRPr="003E1273" w:rsidRDefault="00320B67" w:rsidP="003E1273">
      <w:pPr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zwan</w:t>
      </w:r>
      <w:r w:rsidR="00F07426" w:rsidRPr="003E1273">
        <w:rPr>
          <w:rFonts w:asciiTheme="minorHAnsi" w:hAnsiTheme="minorHAnsi" w:cstheme="minorHAnsi"/>
          <w:spacing w:val="20"/>
        </w:rPr>
        <w:t>ym</w:t>
      </w:r>
      <w:r w:rsidRPr="003E1273">
        <w:rPr>
          <w:rFonts w:asciiTheme="minorHAnsi" w:hAnsiTheme="minorHAnsi" w:cstheme="minorHAnsi"/>
          <w:spacing w:val="20"/>
        </w:rPr>
        <w:t xml:space="preserve"> w dalszej treści </w:t>
      </w:r>
      <w:r w:rsidR="00F07426" w:rsidRPr="003E1273">
        <w:rPr>
          <w:rFonts w:asciiTheme="minorHAnsi" w:hAnsiTheme="minorHAnsi" w:cstheme="minorHAnsi"/>
          <w:b/>
          <w:bCs/>
          <w:spacing w:val="20"/>
        </w:rPr>
        <w:t>„</w:t>
      </w:r>
      <w:r w:rsidRPr="003E1273">
        <w:rPr>
          <w:rFonts w:asciiTheme="minorHAnsi" w:hAnsiTheme="minorHAnsi" w:cstheme="minorHAnsi"/>
          <w:b/>
          <w:bCs/>
          <w:spacing w:val="20"/>
        </w:rPr>
        <w:t>Zamawiającym</w:t>
      </w:r>
      <w:r w:rsidR="00F07426" w:rsidRPr="003E1273">
        <w:rPr>
          <w:rFonts w:asciiTheme="minorHAnsi" w:hAnsiTheme="minorHAnsi" w:cstheme="minorHAnsi"/>
          <w:b/>
          <w:bCs/>
          <w:spacing w:val="20"/>
        </w:rPr>
        <w:t>”,</w:t>
      </w:r>
    </w:p>
    <w:p w14:paraId="5A67CF1D" w14:textId="21872F29" w:rsidR="008B5A8A" w:rsidRPr="003E1273" w:rsidRDefault="00320B67" w:rsidP="003E1273">
      <w:pPr>
        <w:pStyle w:val="Tekstpodstawowy"/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a</w:t>
      </w:r>
    </w:p>
    <w:p w14:paraId="38F7FC27" w14:textId="7CBE531F" w:rsidR="00320B67" w:rsidRPr="003E1273" w:rsidRDefault="00060BC8" w:rsidP="003E1273">
      <w:pPr>
        <w:pStyle w:val="Tekstpodstawowy"/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t>…………………</w:t>
      </w:r>
      <w:r w:rsidR="004D21FB" w:rsidRPr="003E1273">
        <w:rPr>
          <w:rFonts w:asciiTheme="minorHAnsi" w:hAnsiTheme="minorHAnsi" w:cstheme="minorHAnsi"/>
          <w:b/>
          <w:bCs/>
          <w:spacing w:val="20"/>
        </w:rPr>
        <w:t>……………………………………………………………………………….</w:t>
      </w:r>
      <w:r w:rsidR="00ED1789" w:rsidRPr="003E1273">
        <w:rPr>
          <w:rFonts w:asciiTheme="minorHAnsi" w:hAnsiTheme="minorHAnsi" w:cstheme="minorHAnsi"/>
          <w:spacing w:val="20"/>
        </w:rPr>
        <w:t>,</w:t>
      </w:r>
      <w:r w:rsidR="00320B67" w:rsidRPr="003E1273">
        <w:rPr>
          <w:rFonts w:asciiTheme="minorHAnsi" w:hAnsiTheme="minorHAnsi" w:cstheme="minorHAnsi"/>
          <w:spacing w:val="20"/>
        </w:rPr>
        <w:t xml:space="preserve">zwanym </w:t>
      </w:r>
      <w:r w:rsidR="003E1273">
        <w:rPr>
          <w:rFonts w:asciiTheme="minorHAnsi" w:hAnsiTheme="minorHAnsi" w:cstheme="minorHAnsi"/>
          <w:spacing w:val="20"/>
        </w:rPr>
        <w:br/>
      </w:r>
      <w:r w:rsidR="00320B67" w:rsidRPr="003E1273">
        <w:rPr>
          <w:rFonts w:asciiTheme="minorHAnsi" w:hAnsiTheme="minorHAnsi" w:cstheme="minorHAnsi"/>
          <w:spacing w:val="20"/>
        </w:rPr>
        <w:t xml:space="preserve">w dalszej treści umowy </w:t>
      </w:r>
      <w:r w:rsidR="00F07426" w:rsidRPr="003E1273">
        <w:rPr>
          <w:rFonts w:asciiTheme="minorHAnsi" w:hAnsiTheme="minorHAnsi" w:cstheme="minorHAnsi"/>
          <w:b/>
          <w:bCs/>
          <w:spacing w:val="20"/>
        </w:rPr>
        <w:t>„</w:t>
      </w:r>
      <w:r w:rsidR="00320B67" w:rsidRPr="003E1273">
        <w:rPr>
          <w:rFonts w:asciiTheme="minorHAnsi" w:hAnsiTheme="minorHAnsi" w:cstheme="minorHAnsi"/>
          <w:b/>
          <w:bCs/>
          <w:spacing w:val="20"/>
        </w:rPr>
        <w:t>Wykonawcą</w:t>
      </w:r>
      <w:r w:rsidR="00F07426" w:rsidRPr="003E1273">
        <w:rPr>
          <w:rFonts w:asciiTheme="minorHAnsi" w:hAnsiTheme="minorHAnsi" w:cstheme="minorHAnsi"/>
          <w:b/>
          <w:bCs/>
          <w:spacing w:val="20"/>
        </w:rPr>
        <w:t>”</w:t>
      </w:r>
      <w:r w:rsidR="00320B67" w:rsidRPr="003E1273">
        <w:rPr>
          <w:rFonts w:asciiTheme="minorHAnsi" w:hAnsiTheme="minorHAnsi" w:cstheme="minorHAnsi"/>
          <w:spacing w:val="20"/>
        </w:rPr>
        <w:t>.</w:t>
      </w:r>
    </w:p>
    <w:p w14:paraId="1D816EC6" w14:textId="77777777" w:rsidR="00F07426" w:rsidRPr="003E1273" w:rsidRDefault="00F07426" w:rsidP="003E1273">
      <w:pPr>
        <w:spacing w:line="360" w:lineRule="auto"/>
        <w:contextualSpacing/>
        <w:rPr>
          <w:rFonts w:asciiTheme="minorHAnsi" w:hAnsiTheme="minorHAnsi" w:cstheme="minorHAnsi"/>
          <w:spacing w:val="20"/>
        </w:rPr>
      </w:pPr>
    </w:p>
    <w:p w14:paraId="7C600DBD" w14:textId="0BFC032D" w:rsidR="002D3A2C" w:rsidRPr="003E1273" w:rsidRDefault="00F07426" w:rsidP="003E1273">
      <w:pPr>
        <w:spacing w:after="120" w:line="360" w:lineRule="auto"/>
        <w:rPr>
          <w:rFonts w:asciiTheme="minorHAnsi" w:hAnsiTheme="minorHAnsi" w:cstheme="minorHAnsi"/>
          <w:b/>
          <w:bCs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t>Oświadczenia Stron</w:t>
      </w:r>
    </w:p>
    <w:p w14:paraId="1C9130BF" w14:textId="729BCD74" w:rsidR="00320B67" w:rsidRPr="003E1273" w:rsidRDefault="00F07426" w:rsidP="003E1273">
      <w:pPr>
        <w:spacing w:after="120" w:line="360" w:lineRule="auto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Strony oświadczają, że niniejsza umowa, zwana dalej „umową”, została zawarta w wyniku udzielenia zamówienia publicznego w trybie podstawowym, zgodnie z przepisami ustawy z dnia 11 września 2019 r.  Prawo zamówień publicznych (t. j. Dz.</w:t>
      </w:r>
      <w:r w:rsidR="007C5579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U. z 2023 r. poz. 1605 ze zm.).</w:t>
      </w:r>
    </w:p>
    <w:p w14:paraId="0907DB4B" w14:textId="77777777" w:rsidR="00320B67" w:rsidRPr="003E1273" w:rsidRDefault="00320B67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§ 1</w:t>
      </w:r>
    </w:p>
    <w:p w14:paraId="0D747FCD" w14:textId="77777777" w:rsidR="00320B67" w:rsidRPr="003E1273" w:rsidRDefault="00320B67" w:rsidP="003E1273">
      <w:pPr>
        <w:spacing w:after="120" w:line="360" w:lineRule="auto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Przedmiot i zakres umowy</w:t>
      </w:r>
    </w:p>
    <w:p w14:paraId="49578DC0" w14:textId="5A28F94E" w:rsidR="00320B67" w:rsidRPr="003E1273" w:rsidRDefault="00320B67" w:rsidP="003E1273">
      <w:pPr>
        <w:pStyle w:val="Tekstpodstawowywcity31"/>
        <w:numPr>
          <w:ilvl w:val="0"/>
          <w:numId w:val="4"/>
        </w:numPr>
        <w:tabs>
          <w:tab w:val="clear" w:pos="720"/>
        </w:tabs>
        <w:spacing w:line="360" w:lineRule="auto"/>
        <w:ind w:left="284" w:hanging="284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Zamawiający zleca, a Wykonawca przyjmuje do wykonania projekt:</w:t>
      </w:r>
    </w:p>
    <w:p w14:paraId="3EE5D405" w14:textId="5E25C4CA" w:rsidR="00320B67" w:rsidRPr="003E1273" w:rsidRDefault="00060BC8" w:rsidP="003E1273">
      <w:pPr>
        <w:pStyle w:val="Tekstpodstawowy"/>
        <w:numPr>
          <w:ilvl w:val="0"/>
          <w:numId w:val="20"/>
        </w:numPr>
        <w:tabs>
          <w:tab w:val="left" w:pos="1134"/>
        </w:tabs>
        <w:spacing w:line="360" w:lineRule="auto"/>
        <w:ind w:left="1134"/>
        <w:contextualSpacing/>
        <w:jc w:val="left"/>
        <w:rPr>
          <w:rFonts w:asciiTheme="minorHAnsi" w:hAnsiTheme="minorHAnsi" w:cstheme="minorHAnsi"/>
          <w:spacing w:val="20"/>
        </w:rPr>
      </w:pPr>
      <w:bookmarkStart w:id="0" w:name="_Hlk157511630"/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planu ogólnego Miasta </w:t>
      </w:r>
      <w:bookmarkEnd w:id="0"/>
      <w:r w:rsidR="001C7ADB" w:rsidRPr="003E1273">
        <w:rPr>
          <w:rFonts w:asciiTheme="minorHAnsi" w:hAnsiTheme="minorHAnsi" w:cstheme="minorHAnsi"/>
          <w:color w:val="000000"/>
          <w:spacing w:val="20"/>
          <w:lang w:eastAsia="pl-PL"/>
        </w:rPr>
        <w:t>Sandomierza</w:t>
      </w:r>
      <w:r w:rsidR="003D0AAB" w:rsidRPr="003E1273">
        <w:rPr>
          <w:rFonts w:asciiTheme="minorHAnsi" w:hAnsiTheme="minorHAnsi" w:cstheme="minorHAnsi"/>
          <w:color w:val="000000"/>
          <w:spacing w:val="20"/>
          <w:lang w:eastAsia="pl-PL"/>
        </w:rPr>
        <w:t>,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 do którego Miasto </w:t>
      </w:r>
      <w:r w:rsidR="001C7ADB" w:rsidRPr="003E1273">
        <w:rPr>
          <w:rFonts w:asciiTheme="minorHAnsi" w:hAnsiTheme="minorHAnsi" w:cstheme="minorHAnsi"/>
          <w:color w:val="000000"/>
          <w:spacing w:val="20"/>
          <w:lang w:eastAsia="pl-PL"/>
        </w:rPr>
        <w:t>Sandomierz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 przystąpiło na podstawie Uchwały Nr </w:t>
      </w:r>
      <w:r w:rsidR="006D65AB" w:rsidRPr="003E1273">
        <w:rPr>
          <w:rFonts w:asciiTheme="minorHAnsi" w:hAnsiTheme="minorHAnsi" w:cstheme="minorHAnsi"/>
          <w:color w:val="000000"/>
          <w:spacing w:val="20"/>
          <w:lang w:eastAsia="pl-PL"/>
        </w:rPr>
        <w:t>III/27/2024</w:t>
      </w:r>
      <w:r w:rsidR="007626AE"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 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Rady Miasta </w:t>
      </w:r>
      <w:r w:rsidR="001C7ADB" w:rsidRPr="003E1273">
        <w:rPr>
          <w:rFonts w:asciiTheme="minorHAnsi" w:hAnsiTheme="minorHAnsi" w:cstheme="minorHAnsi"/>
          <w:color w:val="000000"/>
          <w:spacing w:val="20"/>
          <w:lang w:eastAsia="pl-PL"/>
        </w:rPr>
        <w:t>Sandomierz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 z dnia </w:t>
      </w:r>
      <w:r w:rsidR="006D65AB"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26 czerwca 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2024 r. w sprawie </w:t>
      </w:r>
      <w:r w:rsidR="000E70BC"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przystąpienia 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br/>
      </w:r>
      <w:r w:rsidR="000E70BC"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do sporządzenia planu ogólnego Miasta </w:t>
      </w:r>
      <w:r w:rsidR="001C7ADB" w:rsidRPr="003E1273">
        <w:rPr>
          <w:rFonts w:asciiTheme="minorHAnsi" w:hAnsiTheme="minorHAnsi" w:cstheme="minorHAnsi"/>
          <w:color w:val="000000"/>
          <w:spacing w:val="20"/>
          <w:lang w:eastAsia="pl-PL"/>
        </w:rPr>
        <w:t>Sandomierza</w:t>
      </w:r>
      <w:r w:rsidR="00320B67" w:rsidRPr="003E1273">
        <w:rPr>
          <w:rFonts w:asciiTheme="minorHAnsi" w:hAnsiTheme="minorHAnsi" w:cstheme="minorHAnsi"/>
          <w:color w:val="000000"/>
          <w:spacing w:val="20"/>
          <w:lang w:eastAsia="pl-PL"/>
        </w:rPr>
        <w:t>.</w:t>
      </w:r>
    </w:p>
    <w:p w14:paraId="1203926B" w14:textId="0DDB8B2A" w:rsidR="00320B67" w:rsidRPr="003E1273" w:rsidRDefault="00320B67" w:rsidP="003E1273">
      <w:pPr>
        <w:pStyle w:val="Tekstpodstawowywcity31"/>
        <w:tabs>
          <w:tab w:val="left" w:pos="142"/>
        </w:tabs>
        <w:spacing w:line="360" w:lineRule="auto"/>
        <w:ind w:left="426" w:hanging="426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2. Przedmiot zamówienia należy opracować zgodnie z przepisami</w:t>
      </w:r>
      <w:r w:rsidR="00DA3557" w:rsidRPr="003E1273">
        <w:rPr>
          <w:rFonts w:asciiTheme="minorHAnsi" w:hAnsiTheme="minorHAnsi" w:cstheme="minorHAnsi"/>
          <w:spacing w:val="20"/>
        </w:rPr>
        <w:t xml:space="preserve"> zawartymi </w:t>
      </w:r>
      <w:r w:rsidR="004D21FB" w:rsidRPr="003E1273">
        <w:rPr>
          <w:rFonts w:asciiTheme="minorHAnsi" w:hAnsiTheme="minorHAnsi" w:cstheme="minorHAnsi"/>
          <w:spacing w:val="20"/>
        </w:rPr>
        <w:br/>
      </w:r>
      <w:r w:rsidR="00DA3557" w:rsidRPr="003E1273">
        <w:rPr>
          <w:rFonts w:asciiTheme="minorHAnsi" w:hAnsiTheme="minorHAnsi" w:cstheme="minorHAnsi"/>
          <w:spacing w:val="20"/>
        </w:rPr>
        <w:t>w ustawie z dnia 27 marca 2003 r. o planowaniu i zagospodarowaniu przestrzennym (t. j. Dz. U. z 2023 r. poz</w:t>
      </w:r>
      <w:r w:rsidR="00E67B93" w:rsidRPr="003E1273">
        <w:rPr>
          <w:rFonts w:asciiTheme="minorHAnsi" w:hAnsiTheme="minorHAnsi" w:cstheme="minorHAnsi"/>
          <w:spacing w:val="20"/>
        </w:rPr>
        <w:t>.</w:t>
      </w:r>
      <w:r w:rsidR="00DA3557" w:rsidRPr="003E1273">
        <w:rPr>
          <w:rFonts w:asciiTheme="minorHAnsi" w:hAnsiTheme="minorHAnsi" w:cstheme="minorHAnsi"/>
          <w:spacing w:val="20"/>
        </w:rPr>
        <w:t xml:space="preserve"> </w:t>
      </w:r>
      <w:r w:rsidR="00E67B93" w:rsidRPr="003E1273">
        <w:rPr>
          <w:rFonts w:asciiTheme="minorHAnsi" w:hAnsiTheme="minorHAnsi" w:cstheme="minorHAnsi"/>
          <w:spacing w:val="20"/>
        </w:rPr>
        <w:t>1130</w:t>
      </w:r>
      <w:r w:rsidR="00DA3557" w:rsidRPr="003E1273">
        <w:rPr>
          <w:rFonts w:asciiTheme="minorHAnsi" w:hAnsiTheme="minorHAnsi" w:cstheme="minorHAnsi"/>
          <w:spacing w:val="20"/>
        </w:rPr>
        <w:t xml:space="preserve"> ze zm.), rozporządzeniem Ministra Rozwoju i Technologii z dnia 8 grudnia 2023 r. w sprawie projektu planu ogólnego gminy, dokumentowania prac planistycznych </w:t>
      </w:r>
      <w:r w:rsidR="003E1273">
        <w:rPr>
          <w:rFonts w:asciiTheme="minorHAnsi" w:hAnsiTheme="minorHAnsi" w:cstheme="minorHAnsi"/>
          <w:spacing w:val="20"/>
        </w:rPr>
        <w:br/>
      </w:r>
      <w:r w:rsidR="00DA3557" w:rsidRPr="003E1273">
        <w:rPr>
          <w:rFonts w:asciiTheme="minorHAnsi" w:hAnsiTheme="minorHAnsi" w:cstheme="minorHAnsi"/>
          <w:spacing w:val="20"/>
        </w:rPr>
        <w:t xml:space="preserve">w zakresie tego planu oraz wydawania z niego wypisów i wyrysów (Dz. U. z 2023 r. poz. 2758), rozporządzeniem Ministra Rozwoju, Pracy </w:t>
      </w:r>
      <w:r w:rsidR="003E1273">
        <w:rPr>
          <w:rFonts w:asciiTheme="minorHAnsi" w:hAnsiTheme="minorHAnsi" w:cstheme="minorHAnsi"/>
          <w:spacing w:val="20"/>
        </w:rPr>
        <w:br/>
      </w:r>
      <w:r w:rsidR="00DA3557" w:rsidRPr="003E1273">
        <w:rPr>
          <w:rFonts w:asciiTheme="minorHAnsi" w:hAnsiTheme="minorHAnsi" w:cstheme="minorHAnsi"/>
          <w:spacing w:val="20"/>
        </w:rPr>
        <w:lastRenderedPageBreak/>
        <w:t xml:space="preserve">i Technologii z dnia 26 października 2020 r. w sprawie zbiorów danych przestrzennych oraz metadanych w zakresie zagospodarowania przestrzennego (Dz. U. z 2020 r. poz. </w:t>
      </w:r>
      <w:r w:rsidR="000F7448" w:rsidRPr="003E1273">
        <w:rPr>
          <w:rFonts w:asciiTheme="minorHAnsi" w:hAnsiTheme="minorHAnsi" w:cstheme="minorHAnsi"/>
          <w:spacing w:val="20"/>
        </w:rPr>
        <w:t>1916 ze zm.</w:t>
      </w:r>
      <w:r w:rsidR="00DA3557" w:rsidRPr="003E1273">
        <w:rPr>
          <w:rFonts w:asciiTheme="minorHAnsi" w:hAnsiTheme="minorHAnsi" w:cstheme="minorHAnsi"/>
          <w:spacing w:val="20"/>
        </w:rPr>
        <w:t xml:space="preserve">), ustawie z dnia </w:t>
      </w:r>
      <w:r w:rsidR="003E1273">
        <w:rPr>
          <w:rFonts w:asciiTheme="minorHAnsi" w:hAnsiTheme="minorHAnsi" w:cstheme="minorHAnsi"/>
          <w:spacing w:val="20"/>
        </w:rPr>
        <w:br/>
      </w:r>
      <w:r w:rsidR="00DA3557" w:rsidRPr="003E1273">
        <w:rPr>
          <w:rFonts w:asciiTheme="minorHAnsi" w:hAnsiTheme="minorHAnsi" w:cstheme="minorHAnsi"/>
          <w:spacing w:val="20"/>
        </w:rPr>
        <w:t xml:space="preserve">27 kwietnia 2001 r. Prawo ochrony środowiska (t. j. Dz. U. z 2022 r. </w:t>
      </w:r>
      <w:r w:rsidR="003E1273">
        <w:rPr>
          <w:rFonts w:asciiTheme="minorHAnsi" w:hAnsiTheme="minorHAnsi" w:cstheme="minorHAnsi"/>
          <w:spacing w:val="20"/>
        </w:rPr>
        <w:br/>
      </w:r>
      <w:r w:rsidR="00DA3557" w:rsidRPr="003E1273">
        <w:rPr>
          <w:rFonts w:asciiTheme="minorHAnsi" w:hAnsiTheme="minorHAnsi" w:cstheme="minorHAnsi"/>
          <w:spacing w:val="20"/>
        </w:rPr>
        <w:t xml:space="preserve">poz. 2556 ze zm.), ustawie z dnia 2 października 2008 r. udostępnianiu informacji o środowisku i jego ochronie, udziale społeczeństwa w ochronie środowiska oraz o ocenach oddziaływania na środowisko </w:t>
      </w:r>
      <w:r w:rsidR="003E1273">
        <w:rPr>
          <w:rFonts w:asciiTheme="minorHAnsi" w:hAnsiTheme="minorHAnsi" w:cstheme="minorHAnsi"/>
          <w:spacing w:val="20"/>
        </w:rPr>
        <w:br/>
      </w:r>
      <w:r w:rsidR="00DA3557" w:rsidRPr="003E1273">
        <w:rPr>
          <w:rFonts w:asciiTheme="minorHAnsi" w:hAnsiTheme="minorHAnsi" w:cstheme="minorHAnsi"/>
          <w:spacing w:val="20"/>
        </w:rPr>
        <w:t>(t. j. Dz. U. z 2023 r. poz. 1094 ze zm.), rozporządzeniem z dnia 9 września 2002 r. Ministra Środowiska w sprawie opracowań ekofizjograficznych (Dz. U. z 2002 r. poz. 155) oraz</w:t>
      </w:r>
      <w:r w:rsidR="002D3A2C" w:rsidRPr="003E1273">
        <w:rPr>
          <w:rFonts w:asciiTheme="minorHAnsi" w:hAnsiTheme="minorHAnsi" w:cstheme="minorHAnsi"/>
          <w:spacing w:val="20"/>
        </w:rPr>
        <w:t xml:space="preserve"> właściwymi</w:t>
      </w:r>
      <w:r w:rsidR="00DA3557" w:rsidRPr="003E1273">
        <w:rPr>
          <w:rFonts w:asciiTheme="minorHAnsi" w:hAnsiTheme="minorHAnsi" w:cstheme="minorHAnsi"/>
          <w:spacing w:val="20"/>
        </w:rPr>
        <w:t xml:space="preserve"> przepisami szczególnymi</w:t>
      </w:r>
      <w:r w:rsidRPr="003E1273">
        <w:rPr>
          <w:rFonts w:asciiTheme="minorHAnsi" w:hAnsiTheme="minorHAnsi" w:cstheme="minorHAnsi"/>
          <w:spacing w:val="20"/>
        </w:rPr>
        <w:t>.</w:t>
      </w:r>
    </w:p>
    <w:p w14:paraId="2E14DB1A" w14:textId="6F691F77" w:rsidR="00320B67" w:rsidRPr="003E1273" w:rsidRDefault="00320B67" w:rsidP="003E1273">
      <w:pPr>
        <w:pStyle w:val="Tekstpodstawowy"/>
        <w:numPr>
          <w:ilvl w:val="0"/>
          <w:numId w:val="5"/>
        </w:numPr>
        <w:tabs>
          <w:tab w:val="clear" w:pos="786"/>
          <w:tab w:val="num" w:pos="426"/>
        </w:tabs>
        <w:spacing w:line="360" w:lineRule="auto"/>
        <w:ind w:left="426" w:hanging="426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Zakres opracowania obejmuje czynności wyszczególnione w załączniku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nr 1 do niniejszej umowy oraz uczestnictwo w spotkaniach związanych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z procedurą opracowania planu, w tym uczestnictwo w </w:t>
      </w:r>
      <w:r w:rsidR="002D3A2C" w:rsidRPr="003E1273">
        <w:rPr>
          <w:rFonts w:asciiTheme="minorHAnsi" w:hAnsiTheme="minorHAnsi" w:cstheme="minorHAnsi"/>
          <w:spacing w:val="20"/>
        </w:rPr>
        <w:t xml:space="preserve">konsultacjach społecznych </w:t>
      </w:r>
      <w:r w:rsidRPr="003E1273">
        <w:rPr>
          <w:rFonts w:asciiTheme="minorHAnsi" w:hAnsiTheme="minorHAnsi" w:cstheme="minorHAnsi"/>
          <w:spacing w:val="20"/>
        </w:rPr>
        <w:t>dotyczących projektu planu.</w:t>
      </w:r>
    </w:p>
    <w:p w14:paraId="7126522E" w14:textId="5274324A" w:rsidR="00320B67" w:rsidRPr="003E1273" w:rsidRDefault="00320B67" w:rsidP="003E1273">
      <w:pPr>
        <w:pStyle w:val="Tekstpodstawowy"/>
        <w:numPr>
          <w:ilvl w:val="0"/>
          <w:numId w:val="5"/>
        </w:numPr>
        <w:tabs>
          <w:tab w:val="clear" w:pos="786"/>
          <w:tab w:val="num" w:pos="426"/>
        </w:tabs>
        <w:spacing w:line="360" w:lineRule="auto"/>
        <w:ind w:left="426" w:hanging="426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Przedmiot umowy, o którym mowa w ust. 1 winien zostać opracowany </w:t>
      </w:r>
      <w:r w:rsidR="004D21FB" w:rsidRP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i przekazany Zamawiającemu tj.:</w:t>
      </w:r>
    </w:p>
    <w:p w14:paraId="0F870BA9" w14:textId="3DF6BC1C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Opracowanie </w:t>
      </w:r>
      <w:proofErr w:type="spellStart"/>
      <w:r w:rsidRPr="003E1273">
        <w:rPr>
          <w:rFonts w:asciiTheme="minorHAnsi" w:hAnsiTheme="minorHAnsi" w:cstheme="minorHAnsi"/>
          <w:spacing w:val="20"/>
        </w:rPr>
        <w:t>ekofizjograficzne</w:t>
      </w:r>
      <w:proofErr w:type="spellEnd"/>
      <w:r w:rsidRPr="003E1273">
        <w:rPr>
          <w:rFonts w:asciiTheme="minorHAnsi" w:hAnsiTheme="minorHAnsi" w:cstheme="minorHAnsi"/>
          <w:spacing w:val="20"/>
        </w:rPr>
        <w:t xml:space="preserve"> w wersji papierowej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i elektronicznej, w ilości 2 egzemplarzy,</w:t>
      </w:r>
    </w:p>
    <w:p w14:paraId="4AD6FE87" w14:textId="77777777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Część tekstowa w wersji papierowej i elektronicznej, w ilości 4 egzemplarzy,</w:t>
      </w:r>
    </w:p>
    <w:p w14:paraId="34EF5A5C" w14:textId="77777777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Część graficzna w wersji papierowej i elektronicznej, w ilości 4 egzemplarzy,</w:t>
      </w:r>
    </w:p>
    <w:p w14:paraId="508CDD15" w14:textId="54E4F9C6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Prognoza oddziaływania na środowisko w wersji papierowej </w:t>
      </w:r>
      <w:r w:rsidR="004D21FB" w:rsidRP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i elektronicznej, w ilości 4 egzemplarzy,</w:t>
      </w:r>
    </w:p>
    <w:p w14:paraId="470A6098" w14:textId="4652CE14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Rysunek planu ogólnego w wersji elektronicznej w formacie SHP lub DXF </w:t>
      </w:r>
      <w:r w:rsidR="004D21FB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z podziałem na warstwy, na których leżą obiekty jednej kategorii,</w:t>
      </w:r>
    </w:p>
    <w:p w14:paraId="74288B9F" w14:textId="70F11520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Rysunek planu ogólnego w formacie </w:t>
      </w:r>
      <w:proofErr w:type="spellStart"/>
      <w:r w:rsidRPr="003E1273">
        <w:rPr>
          <w:rFonts w:asciiTheme="minorHAnsi" w:hAnsiTheme="minorHAnsi" w:cstheme="minorHAnsi"/>
          <w:spacing w:val="20"/>
        </w:rPr>
        <w:t>Geotiff</w:t>
      </w:r>
      <w:proofErr w:type="spellEnd"/>
      <w:r w:rsidRPr="003E1273">
        <w:rPr>
          <w:rFonts w:asciiTheme="minorHAnsi" w:hAnsiTheme="minorHAnsi" w:cstheme="minorHAnsi"/>
          <w:spacing w:val="20"/>
        </w:rPr>
        <w:t>,</w:t>
      </w:r>
    </w:p>
    <w:p w14:paraId="4067D600" w14:textId="77777777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Projekt uchwały wraz z uzasadnieniem,</w:t>
      </w:r>
    </w:p>
    <w:p w14:paraId="52813BE3" w14:textId="77777777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Dane przestrzenne,</w:t>
      </w:r>
    </w:p>
    <w:p w14:paraId="51EDB4B6" w14:textId="089DFE85" w:rsidR="00F07426" w:rsidRPr="003E1273" w:rsidRDefault="00F07426" w:rsidP="003E1273">
      <w:pPr>
        <w:pStyle w:val="Tekstpodstawowy"/>
        <w:numPr>
          <w:ilvl w:val="0"/>
          <w:numId w:val="25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Wykonawca zobligowany jest do przygotowania oprócz ww. dokumentów innych dokumentów, których potrzeba wyłoni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lastRenderedPageBreak/>
        <w:t>się w trakcie opracowywania przedmiotu zamówienia w ramach niniejszej umowy.</w:t>
      </w:r>
    </w:p>
    <w:p w14:paraId="6CD13D1F" w14:textId="77777777" w:rsidR="002D3A2C" w:rsidRPr="003E1273" w:rsidRDefault="002D3A2C" w:rsidP="003E1273">
      <w:pPr>
        <w:pStyle w:val="Tekstpodstawowy"/>
        <w:numPr>
          <w:ilvl w:val="0"/>
          <w:numId w:val="5"/>
        </w:numPr>
        <w:tabs>
          <w:tab w:val="clear" w:pos="786"/>
        </w:tabs>
        <w:spacing w:line="360" w:lineRule="auto"/>
        <w:ind w:left="426" w:hanging="426"/>
        <w:contextualSpacing/>
        <w:jc w:val="left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spacing w:val="20"/>
        </w:rPr>
        <w:t>Wykonawca odpowiada za koordynację prawidłowości przebiegu procedury planistycznej.</w:t>
      </w:r>
    </w:p>
    <w:p w14:paraId="2FEF7D2B" w14:textId="77777777" w:rsidR="002D3A2C" w:rsidRPr="003E1273" w:rsidRDefault="002D3A2C" w:rsidP="003E1273">
      <w:pPr>
        <w:pStyle w:val="Tekstpodstawowy"/>
        <w:numPr>
          <w:ilvl w:val="0"/>
          <w:numId w:val="5"/>
        </w:numPr>
        <w:tabs>
          <w:tab w:val="clear" w:pos="786"/>
        </w:tabs>
        <w:spacing w:line="360" w:lineRule="auto"/>
        <w:ind w:left="426" w:hanging="426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W przypadku wystąpienia potrzeby ponowienia procedury planistycznej Wykonawca zobowiązuje się do ponowienia niezbędnych czynności, jak również do ponownego opracowania niezbędnych dokumentów w ramach niniejszej umowy.</w:t>
      </w:r>
    </w:p>
    <w:p w14:paraId="6098C621" w14:textId="6BC46D20" w:rsidR="00320B67" w:rsidRPr="003E1273" w:rsidRDefault="00320B67" w:rsidP="003E1273">
      <w:pPr>
        <w:pStyle w:val="Tekstpodstawowy"/>
        <w:numPr>
          <w:ilvl w:val="0"/>
          <w:numId w:val="5"/>
        </w:numPr>
        <w:tabs>
          <w:tab w:val="clear" w:pos="786"/>
        </w:tabs>
        <w:spacing w:line="360" w:lineRule="auto"/>
        <w:ind w:left="426" w:hanging="426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Wykonawca zobowiązuje się skompletować i przygotować dokumentację </w:t>
      </w:r>
      <w:r w:rsidR="00102CE9" w:rsidRP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formalno-prawną w celu przedłożenia jej w </w:t>
      </w:r>
      <w:r w:rsidR="00E67B93" w:rsidRPr="003E1273">
        <w:rPr>
          <w:rFonts w:asciiTheme="minorHAnsi" w:hAnsiTheme="minorHAnsi" w:cstheme="minorHAnsi"/>
          <w:spacing w:val="20"/>
        </w:rPr>
        <w:t>Świętokrzys</w:t>
      </w:r>
      <w:r w:rsidR="003F370F" w:rsidRPr="003E1273">
        <w:rPr>
          <w:rFonts w:asciiTheme="minorHAnsi" w:hAnsiTheme="minorHAnsi" w:cstheme="minorHAnsi"/>
          <w:spacing w:val="20"/>
        </w:rPr>
        <w:t>kim</w:t>
      </w:r>
      <w:r w:rsidRPr="003E1273">
        <w:rPr>
          <w:rFonts w:asciiTheme="minorHAnsi" w:hAnsiTheme="minorHAnsi" w:cstheme="minorHAnsi"/>
          <w:spacing w:val="20"/>
        </w:rPr>
        <w:t xml:space="preserve"> Urzędzie Wojewódzkim w </w:t>
      </w:r>
      <w:r w:rsidR="003F370F" w:rsidRPr="003E1273">
        <w:rPr>
          <w:rFonts w:asciiTheme="minorHAnsi" w:hAnsiTheme="minorHAnsi" w:cstheme="minorHAnsi"/>
          <w:spacing w:val="20"/>
        </w:rPr>
        <w:t>Kielcach</w:t>
      </w:r>
      <w:r w:rsidRPr="003E1273">
        <w:rPr>
          <w:rFonts w:asciiTheme="minorHAnsi" w:hAnsiTheme="minorHAnsi" w:cstheme="minorHAnsi"/>
          <w:spacing w:val="20"/>
        </w:rPr>
        <w:t>.</w:t>
      </w:r>
    </w:p>
    <w:p w14:paraId="5EDF16C4" w14:textId="3039E8C4" w:rsidR="00F07426" w:rsidRPr="003E1273" w:rsidRDefault="00F07426" w:rsidP="003E1273">
      <w:pPr>
        <w:pStyle w:val="Tekstpodstawowy"/>
        <w:numPr>
          <w:ilvl w:val="0"/>
          <w:numId w:val="5"/>
        </w:numPr>
        <w:tabs>
          <w:tab w:val="clear" w:pos="786"/>
        </w:tabs>
        <w:spacing w:line="360" w:lineRule="auto"/>
        <w:ind w:left="426" w:hanging="426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Wykonawca jest zobowiązany do udziału w czynnościach niezbędnych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do ewentualnego doprowadzenia do zgodności projektu planu ogólnego </w:t>
      </w:r>
      <w:r w:rsidR="004D21FB" w:rsidRP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z przepisami prawa w sytuacji stwierdzenia nieważności uchwały przez Wojewodę.</w:t>
      </w:r>
    </w:p>
    <w:p w14:paraId="09D4DC4B" w14:textId="3F966D34" w:rsidR="002D3A2C" w:rsidRPr="003E1273" w:rsidRDefault="00F07426" w:rsidP="003E1273">
      <w:pPr>
        <w:pStyle w:val="Tekstpodstawowy"/>
        <w:numPr>
          <w:ilvl w:val="0"/>
          <w:numId w:val="5"/>
        </w:numPr>
        <w:tabs>
          <w:tab w:val="clear" w:pos="786"/>
          <w:tab w:val="num" w:pos="426"/>
        </w:tabs>
        <w:spacing w:after="120" w:line="360" w:lineRule="auto"/>
        <w:ind w:left="284" w:hanging="284"/>
        <w:jc w:val="left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Cs/>
          <w:spacing w:val="20"/>
        </w:rPr>
        <w:t xml:space="preserve">Wszelkie prace projektowe lub czynności nie opisane powyżej, </w:t>
      </w:r>
      <w:r w:rsidR="003E1273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>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14:paraId="732891B1" w14:textId="699B523E" w:rsidR="00320B67" w:rsidRPr="003E1273" w:rsidRDefault="00320B67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§ 2</w:t>
      </w:r>
    </w:p>
    <w:p w14:paraId="7D754ED9" w14:textId="06AF0AD7" w:rsidR="002D3A2C" w:rsidRPr="003E1273" w:rsidRDefault="00320B67" w:rsidP="003E1273">
      <w:pPr>
        <w:spacing w:after="120" w:line="360" w:lineRule="auto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Termin i harmonogram wykonania przedmiotu umowy</w:t>
      </w:r>
    </w:p>
    <w:p w14:paraId="0E8429C4" w14:textId="043F8651" w:rsidR="00320B67" w:rsidRPr="003E1273" w:rsidRDefault="00320B67" w:rsidP="003E1273">
      <w:pPr>
        <w:numPr>
          <w:ilvl w:val="1"/>
          <w:numId w:val="1"/>
        </w:numPr>
        <w:tabs>
          <w:tab w:val="clear" w:pos="2160"/>
          <w:tab w:val="num" w:pos="284"/>
        </w:tabs>
        <w:spacing w:line="360" w:lineRule="auto"/>
        <w:ind w:left="284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Harmonogram realizacji umowy zawierający terminy prac określony został </w:t>
      </w:r>
      <w:r w:rsidR="006D65AB" w:rsidRP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w</w:t>
      </w:r>
      <w:r w:rsidR="006D65AB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załączniku nr 1 stanowiącym integralną część umowy.</w:t>
      </w:r>
    </w:p>
    <w:p w14:paraId="7F42EA1D" w14:textId="77777777" w:rsidR="00320B67" w:rsidRPr="003E1273" w:rsidRDefault="00320B67" w:rsidP="003E1273">
      <w:pPr>
        <w:numPr>
          <w:ilvl w:val="1"/>
          <w:numId w:val="1"/>
        </w:numPr>
        <w:tabs>
          <w:tab w:val="clear" w:pos="2160"/>
          <w:tab w:val="num" w:pos="284"/>
        </w:tabs>
        <w:spacing w:line="360" w:lineRule="auto"/>
        <w:ind w:left="284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 termin rozpoczęcia prac przyjmuje się datę podpisania umowy.</w:t>
      </w:r>
    </w:p>
    <w:p w14:paraId="451C574A" w14:textId="3083D266" w:rsidR="00320B67" w:rsidRPr="003E1273" w:rsidRDefault="00320B67" w:rsidP="003E1273">
      <w:pPr>
        <w:numPr>
          <w:ilvl w:val="1"/>
          <w:numId w:val="1"/>
        </w:numPr>
        <w:tabs>
          <w:tab w:val="clear" w:pos="2160"/>
        </w:tabs>
        <w:spacing w:line="360" w:lineRule="auto"/>
        <w:ind w:left="284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W przypadku podzlecania przez Wykonawcę części lub całości prac objętych n</w:t>
      </w:r>
      <w:r w:rsidR="00A4256E" w:rsidRPr="003E1273">
        <w:rPr>
          <w:rFonts w:asciiTheme="minorHAnsi" w:hAnsiTheme="minorHAnsi" w:cstheme="minorHAnsi"/>
          <w:spacing w:val="20"/>
        </w:rPr>
        <w:t>iniejszą umową stronie trzeciej po uprzednim uzyskaniu pisemnej zgody Zamawiającego</w:t>
      </w:r>
      <w:r w:rsidRPr="003E1273">
        <w:rPr>
          <w:rFonts w:asciiTheme="minorHAnsi" w:hAnsiTheme="minorHAnsi" w:cstheme="minorHAnsi"/>
          <w:spacing w:val="20"/>
        </w:rPr>
        <w:t xml:space="preserve"> </w:t>
      </w:r>
      <w:r w:rsidR="00A4256E" w:rsidRPr="003E1273">
        <w:rPr>
          <w:rFonts w:asciiTheme="minorHAnsi" w:hAnsiTheme="minorHAnsi" w:cstheme="minorHAnsi"/>
          <w:spacing w:val="20"/>
        </w:rPr>
        <w:t>,</w:t>
      </w:r>
      <w:r w:rsidRPr="003E1273">
        <w:rPr>
          <w:rFonts w:asciiTheme="minorHAnsi" w:hAnsiTheme="minorHAnsi" w:cstheme="minorHAnsi"/>
          <w:spacing w:val="20"/>
        </w:rPr>
        <w:t>Wykonawca przyjmuje wobec niej funkcję koordynacyjną i ponosi pełną odpowiedzialność za terminowe i jakościowe wykonanie przedmiotu umowy, jak za własne wykonanie lub zaniechanie.</w:t>
      </w:r>
    </w:p>
    <w:p w14:paraId="26BB8822" w14:textId="08E8284E" w:rsidR="002D3A2C" w:rsidRPr="003E1273" w:rsidRDefault="00320B67" w:rsidP="003E1273">
      <w:pPr>
        <w:numPr>
          <w:ilvl w:val="1"/>
          <w:numId w:val="1"/>
        </w:numPr>
        <w:tabs>
          <w:tab w:val="clear" w:pos="2160"/>
        </w:tabs>
        <w:spacing w:after="120" w:line="360" w:lineRule="auto"/>
        <w:ind w:left="284" w:hanging="284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Rozliczanie prac będzie następowało etapami określonymi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w harmonogramie stanowiącym załącznik nr 1 do umowy na podstawie </w:t>
      </w:r>
      <w:r w:rsidRPr="003E1273">
        <w:rPr>
          <w:rFonts w:asciiTheme="minorHAnsi" w:hAnsiTheme="minorHAnsi" w:cstheme="minorHAnsi"/>
          <w:spacing w:val="20"/>
        </w:rPr>
        <w:lastRenderedPageBreak/>
        <w:t>protokołów zdawczo-odbiorczych, które będą stanowiły podstawę wystawienia faktury</w:t>
      </w:r>
      <w:r w:rsidR="002D3A2C" w:rsidRPr="003E1273">
        <w:rPr>
          <w:rFonts w:asciiTheme="minorHAnsi" w:hAnsiTheme="minorHAnsi" w:cstheme="minorHAnsi"/>
          <w:spacing w:val="20"/>
        </w:rPr>
        <w:t>.</w:t>
      </w:r>
    </w:p>
    <w:p w14:paraId="4C2B5A89" w14:textId="0EC5A797" w:rsidR="00A4256E" w:rsidRPr="003E1273" w:rsidRDefault="00A4256E" w:rsidP="003E1273">
      <w:pPr>
        <w:numPr>
          <w:ilvl w:val="1"/>
          <w:numId w:val="1"/>
        </w:numPr>
        <w:tabs>
          <w:tab w:val="clear" w:pos="2160"/>
        </w:tabs>
        <w:spacing w:after="120" w:line="360" w:lineRule="auto"/>
        <w:ind w:left="284" w:hanging="284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 dzień płatności uznaje się datę obciążenia rachunku bankowego Zamawiającego.</w:t>
      </w:r>
    </w:p>
    <w:p w14:paraId="359F5DE6" w14:textId="2D059D09" w:rsidR="002D3A2C" w:rsidRPr="003E1273" w:rsidRDefault="002D3A2C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§ 3</w:t>
      </w:r>
    </w:p>
    <w:p w14:paraId="21E296FE" w14:textId="14108B59" w:rsidR="002D3A2C" w:rsidRPr="003E1273" w:rsidRDefault="002D3A2C" w:rsidP="003E1273">
      <w:pPr>
        <w:spacing w:after="120" w:line="360" w:lineRule="auto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Wynagrodzenie wykonawcy</w:t>
      </w:r>
    </w:p>
    <w:p w14:paraId="0CC7504A" w14:textId="77777777" w:rsidR="002D3A2C" w:rsidRPr="003E1273" w:rsidRDefault="002D3A2C" w:rsidP="003E1273">
      <w:pPr>
        <w:numPr>
          <w:ilvl w:val="0"/>
          <w:numId w:val="2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Ustala się ryczałtowe wynagrodzenie Wykonawcy za wykonanie przedmiotu zamówienia w kwocie netto ………………. złotych (słownie: ………………. zł), plus podatek VAT tj. brutto ………………. złotych (słownie: ………………. zł).</w:t>
      </w:r>
    </w:p>
    <w:p w14:paraId="555FDB55" w14:textId="4C9AC6F8" w:rsidR="002D3A2C" w:rsidRPr="003E1273" w:rsidRDefault="002D3A2C" w:rsidP="003E1273">
      <w:pPr>
        <w:numPr>
          <w:ilvl w:val="0"/>
          <w:numId w:val="2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Wynagrodzenie zostanie zgodnie z harmonogramem wypłacone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po wykonaniu każdego z etapów na rachunek Wykonawcy wskazany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na fakturze przelewem w terminie 30 dni od otrzymania faktury, wystawionej po odbiorze pracy wolnej od wady. Wynagrodzenie za etap końcowy zostanie wypłacone po przeprowadzeniu przez wojewodę oceny zgodności uchwały w sprawie sporządzenia planu z przepisami prawa.</w:t>
      </w:r>
    </w:p>
    <w:p w14:paraId="596E2B69" w14:textId="68CFEE42" w:rsidR="002D3A2C" w:rsidRPr="003E1273" w:rsidRDefault="002D3A2C" w:rsidP="003E1273">
      <w:pPr>
        <w:numPr>
          <w:ilvl w:val="0"/>
          <w:numId w:val="2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Wynagrodzenie określone w ust. 1 obejmuje przeniesienie przez wykonawcę na rzecz zamawiającego autorskich praw majątkowych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na wszelkich polach eksploatacji znanych w chwili podpisania umowy.</w:t>
      </w:r>
    </w:p>
    <w:p w14:paraId="23ABB127" w14:textId="378DAFE2" w:rsidR="002D3A2C" w:rsidRPr="003E1273" w:rsidRDefault="002D3A2C" w:rsidP="003E1273">
      <w:pPr>
        <w:numPr>
          <w:ilvl w:val="0"/>
          <w:numId w:val="27"/>
        </w:numPr>
        <w:spacing w:after="120" w:line="360" w:lineRule="auto"/>
        <w:ind w:left="426" w:hanging="426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 przypadku przerwania prac objętych niniejszą umową z powodu okoliczności, za które Wykonawca nie ponosi odpowiedzialności, wysokość wynagrodzenia za wykonane prace zostanie ustalona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na podstawie protokolarnego stwierdzenia zaawansowania prac.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Protokół będzie podstawą do rozliczenia należności Wykonawcy.</w:t>
      </w:r>
    </w:p>
    <w:p w14:paraId="5A259DB0" w14:textId="249AB213" w:rsidR="003B1083" w:rsidRPr="003E1273" w:rsidRDefault="003B1083" w:rsidP="003E1273">
      <w:pPr>
        <w:pStyle w:val="Akapitzlist"/>
        <w:numPr>
          <w:ilvl w:val="0"/>
          <w:numId w:val="27"/>
        </w:numPr>
        <w:spacing w:after="120" w:line="360" w:lineRule="auto"/>
        <w:ind w:left="284" w:hanging="284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Zamawiający oświadcza, że będzie dokonywał płatności za wykonanie przedmiotu umowy z zastosowaniem mechanizmu podzielonej płatności, zgodnie z ustawą z 15 grudnia 2017 r. o zmianie ustawy o podatku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od towarów i usług oraz zmianie niektórych innych ustaw. Zamawiający będzie dokonywał płatności na rachunek Wykonawcy widniejący na Białej Liście podatników VAT w rozumieniu art. 96b ust. 3 pkt 13 ustawy z dnia 11 marca 2004 r. o podatku od towarów i usług.</w:t>
      </w:r>
    </w:p>
    <w:p w14:paraId="1A24748D" w14:textId="51A15355" w:rsidR="002D3A2C" w:rsidRPr="003E1273" w:rsidRDefault="003E1273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  <w:r>
        <w:rPr>
          <w:rFonts w:asciiTheme="minorHAnsi" w:hAnsiTheme="minorHAnsi" w:cstheme="minorHAnsi"/>
          <w:b/>
          <w:spacing w:val="20"/>
        </w:rPr>
        <w:lastRenderedPageBreak/>
        <w:br/>
      </w:r>
      <w:r w:rsidR="002D3A2C" w:rsidRPr="003E1273">
        <w:rPr>
          <w:rFonts w:asciiTheme="minorHAnsi" w:hAnsiTheme="minorHAnsi" w:cstheme="minorHAnsi"/>
          <w:b/>
          <w:spacing w:val="20"/>
        </w:rPr>
        <w:t>§ 4</w:t>
      </w:r>
    </w:p>
    <w:p w14:paraId="77ED7F8B" w14:textId="7FEC03D7" w:rsidR="002D3A2C" w:rsidRPr="003E1273" w:rsidRDefault="002D3A2C" w:rsidP="003E1273">
      <w:pPr>
        <w:spacing w:after="120" w:line="360" w:lineRule="auto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Odbiór przedmiotu umowy</w:t>
      </w:r>
    </w:p>
    <w:p w14:paraId="6D42DED2" w14:textId="77777777" w:rsidR="002D3A2C" w:rsidRPr="003E1273" w:rsidRDefault="002D3A2C" w:rsidP="003E1273">
      <w:pPr>
        <w:numPr>
          <w:ilvl w:val="1"/>
          <w:numId w:val="7"/>
        </w:numPr>
        <w:tabs>
          <w:tab w:val="clear" w:pos="1485"/>
          <w:tab w:val="num" w:pos="426"/>
        </w:tabs>
        <w:spacing w:line="360" w:lineRule="auto"/>
        <w:ind w:left="426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Wykonawca zobowiązany jest niezwłocznie zawiadomić na podstawie protokołu odbioru Zamawiającego o gotowości przedłożenia do odbioru wykonanej pracy zgodnie z załącznikiem 1.</w:t>
      </w:r>
    </w:p>
    <w:p w14:paraId="396B0AB6" w14:textId="5DAE4D61" w:rsidR="002D3A2C" w:rsidRPr="003E1273" w:rsidRDefault="002D3A2C" w:rsidP="003E1273">
      <w:pPr>
        <w:numPr>
          <w:ilvl w:val="1"/>
          <w:numId w:val="7"/>
        </w:numPr>
        <w:tabs>
          <w:tab w:val="clear" w:pos="1485"/>
          <w:tab w:val="num" w:pos="426"/>
        </w:tabs>
        <w:spacing w:line="360" w:lineRule="auto"/>
        <w:ind w:left="426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Zamawiający dokona odbioru danego etapu po przedstawieniu przez Wykonawcę oświadczenia o kompletności i protokołu zdawczo – odbiorczego z zakresu prac, w terminie 14 dni od przekazania dokumentacji.</w:t>
      </w:r>
    </w:p>
    <w:p w14:paraId="5A86BBA9" w14:textId="02DB7136" w:rsidR="002D3A2C" w:rsidRPr="003E1273" w:rsidRDefault="002D3A2C" w:rsidP="003E1273">
      <w:pPr>
        <w:numPr>
          <w:ilvl w:val="1"/>
          <w:numId w:val="7"/>
        </w:numPr>
        <w:tabs>
          <w:tab w:val="clear" w:pos="1485"/>
          <w:tab w:val="num" w:pos="426"/>
        </w:tabs>
        <w:spacing w:line="360" w:lineRule="auto"/>
        <w:ind w:left="426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 przypadku stwierdzenia wad w wykonaniu pracy Wykonawca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w terminie wskazanym przez Zamawiającego dokona ich usunięcia.</w:t>
      </w:r>
    </w:p>
    <w:p w14:paraId="7DDA3089" w14:textId="77777777" w:rsidR="002D3A2C" w:rsidRPr="003E1273" w:rsidRDefault="002D3A2C" w:rsidP="003E1273">
      <w:pPr>
        <w:numPr>
          <w:ilvl w:val="1"/>
          <w:numId w:val="7"/>
        </w:numPr>
        <w:tabs>
          <w:tab w:val="clear" w:pos="1485"/>
          <w:tab w:val="num" w:pos="426"/>
        </w:tabs>
        <w:spacing w:line="360" w:lineRule="auto"/>
        <w:ind w:left="426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Przez wady rozumie się niekompletność, błędy w tekście lub materiałach. Za wadę uważa się również niezgodność ze wskazaniami Zamawiającego lub podjętymi przez obie strony uzgodnieniami oraz przepisami prawa.</w:t>
      </w:r>
    </w:p>
    <w:p w14:paraId="263B1C6E" w14:textId="3792D878" w:rsidR="002D3A2C" w:rsidRPr="003E1273" w:rsidRDefault="002D3A2C" w:rsidP="003E1273">
      <w:pPr>
        <w:pStyle w:val="Tekstpodstawowy"/>
        <w:numPr>
          <w:ilvl w:val="1"/>
          <w:numId w:val="7"/>
        </w:numPr>
        <w:tabs>
          <w:tab w:val="clear" w:pos="1485"/>
          <w:tab w:val="num" w:pos="426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Jeżeli po podjęciu przez Radę Miasta uchwały w sprawie uchwalenia planu </w:t>
      </w:r>
      <w:r w:rsidR="00E67B93" w:rsidRPr="003E1273">
        <w:rPr>
          <w:rFonts w:asciiTheme="minorHAnsi" w:hAnsiTheme="minorHAnsi" w:cstheme="minorHAnsi"/>
          <w:spacing w:val="20"/>
        </w:rPr>
        <w:t>ogólnego</w:t>
      </w:r>
      <w:r w:rsidRPr="003E1273">
        <w:rPr>
          <w:rFonts w:asciiTheme="minorHAnsi" w:hAnsiTheme="minorHAnsi" w:cstheme="minorHAnsi"/>
          <w:spacing w:val="20"/>
        </w:rPr>
        <w:t xml:space="preserve"> zaistnieją okoliczności uzasadniające konieczność dokonania przez Wykonawcę dodatkowych czynności dotyczących przedmiotu niniejszej umowy, Wykonawca dokona tych czynności nieodpłatnie. W szczególności w przypadku nieuzyskania od wojewody pozytywnej oceny zgodności uchwały w sprawie opracowania planu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z przepisami prawa, Wykonawca zobowiązany jest do usunięcia popełnionych błędów w ramach niniejszej umowy.</w:t>
      </w:r>
    </w:p>
    <w:p w14:paraId="44BE6F98" w14:textId="77777777" w:rsidR="002D3A2C" w:rsidRPr="003E1273" w:rsidRDefault="002D3A2C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§ 5</w:t>
      </w:r>
    </w:p>
    <w:p w14:paraId="21594C67" w14:textId="1C5C3D8D" w:rsidR="002D3A2C" w:rsidRPr="003E1273" w:rsidRDefault="002D3A2C" w:rsidP="003E1273">
      <w:pPr>
        <w:pStyle w:val="Tekstpodstawowy"/>
        <w:spacing w:after="120" w:line="360" w:lineRule="auto"/>
        <w:jc w:val="left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Ustalenia organizacyjne</w:t>
      </w:r>
    </w:p>
    <w:p w14:paraId="73895364" w14:textId="178741C0" w:rsidR="002D3A2C" w:rsidRPr="003E1273" w:rsidRDefault="002D3A2C" w:rsidP="003E1273">
      <w:pPr>
        <w:pStyle w:val="Tekstpodstawowy"/>
        <w:spacing w:after="120" w:line="360" w:lineRule="auto"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Zamawiający dostarczy Wykonawcy materiały planistyczne niezbędne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do wykonania opracowania, będące w posiadaniu Zamawiającego w terminie</w:t>
      </w:r>
      <w:r w:rsidR="005577A3" w:rsidRPr="003E1273">
        <w:rPr>
          <w:rFonts w:asciiTheme="minorHAnsi" w:hAnsiTheme="minorHAnsi" w:cstheme="minorHAnsi"/>
          <w:spacing w:val="20"/>
        </w:rPr>
        <w:t xml:space="preserve"> do</w:t>
      </w:r>
      <w:r w:rsidRPr="003E1273">
        <w:rPr>
          <w:rFonts w:asciiTheme="minorHAnsi" w:hAnsiTheme="minorHAnsi" w:cstheme="minorHAnsi"/>
          <w:spacing w:val="20"/>
        </w:rPr>
        <w:t xml:space="preserve"> </w:t>
      </w:r>
      <w:r w:rsidR="005577A3" w:rsidRPr="003E1273">
        <w:rPr>
          <w:rFonts w:asciiTheme="minorHAnsi" w:hAnsiTheme="minorHAnsi" w:cstheme="minorHAnsi"/>
          <w:spacing w:val="20"/>
        </w:rPr>
        <w:t>14</w:t>
      </w:r>
      <w:r w:rsidRPr="003E1273">
        <w:rPr>
          <w:rFonts w:asciiTheme="minorHAnsi" w:hAnsiTheme="minorHAnsi" w:cstheme="minorHAnsi"/>
          <w:spacing w:val="20"/>
        </w:rPr>
        <w:t xml:space="preserve"> dni od dnia zawarcia umowy.</w:t>
      </w:r>
    </w:p>
    <w:p w14:paraId="76512986" w14:textId="74963D60" w:rsidR="002D3A2C" w:rsidRPr="003E1273" w:rsidRDefault="002D3A2C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§ 6</w:t>
      </w:r>
    </w:p>
    <w:p w14:paraId="4340D1DB" w14:textId="2FF3F218" w:rsidR="002D3A2C" w:rsidRPr="003E1273" w:rsidRDefault="002D3A2C" w:rsidP="003E1273">
      <w:pPr>
        <w:spacing w:after="120" w:line="360" w:lineRule="auto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Osoby upoważnione do kontaktów</w:t>
      </w:r>
    </w:p>
    <w:p w14:paraId="0F945834" w14:textId="19B21A2C" w:rsidR="00972AC8" w:rsidRPr="003E1273" w:rsidRDefault="002D3A2C" w:rsidP="003E1273">
      <w:pPr>
        <w:numPr>
          <w:ilvl w:val="0"/>
          <w:numId w:val="8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360" w:lineRule="auto"/>
        <w:ind w:hanging="720"/>
        <w:contextualSpacing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Do kierowania pracami ze strony Wykonawcy wyznacza się</w:t>
      </w:r>
      <w:r w:rsidR="00972AC8" w:rsidRPr="003E1273">
        <w:rPr>
          <w:rFonts w:asciiTheme="minorHAnsi" w:hAnsiTheme="minorHAnsi" w:cstheme="minorHAnsi"/>
          <w:color w:val="000000"/>
          <w:spacing w:val="20"/>
          <w:lang w:eastAsia="pl-PL"/>
        </w:rPr>
        <w:t>:</w:t>
      </w:r>
    </w:p>
    <w:p w14:paraId="6871DAA0" w14:textId="60A2DC8E" w:rsidR="00972AC8" w:rsidRPr="003E1273" w:rsidRDefault="002D3A2C" w:rsidP="003E1273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360" w:lineRule="auto"/>
        <w:ind w:hanging="720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lastRenderedPageBreak/>
        <w:t xml:space="preserve">…………………………………., </w:t>
      </w:r>
      <w:proofErr w:type="spellStart"/>
      <w:r w:rsidR="00972AC8" w:rsidRPr="003E1273">
        <w:rPr>
          <w:rFonts w:asciiTheme="minorHAnsi" w:hAnsiTheme="minorHAnsi" w:cstheme="minorHAnsi"/>
          <w:color w:val="000000"/>
          <w:spacing w:val="20"/>
          <w:lang w:eastAsia="pl-PL"/>
        </w:rPr>
        <w:t>tel</w:t>
      </w:r>
      <w:proofErr w:type="spellEnd"/>
      <w:r w:rsidR="00972AC8"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: …………………………………., </w:t>
      </w:r>
      <w:r w:rsidR="00972AC8" w:rsidRPr="003E1273">
        <w:rPr>
          <w:rFonts w:asciiTheme="minorHAnsi" w:hAnsiTheme="minorHAnsi" w:cstheme="minorHAnsi"/>
          <w:color w:val="000000"/>
          <w:spacing w:val="20"/>
          <w:lang w:eastAsia="pl-PL"/>
        </w:rPr>
        <w:br/>
        <w:t>e-mail: ………………………………….,</w:t>
      </w:r>
    </w:p>
    <w:p w14:paraId="0B721643" w14:textId="62F413DE" w:rsidR="00972AC8" w:rsidRPr="003E1273" w:rsidRDefault="00972AC8" w:rsidP="003E1273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360" w:lineRule="auto"/>
        <w:ind w:hanging="720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…………………………………., </w:t>
      </w:r>
      <w:proofErr w:type="spellStart"/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tel</w:t>
      </w:r>
      <w:proofErr w:type="spellEnd"/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: …………………………………., 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br/>
        <w:t>e-mail: ………………………………….,</w:t>
      </w:r>
    </w:p>
    <w:p w14:paraId="28BF873E" w14:textId="7DD32014" w:rsidR="002D3A2C" w:rsidRPr="003E1273" w:rsidRDefault="002D3A2C" w:rsidP="003E1273">
      <w:pPr>
        <w:suppressAutoHyphens w:val="0"/>
        <w:autoSpaceDE w:val="0"/>
        <w:autoSpaceDN w:val="0"/>
        <w:adjustRightInd w:val="0"/>
        <w:spacing w:line="360" w:lineRule="auto"/>
        <w:ind w:left="720" w:hanging="720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uprawnione do uzgadniania z Zamawiającym warunków wykonania prac bez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 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prawa zmiany zobowiązań określonych Umową.</w:t>
      </w:r>
    </w:p>
    <w:p w14:paraId="03FA5AE5" w14:textId="48AB1526" w:rsidR="00972AC8" w:rsidRPr="003E1273" w:rsidRDefault="002D3A2C" w:rsidP="003E1273">
      <w:pPr>
        <w:numPr>
          <w:ilvl w:val="0"/>
          <w:numId w:val="8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120" w:line="360" w:lineRule="auto"/>
        <w:ind w:left="714" w:hanging="720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Do kierowania pracami ze strony Zamawiającego wyznacza się</w:t>
      </w:r>
    </w:p>
    <w:p w14:paraId="367DA9EE" w14:textId="6657230D" w:rsidR="00972AC8" w:rsidRPr="003E1273" w:rsidRDefault="00972AC8" w:rsidP="003E1273">
      <w:pPr>
        <w:pStyle w:val="Akapitzlist"/>
        <w:numPr>
          <w:ilvl w:val="0"/>
          <w:numId w:val="29"/>
        </w:numPr>
        <w:tabs>
          <w:tab w:val="clear" w:pos="720"/>
          <w:tab w:val="num" w:pos="1276"/>
        </w:tabs>
        <w:suppressAutoHyphens w:val="0"/>
        <w:autoSpaceDE w:val="0"/>
        <w:autoSpaceDN w:val="0"/>
        <w:adjustRightInd w:val="0"/>
        <w:spacing w:line="360" w:lineRule="auto"/>
        <w:ind w:left="1134" w:hanging="720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…………………………………., </w:t>
      </w:r>
      <w:proofErr w:type="spellStart"/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tel</w:t>
      </w:r>
      <w:proofErr w:type="spellEnd"/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: …………………………………., 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br/>
        <w:t>e-mail: ………………………………….,</w:t>
      </w:r>
    </w:p>
    <w:p w14:paraId="0DECE5C8" w14:textId="37E8982B" w:rsidR="00972AC8" w:rsidRPr="003E1273" w:rsidRDefault="00972AC8" w:rsidP="003E1273">
      <w:pPr>
        <w:pStyle w:val="Akapitzlist"/>
        <w:numPr>
          <w:ilvl w:val="0"/>
          <w:numId w:val="29"/>
        </w:numPr>
        <w:tabs>
          <w:tab w:val="clear" w:pos="720"/>
          <w:tab w:val="num" w:pos="1276"/>
        </w:tabs>
        <w:suppressAutoHyphens w:val="0"/>
        <w:autoSpaceDE w:val="0"/>
        <w:autoSpaceDN w:val="0"/>
        <w:adjustRightInd w:val="0"/>
        <w:spacing w:line="360" w:lineRule="auto"/>
        <w:ind w:left="1134" w:hanging="720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…………………………………., </w:t>
      </w:r>
      <w:proofErr w:type="spellStart"/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tel</w:t>
      </w:r>
      <w:proofErr w:type="spellEnd"/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: …………………………………., 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br/>
        <w:t>e-mail: ………………………………….,</w:t>
      </w:r>
    </w:p>
    <w:p w14:paraId="54E3C9FF" w14:textId="5298E8DE" w:rsidR="002D3A2C" w:rsidRPr="003E1273" w:rsidRDefault="002D3A2C" w:rsidP="003E1273">
      <w:pPr>
        <w:suppressAutoHyphens w:val="0"/>
        <w:autoSpaceDE w:val="0"/>
        <w:autoSpaceDN w:val="0"/>
        <w:adjustRightInd w:val="0"/>
        <w:spacing w:after="120" w:line="360" w:lineRule="auto"/>
        <w:ind w:left="714" w:hanging="720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uprawnione do uzgadniania z Wykonawcą warunków wykonania prac bez prawa zmiany zobowiązań określonych Umową.</w:t>
      </w:r>
    </w:p>
    <w:p w14:paraId="61611FD2" w14:textId="55E2564F" w:rsidR="00972AC8" w:rsidRPr="003E1273" w:rsidRDefault="00972AC8" w:rsidP="003E1273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120" w:line="360" w:lineRule="auto"/>
        <w:ind w:hanging="720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Wszelkie zmiany adresów do doręczeń oraz osób odpowiedzialnych 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za kontakty pomiędzy stronami nie wymagają zmiany niniejszej umowy, a jedynie powiadomienia drugiej strony w formie listu poleconego 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lub e-maila, którego otrzymanie potwierdziła druga strona, ewentualnie bezpośrednio do rąk uprawnionych osób. Brak powiadomienia o zmianie adresu skutkuje skutecznym doręczeniem korespondencji pod ostatnio wskazany adres.</w:t>
      </w:r>
    </w:p>
    <w:p w14:paraId="41C92729" w14:textId="77777777" w:rsidR="002D3A2C" w:rsidRPr="003E1273" w:rsidRDefault="002D3A2C" w:rsidP="003E1273">
      <w:pPr>
        <w:suppressAutoHyphens w:val="0"/>
        <w:autoSpaceDE w:val="0"/>
        <w:autoSpaceDN w:val="0"/>
        <w:adjustRightInd w:val="0"/>
        <w:spacing w:line="360" w:lineRule="auto"/>
        <w:ind w:right="-140"/>
        <w:contextualSpacing/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  <w:t>§ 7</w:t>
      </w:r>
    </w:p>
    <w:p w14:paraId="028119DD" w14:textId="3ECC2E39" w:rsidR="002D3A2C" w:rsidRPr="003E1273" w:rsidRDefault="002D3A2C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  <w:t>Prawa autorskie</w:t>
      </w:r>
    </w:p>
    <w:p w14:paraId="4C848DF6" w14:textId="6715E7DE" w:rsidR="003F370F" w:rsidRPr="003E1273" w:rsidRDefault="002D3A2C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Na mocy niniejszej Umowy, Wykonawca przenosi na Zamawiającego autorskie prawa majątkowe do przedmiotu niniejszej Umowy określonego w § 1 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ust. 1 - na wszystkich polach eksploatacji.</w:t>
      </w:r>
      <w:r w:rsidR="003F370F" w:rsidRPr="003E1273">
        <w:rPr>
          <w:rFonts w:asciiTheme="minorHAnsi" w:hAnsiTheme="minorHAnsi" w:cstheme="minorHAnsi"/>
          <w:spacing w:val="20"/>
        </w:rPr>
        <w:t xml:space="preserve"> </w:t>
      </w:r>
      <w:r w:rsidR="003F370F" w:rsidRPr="003E1273">
        <w:rPr>
          <w:rFonts w:asciiTheme="minorHAnsi" w:hAnsiTheme="minorHAnsi" w:cstheme="minorHAnsi"/>
          <w:color w:val="000000"/>
          <w:spacing w:val="20"/>
          <w:lang w:eastAsia="pl-PL"/>
        </w:rPr>
        <w:t>w szczególności:</w:t>
      </w:r>
    </w:p>
    <w:p w14:paraId="14470471" w14:textId="6A2CD23F" w:rsidR="003F370F" w:rsidRPr="003E1273" w:rsidRDefault="003F370F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1)utrwalanie, kopiowanie, wprowadzenie do pamięci komputerów 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i serwerów sieci komputerowych;</w:t>
      </w:r>
    </w:p>
    <w:p w14:paraId="2FACF5F8" w14:textId="6815E016" w:rsidR="003F370F" w:rsidRPr="003E1273" w:rsidRDefault="003F370F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2)wystawianie lub publiczną prezentację (na ekranie), w tym podczas seminariów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 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i konferencji;</w:t>
      </w:r>
    </w:p>
    <w:p w14:paraId="1964EB63" w14:textId="2A42A5FA" w:rsidR="003F370F" w:rsidRPr="003E1273" w:rsidRDefault="003F370F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3)wykorzystywanie w materiałach wydawniczych oraz we wszelkiego rodzaju mediach audio-wizualnych i komputerowych;</w:t>
      </w:r>
    </w:p>
    <w:p w14:paraId="4FA6E298" w14:textId="1D252DF8" w:rsidR="003F370F" w:rsidRPr="003E1273" w:rsidRDefault="003F370F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lastRenderedPageBreak/>
        <w:t xml:space="preserve">4)wykorzystanie do dalszych prac związanych z realizacją wykonywania prac objętych sporządzonymi projektami, w tym w szczególności wykorzystanie 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do celów udzielenia zamówienia publicznego.</w:t>
      </w:r>
    </w:p>
    <w:p w14:paraId="504FD2CF" w14:textId="566BD452" w:rsidR="003F370F" w:rsidRPr="003E1273" w:rsidRDefault="003F370F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2. W ramach wynagrodzenia określonego w § </w:t>
      </w:r>
      <w:r w:rsidR="00A4256E" w:rsidRPr="003E1273">
        <w:rPr>
          <w:rFonts w:asciiTheme="minorHAnsi" w:hAnsiTheme="minorHAnsi" w:cstheme="minorHAnsi"/>
          <w:color w:val="000000"/>
          <w:spacing w:val="20"/>
          <w:lang w:eastAsia="pl-PL"/>
        </w:rPr>
        <w:t>3</w:t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 ust. 1, Wykonawca wyraża zgodę na wykonywanie przez Zamawiającego praw zależnych do dokumentacji.</w:t>
      </w:r>
    </w:p>
    <w:p w14:paraId="7BF5986E" w14:textId="36614601" w:rsidR="002D3A2C" w:rsidRPr="003E1273" w:rsidRDefault="003F370F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color w:val="FF0000"/>
          <w:spacing w:val="20"/>
          <w:lang w:eastAsia="pl-PL"/>
        </w:rPr>
      </w:pP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 xml:space="preserve">3. Wykonawca jest odpowiedzialny względem Zamawiającego za wszelkie wady prawne sporządzonej dokumentacji w szczególności za ewentualne roszczenia osób trzecich wynikające z naruszenia praw własności intelektualnej, w tym </w:t>
      </w:r>
      <w:r w:rsidR="003E1273">
        <w:rPr>
          <w:rFonts w:asciiTheme="minorHAnsi" w:hAnsiTheme="minorHAnsi" w:cstheme="minorHAnsi"/>
          <w:color w:val="000000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color w:val="000000"/>
          <w:spacing w:val="20"/>
          <w:lang w:eastAsia="pl-PL"/>
        </w:rPr>
        <w:t>za nieprzestrzeganie przepisów ustawy z dnia 4 lutego 1994 r. o prawie autorskim i prawach pokrewnych w związku z opracowaną dokumentacją.</w:t>
      </w:r>
    </w:p>
    <w:p w14:paraId="1F6A0E4D" w14:textId="4A3BC183" w:rsidR="00ED3613" w:rsidRPr="003E1273" w:rsidRDefault="00ED3613" w:rsidP="003E1273">
      <w:pPr>
        <w:suppressAutoHyphens w:val="0"/>
        <w:autoSpaceDE w:val="0"/>
        <w:autoSpaceDN w:val="0"/>
        <w:adjustRightInd w:val="0"/>
        <w:spacing w:line="360" w:lineRule="auto"/>
        <w:ind w:right="-140"/>
        <w:contextualSpacing/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  <w:t>§ 8</w:t>
      </w:r>
    </w:p>
    <w:p w14:paraId="5AC5D30C" w14:textId="77777777" w:rsidR="00ED3613" w:rsidRPr="003E1273" w:rsidRDefault="00ED3613" w:rsidP="003E1273">
      <w:pPr>
        <w:suppressAutoHyphens w:val="0"/>
        <w:autoSpaceDE w:val="0"/>
        <w:autoSpaceDN w:val="0"/>
        <w:adjustRightInd w:val="0"/>
        <w:spacing w:line="360" w:lineRule="auto"/>
        <w:ind w:right="-140"/>
        <w:contextualSpacing/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  <w:t>Gwarancja i rękojmia</w:t>
      </w:r>
    </w:p>
    <w:p w14:paraId="723E677F" w14:textId="4CC77612" w:rsidR="00ED3613" w:rsidRPr="003E1273" w:rsidRDefault="00ED3613" w:rsidP="003E1273">
      <w:pPr>
        <w:suppressAutoHyphens w:val="0"/>
        <w:autoSpaceDE w:val="0"/>
        <w:autoSpaceDN w:val="0"/>
        <w:adjustRightInd w:val="0"/>
        <w:spacing w:line="360" w:lineRule="auto"/>
        <w:ind w:right="-140"/>
        <w:contextualSpacing/>
        <w:rPr>
          <w:rFonts w:asciiTheme="minorHAnsi" w:hAnsiTheme="minorHAnsi" w:cstheme="minorHAnsi"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t xml:space="preserve">1. Wykonawca zobowiązuje się udzielić Zamawiającemu gwarancji jakości </w:t>
      </w:r>
      <w:r w:rsid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t>na przedmiot umowy na okres 24 miesięcy.</w:t>
      </w:r>
    </w:p>
    <w:p w14:paraId="5F1561CE" w14:textId="5D7970EA" w:rsidR="00ED3613" w:rsidRPr="003E1273" w:rsidRDefault="00ED3613" w:rsidP="003E1273">
      <w:pPr>
        <w:suppressAutoHyphens w:val="0"/>
        <w:autoSpaceDE w:val="0"/>
        <w:autoSpaceDN w:val="0"/>
        <w:adjustRightInd w:val="0"/>
        <w:spacing w:line="360" w:lineRule="auto"/>
        <w:ind w:right="-140"/>
        <w:contextualSpacing/>
        <w:rPr>
          <w:rFonts w:asciiTheme="minorHAnsi" w:hAnsiTheme="minorHAnsi" w:cstheme="minorHAnsi"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t xml:space="preserve">2. Dokumentem gwarancyjnym jest oświadczenie Wykonawcy złożone po stwierdzeniu przez Wojewodę </w:t>
      </w:r>
      <w:r w:rsidR="009C152A" w:rsidRP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t>Świętokrzyskiego</w:t>
      </w:r>
      <w:r w:rsidRP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t xml:space="preserve"> zgodności z przepisami prawa planu ogólnego. Okres gwarancji biegnie od dnia doręczenia przez Wykonawcę ww. oświadczenia Zamawiającemu.</w:t>
      </w:r>
    </w:p>
    <w:p w14:paraId="5256009D" w14:textId="1B0964FC" w:rsidR="00ED3613" w:rsidRPr="003E1273" w:rsidRDefault="00ED3613" w:rsidP="003E1273">
      <w:pPr>
        <w:suppressAutoHyphens w:val="0"/>
        <w:autoSpaceDE w:val="0"/>
        <w:autoSpaceDN w:val="0"/>
        <w:adjustRightInd w:val="0"/>
        <w:spacing w:line="360" w:lineRule="auto"/>
        <w:ind w:right="-140"/>
        <w:contextualSpacing/>
        <w:rPr>
          <w:rFonts w:asciiTheme="minorHAnsi" w:hAnsiTheme="minorHAnsi" w:cstheme="minorHAnsi"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t xml:space="preserve">3. W ramach gwarancji jakości Wykonawca zobowiązuje się nieodpłatnie usuwać wszelkie wady dokumentacji stanowiącej przedmiot umowy, ujawnione w okresie gwarancji jakości, w terminie 3 miesięcy, od dnia zawiadomienia </w:t>
      </w:r>
      <w:r w:rsid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t>o wadzie.</w:t>
      </w:r>
    </w:p>
    <w:p w14:paraId="717B9E32" w14:textId="785C1C55" w:rsidR="00ED3613" w:rsidRPr="003E1273" w:rsidRDefault="00ED3613" w:rsidP="003E1273">
      <w:pPr>
        <w:suppressAutoHyphens w:val="0"/>
        <w:autoSpaceDE w:val="0"/>
        <w:autoSpaceDN w:val="0"/>
        <w:adjustRightInd w:val="0"/>
        <w:spacing w:line="360" w:lineRule="auto"/>
        <w:ind w:right="-140"/>
        <w:contextualSpacing/>
        <w:rPr>
          <w:rFonts w:asciiTheme="minorHAnsi" w:hAnsiTheme="minorHAnsi" w:cstheme="minorHAnsi"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Cs/>
          <w:color w:val="000000"/>
          <w:spacing w:val="20"/>
          <w:lang w:eastAsia="pl-PL"/>
        </w:rPr>
        <w:t>4. Niezależnie od powyższego Wykonawca ponosi odpowiedzialność z tytułu rękojmi</w:t>
      </w:r>
    </w:p>
    <w:p w14:paraId="17E5B511" w14:textId="5273E639" w:rsidR="002D3A2C" w:rsidRPr="003E1273" w:rsidRDefault="003E1273" w:rsidP="003E1273">
      <w:pPr>
        <w:suppressAutoHyphens w:val="0"/>
        <w:autoSpaceDE w:val="0"/>
        <w:autoSpaceDN w:val="0"/>
        <w:adjustRightInd w:val="0"/>
        <w:spacing w:line="360" w:lineRule="auto"/>
        <w:ind w:right="-140"/>
        <w:contextualSpacing/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  <w:br/>
      </w:r>
      <w:r w:rsidR="002D3A2C" w:rsidRPr="003E1273"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  <w:t xml:space="preserve">§ </w:t>
      </w:r>
      <w:r w:rsidR="005B0703" w:rsidRPr="003E1273"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  <w:t>9</w:t>
      </w:r>
    </w:p>
    <w:p w14:paraId="17D7DA69" w14:textId="22C89EAB" w:rsidR="002D3A2C" w:rsidRPr="003E1273" w:rsidRDefault="002D3A2C" w:rsidP="003E1273">
      <w:pPr>
        <w:suppressAutoHyphens w:val="0"/>
        <w:autoSpaceDE w:val="0"/>
        <w:autoSpaceDN w:val="0"/>
        <w:adjustRightInd w:val="0"/>
        <w:spacing w:after="120" w:line="360" w:lineRule="auto"/>
        <w:ind w:right="-142"/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</w:pPr>
      <w:r w:rsidRPr="003E1273">
        <w:rPr>
          <w:rFonts w:asciiTheme="minorHAnsi" w:hAnsiTheme="minorHAnsi" w:cstheme="minorHAnsi"/>
          <w:b/>
          <w:bCs/>
          <w:color w:val="000000"/>
          <w:spacing w:val="20"/>
          <w:lang w:eastAsia="pl-PL"/>
        </w:rPr>
        <w:t>Istotne postanowienia umowy</w:t>
      </w:r>
    </w:p>
    <w:p w14:paraId="40EE8851" w14:textId="04F488E6" w:rsidR="000E0637" w:rsidRPr="003E1273" w:rsidRDefault="002D3A2C" w:rsidP="003E1273">
      <w:pPr>
        <w:numPr>
          <w:ilvl w:val="0"/>
          <w:numId w:val="9"/>
        </w:numPr>
        <w:tabs>
          <w:tab w:val="clear" w:pos="720"/>
        </w:tabs>
        <w:suppressAutoHyphens w:val="0"/>
        <w:overflowPunct w:val="0"/>
        <w:autoSpaceDE w:val="0"/>
        <w:spacing w:line="360" w:lineRule="auto"/>
        <w:ind w:left="284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Zmiana postanowień zawartej umowy może nastąpić za zgodą obu Stron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w formie pisemnej pod rygorem nieważności</w:t>
      </w:r>
      <w:r w:rsidR="000E0637" w:rsidRPr="003E1273">
        <w:rPr>
          <w:rFonts w:asciiTheme="minorHAnsi" w:hAnsiTheme="minorHAnsi" w:cstheme="minorHAnsi"/>
          <w:spacing w:val="20"/>
        </w:rPr>
        <w:t xml:space="preserve"> oraz jeżeli zaistnieje jeden </w:t>
      </w:r>
      <w:r w:rsidR="003E1273">
        <w:rPr>
          <w:rFonts w:asciiTheme="minorHAnsi" w:hAnsiTheme="minorHAnsi" w:cstheme="minorHAnsi"/>
          <w:spacing w:val="20"/>
        </w:rPr>
        <w:br/>
      </w:r>
      <w:r w:rsidR="000E0637" w:rsidRPr="003E1273">
        <w:rPr>
          <w:rFonts w:asciiTheme="minorHAnsi" w:hAnsiTheme="minorHAnsi" w:cstheme="minorHAnsi"/>
          <w:spacing w:val="20"/>
        </w:rPr>
        <w:t>z poniższych przypadków:</w:t>
      </w:r>
    </w:p>
    <w:p w14:paraId="1BFAAE93" w14:textId="2ADE01BC" w:rsidR="000E0637" w:rsidRPr="003E1273" w:rsidRDefault="000E0637" w:rsidP="003E1273">
      <w:pPr>
        <w:suppressAutoHyphens w:val="0"/>
        <w:overflowPunct w:val="0"/>
        <w:autoSpaceDE w:val="0"/>
        <w:spacing w:line="360" w:lineRule="auto"/>
        <w:ind w:left="851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- zmiany nie są istotne w rozumieniu art. 454 ust. 2 ustawy </w:t>
      </w:r>
      <w:proofErr w:type="spellStart"/>
      <w:r w:rsidRPr="003E1273">
        <w:rPr>
          <w:rFonts w:asciiTheme="minorHAnsi" w:hAnsiTheme="minorHAnsi" w:cstheme="minorHAnsi"/>
          <w:spacing w:val="20"/>
        </w:rPr>
        <w:t>Pzp</w:t>
      </w:r>
      <w:proofErr w:type="spellEnd"/>
      <w:r w:rsidRPr="003E1273">
        <w:rPr>
          <w:rFonts w:asciiTheme="minorHAnsi" w:hAnsiTheme="minorHAnsi" w:cstheme="minorHAnsi"/>
          <w:spacing w:val="20"/>
        </w:rPr>
        <w:t>.</w:t>
      </w:r>
    </w:p>
    <w:p w14:paraId="4EE2BCBE" w14:textId="414D34D2" w:rsidR="002D3A2C" w:rsidRPr="003E1273" w:rsidRDefault="000E0637" w:rsidP="003E1273">
      <w:pPr>
        <w:suppressAutoHyphens w:val="0"/>
        <w:overflowPunct w:val="0"/>
        <w:autoSpaceDE w:val="0"/>
        <w:spacing w:line="360" w:lineRule="auto"/>
        <w:ind w:left="851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- </w:t>
      </w:r>
      <w:r w:rsidR="002D3A2C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 xml:space="preserve">zmiana jest zgodna z art. 455 ustawy </w:t>
      </w:r>
      <w:proofErr w:type="spellStart"/>
      <w:r w:rsidRPr="003E1273">
        <w:rPr>
          <w:rFonts w:asciiTheme="minorHAnsi" w:hAnsiTheme="minorHAnsi" w:cstheme="minorHAnsi"/>
          <w:spacing w:val="20"/>
        </w:rPr>
        <w:t>Pzp</w:t>
      </w:r>
      <w:proofErr w:type="spellEnd"/>
    </w:p>
    <w:p w14:paraId="6B6FB39E" w14:textId="77777777" w:rsidR="002D3A2C" w:rsidRPr="003E1273" w:rsidRDefault="002D3A2C" w:rsidP="003E1273">
      <w:pPr>
        <w:numPr>
          <w:ilvl w:val="0"/>
          <w:numId w:val="9"/>
        </w:numPr>
        <w:tabs>
          <w:tab w:val="clear" w:pos="720"/>
        </w:tabs>
        <w:suppressAutoHyphens w:val="0"/>
        <w:spacing w:line="360" w:lineRule="auto"/>
        <w:ind w:left="284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lastRenderedPageBreak/>
        <w:t>Zmiana postanowień zawartej umowy może nastąpić w przypadkach i na warunkach jak niżej:</w:t>
      </w:r>
    </w:p>
    <w:p w14:paraId="374A9222" w14:textId="77777777" w:rsidR="002D3A2C" w:rsidRPr="003E1273" w:rsidRDefault="002D3A2C" w:rsidP="003E1273">
      <w:pPr>
        <w:numPr>
          <w:ilvl w:val="0"/>
          <w:numId w:val="15"/>
        </w:numPr>
        <w:suppressAutoHyphens w:val="0"/>
        <w:spacing w:line="360" w:lineRule="auto"/>
        <w:ind w:left="567" w:hanging="283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bCs/>
          <w:spacing w:val="20"/>
        </w:rPr>
        <w:t>Zmiana terminu realizacji zamówienia może nastąpić w przypadku opóźnień wynikających z:</w:t>
      </w:r>
    </w:p>
    <w:p w14:paraId="42D5052F" w14:textId="77777777" w:rsidR="002D3A2C" w:rsidRPr="003E1273" w:rsidRDefault="002D3A2C" w:rsidP="003E1273">
      <w:pPr>
        <w:numPr>
          <w:ilvl w:val="0"/>
          <w:numId w:val="16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działania siły wyższej (np. klęski żywiołowe, strajki generalne lub lokalne, zjawiska gospodarc</w:t>
      </w:r>
      <w:r w:rsidRPr="003E1273">
        <w:rPr>
          <w:rStyle w:val="highlightedsearchterm"/>
          <w:rFonts w:asciiTheme="minorHAnsi" w:eastAsia="Arial Unicode MS" w:hAnsiTheme="minorHAnsi" w:cstheme="minorHAnsi"/>
          <w:spacing w:val="20"/>
        </w:rPr>
        <w:t>z</w:t>
      </w:r>
      <w:r w:rsidRPr="003E1273">
        <w:rPr>
          <w:rFonts w:asciiTheme="minorHAnsi" w:hAnsiTheme="minorHAnsi" w:cstheme="minorHAnsi"/>
          <w:spacing w:val="20"/>
        </w:rPr>
        <w:t xml:space="preserve">e </w:t>
      </w:r>
      <w:r w:rsidRPr="003E1273">
        <w:rPr>
          <w:rStyle w:val="highlightedsearchterm"/>
          <w:rFonts w:asciiTheme="minorHAnsi" w:eastAsia="Arial Unicode MS" w:hAnsiTheme="minorHAnsi" w:cstheme="minorHAnsi"/>
          <w:spacing w:val="20"/>
        </w:rPr>
        <w:t>lub pogodowe</w:t>
      </w:r>
      <w:r w:rsidRPr="003E1273">
        <w:rPr>
          <w:rFonts w:asciiTheme="minorHAnsi" w:hAnsiTheme="minorHAnsi" w:cstheme="minorHAnsi"/>
          <w:spacing w:val="20"/>
        </w:rPr>
        <w:t xml:space="preserve">) </w:t>
      </w:r>
      <w:r w:rsidRPr="003E1273">
        <w:rPr>
          <w:rStyle w:val="highlightedsearchterm"/>
          <w:rFonts w:asciiTheme="minorHAnsi" w:eastAsia="Arial Unicode MS" w:hAnsiTheme="minorHAnsi" w:cstheme="minorHAnsi"/>
          <w:spacing w:val="20"/>
        </w:rPr>
        <w:t>w</w:t>
      </w:r>
      <w:r w:rsidRPr="003E1273">
        <w:rPr>
          <w:rFonts w:asciiTheme="minorHAnsi" w:hAnsiTheme="minorHAnsi" w:cstheme="minorHAnsi"/>
          <w:spacing w:val="20"/>
        </w:rPr>
        <w:t xml:space="preserve"> pełni nie</w:t>
      </w:r>
      <w:r w:rsidRPr="003E1273">
        <w:rPr>
          <w:rStyle w:val="highlightedsearchterm"/>
          <w:rFonts w:asciiTheme="minorHAnsi" w:eastAsia="Arial Unicode MS" w:hAnsiTheme="minorHAnsi" w:cstheme="minorHAnsi"/>
          <w:spacing w:val="20"/>
        </w:rPr>
        <w:t>z</w:t>
      </w:r>
      <w:r w:rsidRPr="003E1273">
        <w:rPr>
          <w:rFonts w:asciiTheme="minorHAnsi" w:hAnsiTheme="minorHAnsi" w:cstheme="minorHAnsi"/>
          <w:spacing w:val="20"/>
        </w:rPr>
        <w:t>ależnej od Stron umowy, mającej bezpośredni wpływ na termin wykonania prac,</w:t>
      </w:r>
    </w:p>
    <w:p w14:paraId="0134A5F5" w14:textId="77777777" w:rsidR="002D3A2C" w:rsidRPr="003E1273" w:rsidRDefault="002D3A2C" w:rsidP="003E1273">
      <w:pPr>
        <w:numPr>
          <w:ilvl w:val="0"/>
          <w:numId w:val="16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przeszkód technicznych </w:t>
      </w:r>
      <w:r w:rsidRPr="003E1273">
        <w:rPr>
          <w:rStyle w:val="highlightedsearchterm"/>
          <w:rFonts w:asciiTheme="minorHAnsi" w:eastAsia="Arial Unicode MS" w:hAnsiTheme="minorHAnsi" w:cstheme="minorHAnsi"/>
          <w:spacing w:val="20"/>
        </w:rPr>
        <w:t>w</w:t>
      </w:r>
      <w:r w:rsidRPr="003E1273">
        <w:rPr>
          <w:rFonts w:asciiTheme="minorHAnsi" w:hAnsiTheme="minorHAnsi" w:cstheme="minorHAnsi"/>
          <w:spacing w:val="20"/>
        </w:rPr>
        <w:t xml:space="preserve"> pełni nie</w:t>
      </w:r>
      <w:r w:rsidRPr="003E1273">
        <w:rPr>
          <w:rStyle w:val="highlightedsearchterm"/>
          <w:rFonts w:asciiTheme="minorHAnsi" w:eastAsia="Arial Unicode MS" w:hAnsiTheme="minorHAnsi" w:cstheme="minorHAnsi"/>
          <w:spacing w:val="20"/>
        </w:rPr>
        <w:t>z</w:t>
      </w:r>
      <w:r w:rsidRPr="003E1273">
        <w:rPr>
          <w:rFonts w:asciiTheme="minorHAnsi" w:hAnsiTheme="minorHAnsi" w:cstheme="minorHAnsi"/>
          <w:spacing w:val="20"/>
        </w:rPr>
        <w:t>ależnych od Stron umowy, mających bezpośredni wpływ na termin wykonania prac,</w:t>
      </w:r>
    </w:p>
    <w:p w14:paraId="5BCF5F3A" w14:textId="34349C53" w:rsidR="002D3A2C" w:rsidRPr="003E1273" w:rsidRDefault="002D3A2C" w:rsidP="003E1273">
      <w:pPr>
        <w:numPr>
          <w:ilvl w:val="0"/>
          <w:numId w:val="16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wystąpienia okoliczności, których Strony umowy nie były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w stanie przewidzieć, pomimo zachowania należytej staranności,</w:t>
      </w:r>
    </w:p>
    <w:p w14:paraId="3D8508E4" w14:textId="16A133E7" w:rsidR="002D3A2C" w:rsidRPr="003E1273" w:rsidRDefault="002D3A2C" w:rsidP="003E1273">
      <w:pPr>
        <w:numPr>
          <w:ilvl w:val="0"/>
          <w:numId w:val="16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zaistnienia okoliczności po stronie Zamawiającego,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w szczególności spowodowanych sytuacja finansową, zdolnościami płatniczymi, warunkami organizacyjnymi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lub okolicznościami, które nie były możliwe do przewidzenia </w:t>
      </w:r>
      <w:r w:rsid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w chwili zawarcia umowy,</w:t>
      </w:r>
    </w:p>
    <w:p w14:paraId="33B2E972" w14:textId="77777777" w:rsidR="002D3A2C" w:rsidRPr="003E1273" w:rsidRDefault="002D3A2C" w:rsidP="003E1273">
      <w:pPr>
        <w:numPr>
          <w:ilvl w:val="0"/>
          <w:numId w:val="16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konieczności ponowienia procedury związanej z uzyskaniem kompletu wymaganych opinii i uzgodnień,</w:t>
      </w:r>
    </w:p>
    <w:p w14:paraId="71B2935A" w14:textId="77777777" w:rsidR="002D3A2C" w:rsidRPr="003E1273" w:rsidRDefault="002D3A2C" w:rsidP="003E1273">
      <w:pPr>
        <w:numPr>
          <w:ilvl w:val="0"/>
          <w:numId w:val="16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zmiany przez Zamawiającego danych wyjściowych, na podstawie których Wykonawca wykonuje prace,</w:t>
      </w:r>
    </w:p>
    <w:p w14:paraId="6ACBD4D6" w14:textId="77777777" w:rsidR="002D3A2C" w:rsidRPr="003E1273" w:rsidRDefault="002D3A2C" w:rsidP="003E1273">
      <w:pPr>
        <w:numPr>
          <w:ilvl w:val="0"/>
          <w:numId w:val="16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gdy zaistnieje inna, niemożliwa do przewidzenia w momencie zawarcia umowy okoliczność prawna, ekonomiczna lub techniczna, za którą żadna ze stron nie ponosi odpowiedzialności skutkująca brakiem możliwości należytego wykonania umowy, Zamawiający dopuszcza możliwość zmiany umowy, w szczególności terminu realizacji umowy.</w:t>
      </w:r>
    </w:p>
    <w:p w14:paraId="2343EBD6" w14:textId="21F56097" w:rsidR="004F1C26" w:rsidRPr="003E1273" w:rsidRDefault="004F1C26" w:rsidP="003E1273">
      <w:pPr>
        <w:spacing w:line="360" w:lineRule="auto"/>
        <w:ind w:left="567" w:hanging="283"/>
        <w:rPr>
          <w:rFonts w:asciiTheme="minorHAnsi" w:eastAsia="Calibri" w:hAnsiTheme="minorHAnsi" w:cstheme="minorHAnsi"/>
          <w:b/>
          <w:bCs/>
          <w:spacing w:val="20"/>
          <w:lang w:eastAsia="en-US"/>
        </w:rPr>
      </w:pPr>
      <w:r w:rsidRPr="003E1273">
        <w:rPr>
          <w:rFonts w:asciiTheme="minorHAnsi" w:hAnsiTheme="minorHAnsi" w:cstheme="minorHAnsi"/>
          <w:bCs/>
          <w:spacing w:val="20"/>
        </w:rPr>
        <w:t xml:space="preserve">2) </w:t>
      </w:r>
      <w:r w:rsidR="002D3A2C" w:rsidRPr="003E1273">
        <w:rPr>
          <w:rFonts w:asciiTheme="minorHAnsi" w:hAnsiTheme="minorHAnsi" w:cstheme="minorHAnsi"/>
          <w:bCs/>
          <w:spacing w:val="20"/>
        </w:rPr>
        <w:t>Zmiana wysokości wynagrodzenia może nastąpić w przypadku</w:t>
      </w:r>
      <w:r w:rsidR="002D3A2C" w:rsidRPr="003E1273">
        <w:rPr>
          <w:rFonts w:asciiTheme="minorHAnsi" w:hAnsiTheme="minorHAnsi" w:cstheme="minorHAnsi"/>
          <w:b/>
          <w:bCs/>
          <w:spacing w:val="20"/>
        </w:rPr>
        <w:t xml:space="preserve"> </w:t>
      </w:r>
      <w:r w:rsidR="002D3A2C" w:rsidRPr="003E1273">
        <w:rPr>
          <w:rFonts w:asciiTheme="minorHAnsi" w:hAnsiTheme="minorHAnsi" w:cstheme="minorHAnsi"/>
          <w:spacing w:val="20"/>
        </w:rPr>
        <w:t>konieczności zmiany w tym w zakresie wysokości wynagrodzenia związanego ze zmianą powszechnie obowiązujących przepisów prawa</w:t>
      </w:r>
      <w:r w:rsidRPr="003E1273">
        <w:rPr>
          <w:rFonts w:asciiTheme="minorHAnsi" w:eastAsia="Calibri" w:hAnsiTheme="minorHAnsi" w:cstheme="minorHAnsi"/>
          <w:b/>
          <w:bCs/>
          <w:spacing w:val="20"/>
          <w:lang w:eastAsia="en-US"/>
        </w:rPr>
        <w:t>:</w:t>
      </w:r>
    </w:p>
    <w:p w14:paraId="7FBB2D0E" w14:textId="5D874BC8" w:rsidR="004F1C26" w:rsidRPr="003E1273" w:rsidRDefault="004F1C26" w:rsidP="003E1273">
      <w:pPr>
        <w:suppressAutoHyphens w:val="0"/>
        <w:spacing w:line="360" w:lineRule="auto"/>
        <w:ind w:firstLine="708"/>
        <w:rPr>
          <w:rFonts w:asciiTheme="minorHAnsi" w:eastAsia="Calibri" w:hAnsiTheme="minorHAnsi" w:cstheme="minorHAnsi"/>
          <w:i/>
          <w:iCs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>a) w przypadku zmiany stawki podatku od towarów i usług,</w:t>
      </w:r>
    </w:p>
    <w:p w14:paraId="4ABC7AC1" w14:textId="4150E1FC" w:rsidR="004F1C26" w:rsidRPr="003E1273" w:rsidRDefault="004F1C26" w:rsidP="003E1273">
      <w:pPr>
        <w:suppressAutoHyphens w:val="0"/>
        <w:spacing w:line="360" w:lineRule="auto"/>
        <w:ind w:firstLine="708"/>
        <w:rPr>
          <w:rFonts w:asciiTheme="minorHAnsi" w:eastAsia="Calibri" w:hAnsiTheme="minorHAnsi" w:cstheme="minorHAnsi"/>
          <w:i/>
          <w:iCs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>- W sytuacji wystąpienia okoliczności wskazanych w</w:t>
      </w:r>
      <w:r w:rsidR="00A4256E"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 ust. 2 pkt 2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 </w:t>
      </w:r>
      <w:r w:rsidR="00A4256E"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>lit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. a) niniejszego paragrafu Wykonawca jest uprawniony złożyć Zamawiającemu 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lastRenderedPageBreak/>
        <w:t xml:space="preserve">pisemny wniosek o zmianę Umowy w zakresie płatności wynikających z faktur wystawionych po wejściu w życie przepisów zmieniających stawkę podatku </w:t>
      </w:r>
      <w:r w:rsid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>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3BBE23F1" w14:textId="56FA5BCF" w:rsidR="004F1C26" w:rsidRPr="003E1273" w:rsidRDefault="004F1C26" w:rsidP="003E1273">
      <w:pPr>
        <w:suppressAutoHyphens w:val="0"/>
        <w:spacing w:line="360" w:lineRule="auto"/>
        <w:ind w:firstLine="708"/>
        <w:rPr>
          <w:rFonts w:asciiTheme="minorHAnsi" w:eastAsia="Calibri" w:hAnsiTheme="minorHAnsi" w:cstheme="minorHAnsi"/>
          <w:i/>
          <w:iCs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b) </w:t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w przypadku ustawowej zmiany wysokości minimalnego wynagrodzenia za pracę albo wysokości minimalnej stawki godzinowej ustalonych na podstawie ustawy z dnia 10 października 2002 r. o minimalnym wynagrodzeniu za pracę (t.j. Dz. U. z 2020 r. poz. 2207)</w:t>
      </w:r>
    </w:p>
    <w:p w14:paraId="0875A8A0" w14:textId="03377788" w:rsidR="004F1C26" w:rsidRPr="003E1273" w:rsidRDefault="004F1C26" w:rsidP="003E1273">
      <w:pPr>
        <w:suppressAutoHyphens w:val="0"/>
        <w:spacing w:line="360" w:lineRule="auto"/>
        <w:ind w:firstLine="708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- 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W sytuacji wystąpienia okoliczności wskazanych w </w:t>
      </w:r>
      <w:r w:rsidR="00A4256E"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ust. 2 pkt 2 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>lit. b)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24D2ADF6" w14:textId="20E5EA8A" w:rsidR="004F1C26" w:rsidRPr="003E1273" w:rsidRDefault="004F1C26" w:rsidP="003E1273">
      <w:pPr>
        <w:suppressAutoHyphens w:val="0"/>
        <w:spacing w:line="360" w:lineRule="auto"/>
        <w:ind w:firstLine="708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c) w przypadku ustawowej zmiany zasad podlegania ubezpieczeniom społecznym lub ubezpieczeniu zdrowotnemu lub wysokości stawki składki </w:t>
      </w:r>
      <w:r w:rsidR="003E1273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na ubezpieczenia społeczne lub zdrowotne</w:t>
      </w:r>
    </w:p>
    <w:p w14:paraId="416873CF" w14:textId="1321D924" w:rsidR="004F1C26" w:rsidRPr="003E1273" w:rsidRDefault="004F1C26" w:rsidP="003E1273">
      <w:pPr>
        <w:suppressAutoHyphens w:val="0"/>
        <w:spacing w:line="360" w:lineRule="auto"/>
        <w:ind w:firstLine="708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>-W sytuacji wystąpienia okoliczności wskazanych w</w:t>
      </w:r>
      <w:r w:rsidR="00A4256E"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 ust. 2 pkt 2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 lit. c) niniejszego paragrafu Wykonawca jest uprawniony złożyć Zamawiającemu pisemny wniosek o zmianę Umowy w zakresie płatności wynikających z faktur 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lastRenderedPageBreak/>
        <w:t xml:space="preserve">wystawionych po zmianie zasad podlegania ubezpieczeniom społecznym </w:t>
      </w:r>
      <w:r w:rsid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lub ubezpieczeniu zdrowotnemu lub wysokości składki na ubezpieczenia społeczne lub zdrowotne. Wniosek powinien zawierać wyczerpujące uzasadnienie faktyczne i wskazanie podstaw prawnych oraz dokładne wyliczenie kwoty wynagrodzenia Wykonawcy po zmianie Umowy, </w:t>
      </w:r>
      <w:r w:rsid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w szczególności Wykonawca zobowiązuje się wykazać związek pomiędzy wnioskowaną kwotą podwyższenia wynagrodzenia a wpływem zmiany zasad, o których mowa w pkt. c) niniejszego paragrafu na kalkulację wynagrodzenia. Wniosek może obejmować jedynie dodatkowe koszty realizacji Umowy, które Wykonawca obowiązkowo ponosi w związku ze zmianą zasad, o których mowa </w:t>
      </w:r>
      <w:r w:rsidR="003E73E1"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w </w:t>
      </w:r>
      <w:r w:rsidR="00A4256E"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>ust. 2 pkt 2 pkt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 c)   niniejszego paragrafu.</w:t>
      </w:r>
    </w:p>
    <w:p w14:paraId="5F2FA3F0" w14:textId="69C3A169" w:rsidR="004F1C26" w:rsidRPr="003E1273" w:rsidRDefault="004F1C26" w:rsidP="003E1273">
      <w:pPr>
        <w:suppressAutoHyphens w:val="0"/>
        <w:spacing w:line="360" w:lineRule="auto"/>
        <w:ind w:firstLine="708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d) zasad gromadzenia i wysokości wpłat do pracowniczych planów kapitałowych, o których mowa w ustawie z dnia 4 października 2018 r. </w:t>
      </w:r>
      <w:r w:rsidR="003E73E1" w:rsidRPr="003E1273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o pracowniczych planach kapitałowych</w:t>
      </w:r>
    </w:p>
    <w:p w14:paraId="41B122ED" w14:textId="7293A145" w:rsidR="004F1C26" w:rsidRPr="003E1273" w:rsidRDefault="004F1C26" w:rsidP="003E1273">
      <w:pPr>
        <w:suppressAutoHyphens w:val="0"/>
        <w:spacing w:line="360" w:lineRule="auto"/>
        <w:ind w:firstLine="708"/>
        <w:rPr>
          <w:rFonts w:asciiTheme="minorHAnsi" w:eastAsia="Calibri" w:hAnsiTheme="minorHAnsi" w:cstheme="minorHAnsi"/>
          <w:i/>
          <w:iCs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-W sytuacji wystąpienia okoliczności wskazanych w </w:t>
      </w:r>
      <w:r w:rsidR="00A4256E"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ust. 2 pkt 2 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lit. d)  niniejszego paragrafu Wykonawca jest uprawniony złożyć Zamawiającemu pisemny wniosek o zmianę Umowy w zakresie płatności wynikających z faktur wystawionych po zmianie zasad gromadzenia i wysokości wpłat </w:t>
      </w:r>
      <w:r w:rsid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do pracowniczych planów kapitałowych.  Wniosek powinien zawierać wyczerpujące uzasadnienie faktyczne i wskazanie podstaw prawnych oraz dokładne wyliczenie kwoty wynagrodzenia Wykonawcy po zmianie Umowy, </w:t>
      </w:r>
      <w:r w:rsid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>w szczególności Wykonawca zobowiązuje się wykazać związek pomiędzy wnioskowaną kwotą podwyższenia wynagrodzenia a wpływem zmiany zasad, o których mowa w</w:t>
      </w:r>
      <w:r w:rsidR="00A4256E"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 ust. 2 pkt 2</w:t>
      </w:r>
      <w:r w:rsidRPr="003E1273">
        <w:rPr>
          <w:rFonts w:asciiTheme="minorHAnsi" w:eastAsia="Calibri" w:hAnsiTheme="minorHAnsi" w:cstheme="minorHAnsi"/>
          <w:i/>
          <w:iCs/>
          <w:spacing w:val="20"/>
          <w:lang w:eastAsia="en-US"/>
        </w:rPr>
        <w:t xml:space="preserve"> lit. d) niniejszego paragrafu na kalkulację wynagrodzenia. Wniosek może obejmować jedynie dodatkowe koszty realizacji Umowy.</w:t>
      </w:r>
    </w:p>
    <w:p w14:paraId="4395B7C9" w14:textId="77777777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color w:val="FF0000"/>
          <w:spacing w:val="20"/>
          <w:lang w:eastAsia="en-US"/>
        </w:rPr>
      </w:pPr>
    </w:p>
    <w:p w14:paraId="61B8841E" w14:textId="319AF981" w:rsidR="004F1C26" w:rsidRPr="003E1273" w:rsidRDefault="004F1C26" w:rsidP="003E1273">
      <w:pPr>
        <w:pStyle w:val="Akapitzlist"/>
        <w:numPr>
          <w:ilvl w:val="0"/>
          <w:numId w:val="29"/>
        </w:numPr>
        <w:suppressAutoHyphens w:val="0"/>
        <w:spacing w:after="160"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b/>
          <w:bCs/>
          <w:spacing w:val="20"/>
          <w:lang w:eastAsia="en-US"/>
        </w:rPr>
        <w:t>"Klauzula waloryzacyjna – wzrost cen materiałów i kosztów*</w:t>
      </w:r>
    </w:p>
    <w:p w14:paraId="7EB15487" w14:textId="33668D50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Zamawiający przewiduje dokonywanie zmian w przypadku umów zawieranych na okres dłuższy niż 6 miesięcy w zakresie, o którym mowa w art. 439 PZP, </w:t>
      </w:r>
      <w:r w:rsidR="003E1273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na następujących zasadach:</w:t>
      </w:r>
    </w:p>
    <w:p w14:paraId="734F5B0B" w14:textId="00480438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lastRenderedPageBreak/>
        <w:t xml:space="preserve">1) strony mogą żądać waloryzacji wynagrodzenia wyłącznie, gdy wskaźnik, </w:t>
      </w:r>
      <w:r w:rsidR="003E1273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o którym mowa w pkt 6), zmieni się o co najmniej +/- 3% w okresie 6 miesięcy od zawarcia umowy w odniesieniu do daty zawarcia umowy;</w:t>
      </w:r>
    </w:p>
    <w:p w14:paraId="20FB321A" w14:textId="6F970D4D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b/>
          <w:bCs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2) wynagrodzenie Wykonawcy będzie podlegać waloryzacji jednorazowo </w:t>
      </w:r>
      <w:r w:rsidR="003E1273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po upływie pełnych 6-ciu miesięcy od zawarcia umowy, a następnie raz </w:t>
      </w:r>
      <w:r w:rsidR="003E1273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za każde kolejne 6 miesięcy realizacji prac z zakresu „</w:t>
      </w:r>
      <w:bookmarkStart w:id="1" w:name="_Hlk155604729"/>
      <w:r w:rsidRPr="003E1273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Opracowania projektu planu ogólnego Miasta </w:t>
      </w:r>
      <w:bookmarkEnd w:id="1"/>
      <w:r w:rsidR="00331FCC" w:rsidRPr="003E1273">
        <w:rPr>
          <w:rFonts w:asciiTheme="minorHAnsi" w:eastAsia="Calibri" w:hAnsiTheme="minorHAnsi" w:cstheme="minorHAnsi"/>
          <w:b/>
          <w:bCs/>
          <w:spacing w:val="20"/>
          <w:lang w:eastAsia="en-US"/>
        </w:rPr>
        <w:t>Sandomierza</w:t>
      </w:r>
      <w:r w:rsidRPr="003E1273">
        <w:rPr>
          <w:rFonts w:asciiTheme="minorHAnsi" w:eastAsia="Calibri" w:hAnsiTheme="minorHAnsi" w:cstheme="minorHAnsi"/>
          <w:b/>
          <w:bCs/>
          <w:spacing w:val="20"/>
          <w:lang w:eastAsia="en-US"/>
        </w:rPr>
        <w:t>.</w:t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”;</w:t>
      </w:r>
    </w:p>
    <w:p w14:paraId="12F08F9A" w14:textId="111424E5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3) waloryzacji podlegać będzie wynagrodzenie za prace określone w § 1, które zgodnie </w:t>
      </w:r>
      <w:r w:rsidR="003E73E1"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 </w:t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z umową mają zostać wykonane w okresie podlegającym waloryzacji;</w:t>
      </w:r>
    </w:p>
    <w:p w14:paraId="31C1B94C" w14:textId="10E631DF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4) waloryzacji nie podlega wynagrodzenie Wykonawcy za prace związane </w:t>
      </w:r>
      <w:r w:rsidR="003E1273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ze zmianą sposobu spełnienia świadczenia, w szczególności za prace dodatkowe;</w:t>
      </w:r>
    </w:p>
    <w:p w14:paraId="2E258CD2" w14:textId="0F6254A5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b/>
          <w:bCs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5) waloryzacji podlega wyłącznie wynagrodzenie Wykonawcy za prace </w:t>
      </w:r>
      <w:r w:rsidR="003E1273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z zakresu „</w:t>
      </w:r>
      <w:r w:rsidRPr="003E1273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Opracowania projektu planu ogólnego Miasta </w:t>
      </w:r>
      <w:r w:rsidR="009C152A" w:rsidRPr="003E1273">
        <w:rPr>
          <w:rFonts w:asciiTheme="minorHAnsi" w:eastAsia="Calibri" w:hAnsiTheme="minorHAnsi" w:cstheme="minorHAnsi"/>
          <w:b/>
          <w:bCs/>
          <w:spacing w:val="20"/>
          <w:lang w:eastAsia="en-US"/>
        </w:rPr>
        <w:t>Sandomierza</w:t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” określone w § 1</w:t>
      </w:r>
      <w:r w:rsidR="003E1273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 </w:t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w odniesieniu do terminów zakończenia tych prac określonych w </w:t>
      </w:r>
      <w:r w:rsidR="00A4256E" w:rsidRPr="003E1273">
        <w:rPr>
          <w:rFonts w:asciiTheme="minorHAnsi" w:eastAsia="Calibri" w:hAnsiTheme="minorHAnsi" w:cstheme="minorHAnsi"/>
          <w:spacing w:val="20"/>
          <w:lang w:eastAsia="en-US"/>
        </w:rPr>
        <w:t>załączniku nr 1 do Umowy</w:t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 i po tych terminach wynagrodzenie nie będzie ulegało dalszym zmianom;</w:t>
      </w:r>
    </w:p>
    <w:p w14:paraId="71981613" w14:textId="79ADA7CC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>6) waloryzacja będzie się odbywać w oparciu o wskaźnik (</w:t>
      </w:r>
      <w:proofErr w:type="spellStart"/>
      <w:r w:rsidRPr="003E1273">
        <w:rPr>
          <w:rFonts w:asciiTheme="minorHAnsi" w:eastAsia="Calibri" w:hAnsiTheme="minorHAnsi" w:cstheme="minorHAnsi"/>
          <w:spacing w:val="20"/>
          <w:lang w:eastAsia="en-US"/>
        </w:rPr>
        <w:t>Ww</w:t>
      </w:r>
      <w:proofErr w:type="spellEnd"/>
      <w:r w:rsidRPr="003E1273">
        <w:rPr>
          <w:rFonts w:asciiTheme="minorHAnsi" w:eastAsia="Calibri" w:hAnsiTheme="minorHAnsi" w:cstheme="minorHAnsi"/>
          <w:spacing w:val="20"/>
          <w:lang w:eastAsia="en-US"/>
        </w:rPr>
        <w:t>)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i zmiana wynagrodzenia będzie dokonywana w wysokości 50% korekty wyliczonej w oparciu o ten wskaźnik. W przypadku, gdyby te wskaźniki przestały być dostępne, zastosowanie znajdą inne, najbardziej zbliżone, wskaźniki publikowane przez Prezesa GUS;</w:t>
      </w:r>
    </w:p>
    <w:p w14:paraId="7293C32C" w14:textId="77777777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>7) wynagrodzenie podlegać będzie waloryzacji o Współczynnik waloryzacyjny (</w:t>
      </w:r>
      <w:proofErr w:type="spellStart"/>
      <w:r w:rsidRPr="003E1273">
        <w:rPr>
          <w:rFonts w:asciiTheme="minorHAnsi" w:eastAsia="Calibri" w:hAnsiTheme="minorHAnsi" w:cstheme="minorHAnsi"/>
          <w:spacing w:val="20"/>
          <w:lang w:eastAsia="en-US"/>
        </w:rPr>
        <w:t>Pn</w:t>
      </w:r>
      <w:proofErr w:type="spellEnd"/>
      <w:r w:rsidRPr="003E1273">
        <w:rPr>
          <w:rFonts w:asciiTheme="minorHAnsi" w:eastAsia="Calibri" w:hAnsiTheme="minorHAnsi" w:cstheme="minorHAnsi"/>
          <w:spacing w:val="20"/>
          <w:lang w:eastAsia="en-US"/>
        </w:rPr>
        <w:t>) wyliczony według wzoru:</w:t>
      </w:r>
    </w:p>
    <w:p w14:paraId="29B35AF5" w14:textId="77777777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proofErr w:type="spellStart"/>
      <w:r w:rsidRPr="003E1273">
        <w:rPr>
          <w:rFonts w:asciiTheme="minorHAnsi" w:eastAsia="Calibri" w:hAnsiTheme="minorHAnsi" w:cstheme="minorHAnsi"/>
          <w:spacing w:val="20"/>
          <w:lang w:eastAsia="en-US"/>
        </w:rPr>
        <w:t>Pn</w:t>
      </w:r>
      <w:proofErr w:type="spellEnd"/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 = 0,5*</w:t>
      </w:r>
      <w:proofErr w:type="spellStart"/>
      <w:r w:rsidRPr="003E1273">
        <w:rPr>
          <w:rFonts w:asciiTheme="minorHAnsi" w:eastAsia="Calibri" w:hAnsiTheme="minorHAnsi" w:cstheme="minorHAnsi"/>
          <w:spacing w:val="20"/>
          <w:lang w:eastAsia="en-US"/>
        </w:rPr>
        <w:t>Ww</w:t>
      </w:r>
      <w:proofErr w:type="spellEnd"/>
      <w:r w:rsidRPr="003E1273">
        <w:rPr>
          <w:rFonts w:asciiTheme="minorHAnsi" w:eastAsia="Calibri" w:hAnsiTheme="minorHAnsi" w:cstheme="minorHAnsi"/>
          <w:spacing w:val="20"/>
          <w:lang w:eastAsia="en-US"/>
        </w:rPr>
        <w:t>/100</w:t>
      </w:r>
    </w:p>
    <w:p w14:paraId="60B5391A" w14:textId="77777777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>gdzie:</w:t>
      </w:r>
    </w:p>
    <w:p w14:paraId="235C7AF4" w14:textId="160B2410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proofErr w:type="spellStart"/>
      <w:r w:rsidRPr="003E1273">
        <w:rPr>
          <w:rFonts w:asciiTheme="minorHAnsi" w:eastAsia="Calibri" w:hAnsiTheme="minorHAnsi" w:cstheme="minorHAnsi"/>
          <w:spacing w:val="20"/>
          <w:lang w:eastAsia="en-US"/>
        </w:rPr>
        <w:t>Pn</w:t>
      </w:r>
      <w:proofErr w:type="spellEnd"/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 - współczynnik waloryzacyjny obliczany na podstawie wzoru powyżej </w:t>
      </w:r>
      <w:r w:rsidR="0066578D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do zastosowania do wynagrodzenia;</w:t>
      </w:r>
    </w:p>
    <w:p w14:paraId="2DE5BAAF" w14:textId="14F01B47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proofErr w:type="spellStart"/>
      <w:r w:rsidRPr="003E1273">
        <w:rPr>
          <w:rFonts w:asciiTheme="minorHAnsi" w:eastAsia="Calibri" w:hAnsiTheme="minorHAnsi" w:cstheme="minorHAnsi"/>
          <w:spacing w:val="20"/>
          <w:lang w:eastAsia="en-US"/>
        </w:rPr>
        <w:lastRenderedPageBreak/>
        <w:t>Ww</w:t>
      </w:r>
      <w:proofErr w:type="spellEnd"/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 - wskaźnik wzrostu lub spadku przeciętnego wynagrodzenia </w:t>
      </w:r>
      <w:r w:rsidR="0066578D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na podstawie art. 20 pkt 2 ustawy z dnia 17 grudnia 1998 r. </w:t>
      </w:r>
      <w:r w:rsidR="0066578D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o emeryturach i rentach z Funduszu Ubezpieczeń Społecznych;</w:t>
      </w:r>
    </w:p>
    <w:p w14:paraId="61378F75" w14:textId="77777777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>8) maksymalna nominalna wartość zmiany wynagrodzenia dopuszczona przez Zamawiającego w efekcie zastosowania postanowień niniejszego ustępu wynosi 5% wynagrodzenia ofertowego.</w:t>
      </w:r>
    </w:p>
    <w:p w14:paraId="2B876B13" w14:textId="5A532D9C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>9) zmiana wynagrodzenia zgodnie z niniejszym ustępem wyczerpuje roszczenia Wykonawcy związane ze zmianą ceny materiałów lub kosztów związanych z realizacją Przedmiotu Umowy;</w:t>
      </w:r>
    </w:p>
    <w:p w14:paraId="3D847B43" w14:textId="41CE1356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10) Wykonawca, którego wynagrodzenie zostało zmienione zgodnie </w:t>
      </w:r>
      <w:r w:rsidR="0066578D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 xml:space="preserve">z niniejszym ustępem, zobowiązany jest do zmiany wynagrodzenia przysługującego podwykonawcy, z którym zawarł umowę na okres dłuższy, niż 6 miesięcy (liczony wraz z wszystkimi aneksami do umowy </w:t>
      </w:r>
      <w:r w:rsidR="0066578D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3E1273">
        <w:rPr>
          <w:rFonts w:asciiTheme="minorHAnsi" w:eastAsia="Calibri" w:hAnsiTheme="minorHAnsi" w:cstheme="minorHAnsi"/>
          <w:spacing w:val="20"/>
          <w:lang w:eastAsia="en-US"/>
        </w:rPr>
        <w:t>o podwykonawstwo). Do zmiany wynagrodzenia podwykonawcy postanowienia niniejszego ustępu stosuje się odpowiednio;</w:t>
      </w:r>
    </w:p>
    <w:p w14:paraId="1E798120" w14:textId="77777777" w:rsidR="004F1C26" w:rsidRPr="003E1273" w:rsidRDefault="004F1C26" w:rsidP="003E1273">
      <w:pPr>
        <w:suppressAutoHyphens w:val="0"/>
        <w:spacing w:line="360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3E1273">
        <w:rPr>
          <w:rFonts w:asciiTheme="minorHAnsi" w:eastAsia="Calibri" w:hAnsiTheme="minorHAnsi" w:cstheme="minorHAnsi"/>
          <w:spacing w:val="20"/>
          <w:lang w:eastAsia="en-US"/>
        </w:rPr>
        <w:t>11) zwiększenie i obniżenie wynagrodzenia Wykonawcy nastąpi w formie aneksu do umowy.</w:t>
      </w:r>
    </w:p>
    <w:p w14:paraId="2881E641" w14:textId="329DB698" w:rsidR="002D3A2C" w:rsidRPr="003E1273" w:rsidRDefault="002D3A2C" w:rsidP="003E1273">
      <w:pPr>
        <w:pStyle w:val="Akapitzlist"/>
        <w:numPr>
          <w:ilvl w:val="0"/>
          <w:numId w:val="29"/>
        </w:numPr>
        <w:tabs>
          <w:tab w:val="clear" w:pos="720"/>
        </w:tabs>
        <w:suppressAutoHyphens w:val="0"/>
        <w:spacing w:line="360" w:lineRule="auto"/>
        <w:ind w:left="284" w:hanging="284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Zmiana osób uczestniczących w realizacji zamówienia może nastąpić w przypadku</w:t>
      </w:r>
      <w:r w:rsidRPr="003E1273">
        <w:rPr>
          <w:rFonts w:asciiTheme="minorHAnsi" w:hAnsiTheme="minorHAnsi" w:cstheme="minorHAnsi"/>
          <w:bCs/>
          <w:spacing w:val="20"/>
        </w:rPr>
        <w:t>:</w:t>
      </w:r>
    </w:p>
    <w:p w14:paraId="1A6B19FE" w14:textId="77777777" w:rsidR="002D3A2C" w:rsidRPr="003E1273" w:rsidRDefault="002D3A2C" w:rsidP="003E1273">
      <w:pPr>
        <w:numPr>
          <w:ilvl w:val="0"/>
          <w:numId w:val="17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utraty uprawnień,</w:t>
      </w:r>
    </w:p>
    <w:p w14:paraId="19D0D89A" w14:textId="77777777" w:rsidR="002D3A2C" w:rsidRPr="003E1273" w:rsidRDefault="002D3A2C" w:rsidP="003E1273">
      <w:pPr>
        <w:numPr>
          <w:ilvl w:val="0"/>
          <w:numId w:val="17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długotrwałej choroby lub nieobecności,</w:t>
      </w:r>
    </w:p>
    <w:p w14:paraId="7C124FAD" w14:textId="19C896D2" w:rsidR="002D3A2C" w:rsidRPr="003E1273" w:rsidRDefault="002D3A2C" w:rsidP="003E1273">
      <w:pPr>
        <w:numPr>
          <w:ilvl w:val="0"/>
          <w:numId w:val="17"/>
        </w:numPr>
        <w:suppressAutoHyphens w:val="0"/>
        <w:spacing w:line="360" w:lineRule="auto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ustaniu stosunku prawnego łączącego Wykonawcę </w:t>
      </w:r>
      <w:r w:rsidR="0066578D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z ww. osobami.</w:t>
      </w:r>
    </w:p>
    <w:p w14:paraId="6587A7D7" w14:textId="1A5C5C9B" w:rsidR="002D3A2C" w:rsidRPr="003E1273" w:rsidRDefault="002D3A2C" w:rsidP="003E1273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O zmianach teleadresowych, zmianach rachunku bankowego i tym podobnych Wykonawca powiadomi pisemnie Zamawiającego. Takie zmiany nie wymagają sporządzenia aneksu do umowy.</w:t>
      </w:r>
    </w:p>
    <w:p w14:paraId="01AD54FE" w14:textId="3F4EC231" w:rsidR="004F1C26" w:rsidRPr="003E1273" w:rsidRDefault="002D3A2C" w:rsidP="003E1273">
      <w:pPr>
        <w:numPr>
          <w:ilvl w:val="0"/>
          <w:numId w:val="10"/>
        </w:numPr>
        <w:tabs>
          <w:tab w:val="num" w:pos="284"/>
        </w:tabs>
        <w:suppressAutoHyphens w:val="0"/>
        <w:spacing w:after="120" w:line="360" w:lineRule="auto"/>
        <w:ind w:left="284" w:hanging="284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Wszelkie zmiany i uzupełnienia niniejszej umowy będą dokonywane wyłącznie na piśmie w formie aneksu do umowy za zgodą obydwu stron </w:t>
      </w:r>
      <w:r w:rsidR="0066578D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(za wyjątkiem tych opisanych w ust. 3).</w:t>
      </w:r>
    </w:p>
    <w:p w14:paraId="12DB82D6" w14:textId="29CCD435" w:rsidR="002D3A2C" w:rsidRPr="003E1273" w:rsidRDefault="002D3A2C" w:rsidP="003E1273">
      <w:pPr>
        <w:spacing w:line="360" w:lineRule="auto"/>
        <w:contextualSpacing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lastRenderedPageBreak/>
        <w:t xml:space="preserve">§ </w:t>
      </w:r>
      <w:r w:rsidR="005B0703" w:rsidRPr="003E1273">
        <w:rPr>
          <w:rFonts w:asciiTheme="minorHAnsi" w:hAnsiTheme="minorHAnsi" w:cstheme="minorHAnsi"/>
          <w:b/>
          <w:spacing w:val="20"/>
        </w:rPr>
        <w:t>1</w:t>
      </w:r>
      <w:r w:rsidR="00F24576" w:rsidRPr="003E1273">
        <w:rPr>
          <w:rFonts w:asciiTheme="minorHAnsi" w:hAnsiTheme="minorHAnsi" w:cstheme="minorHAnsi"/>
          <w:b/>
          <w:spacing w:val="20"/>
        </w:rPr>
        <w:t>0</w:t>
      </w:r>
    </w:p>
    <w:p w14:paraId="7B76B2AD" w14:textId="64595AFB" w:rsidR="002D3A2C" w:rsidRPr="003E1273" w:rsidRDefault="002D3A2C" w:rsidP="003E1273">
      <w:pPr>
        <w:spacing w:after="120" w:line="360" w:lineRule="auto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Kary umowne</w:t>
      </w:r>
    </w:p>
    <w:p w14:paraId="13B18C7D" w14:textId="77777777" w:rsidR="002D3A2C" w:rsidRPr="003E1273" w:rsidRDefault="002D3A2C" w:rsidP="003E1273">
      <w:pPr>
        <w:pStyle w:val="Tekstpodstawowy"/>
        <w:numPr>
          <w:ilvl w:val="0"/>
          <w:numId w:val="3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Wykonawca zapłaci Zamawiającemu karę:</w:t>
      </w:r>
    </w:p>
    <w:p w14:paraId="1D6751C8" w14:textId="77777777" w:rsidR="002D3A2C" w:rsidRPr="003E1273" w:rsidRDefault="002D3A2C" w:rsidP="003E1273">
      <w:pPr>
        <w:pStyle w:val="Tekstpodstawowy"/>
        <w:numPr>
          <w:ilvl w:val="0"/>
          <w:numId w:val="18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bookmarkStart w:id="2" w:name="_Hlk158029669"/>
      <w:r w:rsidRPr="003E1273">
        <w:rPr>
          <w:rFonts w:asciiTheme="minorHAnsi" w:hAnsiTheme="minorHAnsi" w:cstheme="minorHAnsi"/>
          <w:spacing w:val="20"/>
        </w:rPr>
        <w:t>za opóźnienie w wykonaniu przedmiotu umowy w wysokości 0,1% wynagrodzenia brutto określonego w § 3 ust. 1 za każdy dzień opóźnienia,</w:t>
      </w:r>
    </w:p>
    <w:bookmarkEnd w:id="2"/>
    <w:p w14:paraId="40F9EBC3" w14:textId="0B283F83" w:rsidR="007A4504" w:rsidRPr="003E1273" w:rsidRDefault="007A4504" w:rsidP="003E1273">
      <w:pPr>
        <w:pStyle w:val="Tekstpodstawowy"/>
        <w:numPr>
          <w:ilvl w:val="0"/>
          <w:numId w:val="18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 opóźnienie w wykonaniu etapu II w wysokości 0,1% wynagrodzenia brutto określonego w § 3 ust. 1 za każdy dzień opóźnienia,</w:t>
      </w:r>
    </w:p>
    <w:p w14:paraId="1FB92C3E" w14:textId="4B7CABB7" w:rsidR="002D3A2C" w:rsidRPr="003E1273" w:rsidRDefault="002D3A2C" w:rsidP="003E1273">
      <w:pPr>
        <w:pStyle w:val="Tekstpodstawowy"/>
        <w:numPr>
          <w:ilvl w:val="0"/>
          <w:numId w:val="18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za odstąpienie od umowy z przyczyn leżących po stronie Wykonawcy w wysokości 10% wynagrodzenia brutto określonego </w:t>
      </w:r>
      <w:r w:rsidR="0066578D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w § 3 ust. 1,</w:t>
      </w:r>
    </w:p>
    <w:p w14:paraId="1DE2FE0C" w14:textId="77777777" w:rsidR="002D3A2C" w:rsidRPr="003E1273" w:rsidRDefault="002D3A2C" w:rsidP="003E1273">
      <w:pPr>
        <w:pStyle w:val="Tekstpodstawowy"/>
        <w:numPr>
          <w:ilvl w:val="0"/>
          <w:numId w:val="18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 opóźnienie w usunięciu wad przedmiotu umowy – 0,1 % wynagrodzenia brutto określonego w § 3 ust. 1 za każdy dzień opóźnienia, licząc od następnego dnia po upływie terminu określonego przez Zamawiającego do usunięcia wad,</w:t>
      </w:r>
    </w:p>
    <w:p w14:paraId="1469561A" w14:textId="08D46420" w:rsidR="00257B91" w:rsidRPr="003E1273" w:rsidRDefault="002D3A2C" w:rsidP="003E1273">
      <w:pPr>
        <w:pStyle w:val="Tekstpodstawowy"/>
        <w:numPr>
          <w:ilvl w:val="0"/>
          <w:numId w:val="18"/>
        </w:numPr>
        <w:spacing w:line="360" w:lineRule="auto"/>
        <w:contextualSpacing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w razie stwierdzenia przez Wojewodę niezgodności treści uchwały Rady Miasta wraz z załącznikami oraz treści dokumentacji prac planistycznych z przepisami prawa, skutkującej stwierdzeniem nieważności uchwały w całości – w wysokości 10% wynagrodzenia umownego</w:t>
      </w:r>
      <w:r w:rsidR="00257B91" w:rsidRPr="003E1273">
        <w:rPr>
          <w:rFonts w:asciiTheme="minorHAnsi" w:hAnsiTheme="minorHAnsi" w:cstheme="minorHAnsi"/>
          <w:spacing w:val="20"/>
        </w:rPr>
        <w:t xml:space="preserve"> brutto określonego w § 3 ust. 1.</w:t>
      </w:r>
    </w:p>
    <w:p w14:paraId="2838DCB1" w14:textId="0E4EEB80" w:rsidR="002D3A2C" w:rsidRPr="003E1273" w:rsidRDefault="00257B91" w:rsidP="003E1273">
      <w:pPr>
        <w:pStyle w:val="Akapitzlist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w razie podzlecenia stronie trzeciej przez Wykonawcę części lub całości prac objętych niniejszą umową bez uprzedniego uzyskania pisemnej zgody Zamawiającego, w wysokości 5% wynagrodzenia brutto określonego w § 3 ust. 1</w:t>
      </w:r>
      <w:r w:rsidR="002D3A2C" w:rsidRPr="003E1273">
        <w:rPr>
          <w:rFonts w:asciiTheme="minorHAnsi" w:hAnsiTheme="minorHAnsi" w:cstheme="minorHAnsi"/>
          <w:spacing w:val="20"/>
        </w:rPr>
        <w:t>.</w:t>
      </w:r>
    </w:p>
    <w:p w14:paraId="31899D6E" w14:textId="739849BE" w:rsidR="002D3A2C" w:rsidRPr="003E1273" w:rsidRDefault="002D3A2C" w:rsidP="003E1273">
      <w:pPr>
        <w:pStyle w:val="Akapitzlist"/>
        <w:numPr>
          <w:ilvl w:val="0"/>
          <w:numId w:val="3"/>
        </w:numPr>
        <w:suppressAutoHyphens w:val="0"/>
        <w:spacing w:after="120" w:line="360" w:lineRule="auto"/>
        <w:contextualSpacing w:val="0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Zamawiającemu przysługuje prawo do dochodzenia odszkodowania przewyższającego wysokość kar umownych</w:t>
      </w:r>
      <w:r w:rsidR="003B25AF" w:rsidRPr="003E1273">
        <w:rPr>
          <w:rFonts w:asciiTheme="minorHAnsi" w:hAnsiTheme="minorHAnsi" w:cstheme="minorHAnsi"/>
          <w:spacing w:val="20"/>
        </w:rPr>
        <w:t xml:space="preserve"> na zasadach ogólnych</w:t>
      </w:r>
      <w:r w:rsidRPr="003E1273">
        <w:rPr>
          <w:rFonts w:asciiTheme="minorHAnsi" w:hAnsiTheme="minorHAnsi" w:cstheme="minorHAnsi"/>
          <w:spacing w:val="20"/>
        </w:rPr>
        <w:t>.</w:t>
      </w:r>
    </w:p>
    <w:p w14:paraId="34520139" w14:textId="5711CE87" w:rsidR="003B25AF" w:rsidRPr="003E1273" w:rsidRDefault="00FF7472" w:rsidP="003E1273">
      <w:pPr>
        <w:pStyle w:val="Akapitzlist2"/>
        <w:numPr>
          <w:ilvl w:val="0"/>
          <w:numId w:val="3"/>
        </w:numPr>
        <w:tabs>
          <w:tab w:val="left" w:pos="450"/>
        </w:tabs>
        <w:suppressAutoHyphens w:val="0"/>
        <w:spacing w:line="360" w:lineRule="auto"/>
        <w:ind w:left="777" w:hanging="357"/>
        <w:textAlignment w:val="auto"/>
        <w:rPr>
          <w:rFonts w:asciiTheme="minorHAnsi" w:hAnsiTheme="minorHAnsi" w:cstheme="minorHAnsi"/>
          <w:spacing w:val="20"/>
          <w:szCs w:val="24"/>
        </w:rPr>
      </w:pPr>
      <w:r w:rsidRPr="003E1273">
        <w:rPr>
          <w:rFonts w:asciiTheme="minorHAnsi" w:hAnsiTheme="minorHAnsi" w:cstheme="minorHAnsi"/>
          <w:spacing w:val="20"/>
          <w:szCs w:val="24"/>
        </w:rPr>
        <w:t xml:space="preserve">Łączna maksymalna wysokość kar umownych, których mogą dochodzić Strony, wynosi 20%. wynagrodzenia brutto o którym mowa w § 3 </w:t>
      </w:r>
      <w:r w:rsidR="0066578D">
        <w:rPr>
          <w:rFonts w:asciiTheme="minorHAnsi" w:hAnsiTheme="minorHAnsi" w:cstheme="minorHAnsi"/>
          <w:spacing w:val="20"/>
          <w:szCs w:val="24"/>
        </w:rPr>
        <w:br/>
      </w:r>
      <w:r w:rsidRPr="003E1273">
        <w:rPr>
          <w:rFonts w:asciiTheme="minorHAnsi" w:hAnsiTheme="minorHAnsi" w:cstheme="minorHAnsi"/>
          <w:spacing w:val="20"/>
          <w:szCs w:val="24"/>
        </w:rPr>
        <w:t>ust. 1.</w:t>
      </w:r>
    </w:p>
    <w:p w14:paraId="61EA7CBD" w14:textId="5304439F" w:rsidR="003B25AF" w:rsidRPr="003E1273" w:rsidRDefault="003B25AF" w:rsidP="003E127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pacing w:val="20"/>
          <w:lang w:eastAsia="pl-PL"/>
        </w:rPr>
      </w:pPr>
      <w:r w:rsidRPr="003E1273">
        <w:rPr>
          <w:rFonts w:asciiTheme="minorHAnsi" w:hAnsiTheme="minorHAnsi" w:cstheme="minorHAnsi"/>
          <w:spacing w:val="20"/>
          <w:lang w:eastAsia="pl-PL"/>
        </w:rPr>
        <w:t>Zapłata kar umownych, o których mowa w niniejszym paragrafie, nastąpi bez wezwania, każdorazowo w dniu naruszenia.</w:t>
      </w:r>
    </w:p>
    <w:p w14:paraId="11F20373" w14:textId="612D0601" w:rsidR="003B25AF" w:rsidRPr="003E1273" w:rsidRDefault="003B25AF" w:rsidP="003E1273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pacing w:val="20"/>
          <w:lang w:eastAsia="pl-PL"/>
        </w:rPr>
      </w:pPr>
      <w:r w:rsidRPr="003E1273">
        <w:rPr>
          <w:rFonts w:asciiTheme="minorHAnsi" w:hAnsiTheme="minorHAnsi" w:cstheme="minorHAnsi"/>
          <w:spacing w:val="20"/>
          <w:lang w:eastAsia="pl-PL"/>
        </w:rPr>
        <w:lastRenderedPageBreak/>
        <w:t xml:space="preserve">Wykonawca wyraża zgodę na potrącanie naliczonych kar umownych </w:t>
      </w:r>
      <w:r w:rsidR="0066578D">
        <w:rPr>
          <w:rFonts w:asciiTheme="minorHAnsi" w:hAnsiTheme="minorHAnsi" w:cstheme="minorHAnsi"/>
          <w:spacing w:val="20"/>
          <w:lang w:eastAsia="pl-PL"/>
        </w:rPr>
        <w:br/>
      </w:r>
      <w:r w:rsidRPr="003E1273">
        <w:rPr>
          <w:rFonts w:asciiTheme="minorHAnsi" w:hAnsiTheme="minorHAnsi" w:cstheme="minorHAnsi"/>
          <w:spacing w:val="20"/>
          <w:lang w:eastAsia="pl-PL"/>
        </w:rPr>
        <w:t>z należnego wynagrodzenia.</w:t>
      </w:r>
    </w:p>
    <w:p w14:paraId="57A19C51" w14:textId="6BBBA4B4" w:rsidR="00AA1F61" w:rsidRPr="0066578D" w:rsidRDefault="0066578D" w:rsidP="0066578D">
      <w:pPr>
        <w:suppressAutoHyphens w:val="0"/>
        <w:spacing w:after="120" w:line="360" w:lineRule="auto"/>
        <w:rPr>
          <w:rFonts w:asciiTheme="minorHAnsi" w:hAnsiTheme="minorHAnsi" w:cstheme="minorHAnsi"/>
          <w:b/>
          <w:bCs/>
          <w:spacing w:val="20"/>
        </w:rPr>
      </w:pPr>
      <w:r>
        <w:rPr>
          <w:rFonts w:asciiTheme="minorHAnsi" w:hAnsiTheme="minorHAnsi" w:cstheme="minorHAnsi"/>
          <w:b/>
          <w:bCs/>
          <w:spacing w:val="20"/>
        </w:rPr>
        <w:br/>
      </w:r>
      <w:r w:rsidR="00AA1F61" w:rsidRPr="0066578D">
        <w:rPr>
          <w:rFonts w:asciiTheme="minorHAnsi" w:hAnsiTheme="minorHAnsi" w:cstheme="minorHAnsi"/>
          <w:b/>
          <w:bCs/>
          <w:spacing w:val="20"/>
        </w:rPr>
        <w:t>§ 1</w:t>
      </w:r>
      <w:r w:rsidR="00F24576" w:rsidRPr="0066578D">
        <w:rPr>
          <w:rFonts w:asciiTheme="minorHAnsi" w:hAnsiTheme="minorHAnsi" w:cstheme="minorHAnsi"/>
          <w:b/>
          <w:bCs/>
          <w:spacing w:val="20"/>
        </w:rPr>
        <w:t>1</w:t>
      </w:r>
    </w:p>
    <w:p w14:paraId="72590536" w14:textId="7E2969E0" w:rsidR="00151C1C" w:rsidRPr="0066578D" w:rsidRDefault="00151C1C" w:rsidP="0066578D">
      <w:pPr>
        <w:suppressAutoHyphens w:val="0"/>
        <w:spacing w:after="120" w:line="360" w:lineRule="auto"/>
        <w:rPr>
          <w:rFonts w:asciiTheme="minorHAnsi" w:hAnsiTheme="minorHAnsi" w:cstheme="minorHAnsi"/>
          <w:b/>
          <w:bCs/>
          <w:spacing w:val="20"/>
        </w:rPr>
      </w:pPr>
      <w:r w:rsidRPr="0066578D">
        <w:rPr>
          <w:rFonts w:asciiTheme="minorHAnsi" w:hAnsiTheme="minorHAnsi" w:cstheme="minorHAnsi"/>
          <w:b/>
          <w:bCs/>
          <w:spacing w:val="20"/>
        </w:rPr>
        <w:t>ZATRUDNIENIE  OSÓB  NA  PODSTAWIE  UMOWY  O  PRACĘ</w:t>
      </w:r>
    </w:p>
    <w:p w14:paraId="58F19336" w14:textId="18AA8DF8" w:rsidR="00555830" w:rsidRPr="003E1273" w:rsidRDefault="00555830" w:rsidP="003E1273">
      <w:pPr>
        <w:pStyle w:val="Style17"/>
        <w:widowControl/>
        <w:spacing w:line="360" w:lineRule="auto"/>
        <w:ind w:left="284" w:hanging="284"/>
        <w:jc w:val="left"/>
        <w:rPr>
          <w:rFonts w:asciiTheme="minorHAnsi" w:hAnsiTheme="minorHAnsi" w:cstheme="minorHAnsi"/>
          <w:spacing w:val="20"/>
        </w:rPr>
      </w:pP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>1. Zamawiający określa obowiązek zatrudnienia na podstawie umowy o pracę, wszystkich osób wykonujących prace  objęte  zakresem  przedmiotu umowy  wskazanym w Opisie przedmiotu zamówienia – jeżeli wykonywanie tych czynności polega na wykonywaniu pracy w rozumieniu przepisów kodeksu pracy (ustawa z dnia 26 czerwca 1974 r. – Dz.U. z 2022 poz. 1510 tj. z dnia 9 czerwca 2022r.)</w:t>
      </w:r>
    </w:p>
    <w:p w14:paraId="46A965A5" w14:textId="6F3A01FE" w:rsidR="00555830" w:rsidRPr="003E1273" w:rsidRDefault="00555830" w:rsidP="003E1273">
      <w:pPr>
        <w:pStyle w:val="Style8"/>
        <w:widowControl/>
        <w:tabs>
          <w:tab w:val="left" w:pos="427"/>
        </w:tabs>
        <w:spacing w:before="106" w:line="360" w:lineRule="auto"/>
        <w:ind w:left="426" w:hanging="426"/>
        <w:jc w:val="left"/>
        <w:rPr>
          <w:rFonts w:asciiTheme="minorHAnsi" w:hAnsiTheme="minorHAnsi" w:cstheme="minorHAnsi"/>
          <w:spacing w:val="20"/>
        </w:rPr>
      </w:pP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>2. Obowiązek określony w ust. 1 dotyczy także podwykonawców. Wykonawca jest zobowiązany zawrzeć w każdej umowie o podwykonawstwo stosowne zapisy zobowiązujące podwykonawców do zatrudnienia na umowę o prace wszystkich osób wykonujących czynności o których mowa w ust. 1.</w:t>
      </w:r>
    </w:p>
    <w:p w14:paraId="6BAD3B69" w14:textId="620F02AB" w:rsidR="00555830" w:rsidRPr="003E1273" w:rsidRDefault="00555830" w:rsidP="003E1273">
      <w:pPr>
        <w:pStyle w:val="Style8"/>
        <w:widowControl/>
        <w:tabs>
          <w:tab w:val="left" w:pos="427"/>
        </w:tabs>
        <w:spacing w:before="115" w:line="360" w:lineRule="auto"/>
        <w:ind w:left="284" w:hanging="284"/>
        <w:jc w:val="left"/>
        <w:rPr>
          <w:rFonts w:asciiTheme="minorHAnsi" w:hAnsiTheme="minorHAnsi" w:cstheme="minorHAnsi"/>
          <w:spacing w:val="20"/>
        </w:rPr>
      </w:pP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3. Wykonawca składa wykaz osób, które realizują zamówienie wraz </w:t>
      </w:r>
      <w:r w:rsidR="0066578D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br/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z oświadczeniem że są one zatrudnione na podstawie umowy o pracę </w:t>
      </w:r>
      <w:r w:rsidR="0066578D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br/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>przed przystąpieniem do realizacji umowy.</w:t>
      </w:r>
    </w:p>
    <w:p w14:paraId="6FCD2E7E" w14:textId="77777777" w:rsidR="00555830" w:rsidRPr="003E1273" w:rsidRDefault="00555830" w:rsidP="003E1273">
      <w:pPr>
        <w:pStyle w:val="Style8"/>
        <w:widowControl/>
        <w:tabs>
          <w:tab w:val="left" w:pos="427"/>
        </w:tabs>
        <w:spacing w:before="120" w:line="360" w:lineRule="auto"/>
        <w:ind w:left="284" w:hanging="284"/>
        <w:jc w:val="left"/>
        <w:rPr>
          <w:rFonts w:asciiTheme="minorHAnsi" w:hAnsiTheme="minorHAnsi" w:cstheme="minorHAnsi"/>
          <w:spacing w:val="20"/>
        </w:rPr>
      </w:pP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>4. Każdorazowa zmiana wykazu osób, o którym mowa w ust. 3 nie wymaga aneksu do umowy (Wykonawca przedstawia korektę listy osób wykonujących zamówienie do wiadomości Zamawiającego).</w:t>
      </w:r>
    </w:p>
    <w:p w14:paraId="2D7D81A6" w14:textId="328BF942" w:rsidR="00555830" w:rsidRPr="003E1273" w:rsidRDefault="00555830" w:rsidP="003E1273">
      <w:pPr>
        <w:pStyle w:val="Style8"/>
        <w:widowControl/>
        <w:tabs>
          <w:tab w:val="left" w:pos="427"/>
        </w:tabs>
        <w:spacing w:before="120" w:line="360" w:lineRule="auto"/>
        <w:ind w:left="284" w:hanging="284"/>
        <w:jc w:val="left"/>
        <w:rPr>
          <w:rFonts w:asciiTheme="minorHAnsi" w:hAnsiTheme="minorHAnsi" w:cstheme="minorHAnsi"/>
          <w:spacing w:val="20"/>
        </w:rPr>
      </w:pP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5. Zamawiający zastrzega sobie prawo przeprowadzenia kontroli na miejscu wykonywania przedmiotu umowy w celu zweryfikowania, czy osoby wykonujące czynności przy realizacji zamówienia są osobami wskazanymi przez Wykonawcę lub Podwykonawcę w wykazie o którym mowa w ust. 3. Osoby oddelegowane przez Wykonawcę są zobowiązane podać imię </w:t>
      </w:r>
      <w:r w:rsidR="0066578D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br/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i nazwisko podczas kontroli przeprowadzanej przez Zamawiającego. </w:t>
      </w:r>
      <w:r w:rsidR="0066578D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br/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W razie odmowy podania danych umożliwiających identyfikację osób wykonujących </w:t>
      </w:r>
      <w:r w:rsidRPr="003E1273">
        <w:rPr>
          <w:rStyle w:val="FontStyle21"/>
          <w:rFonts w:asciiTheme="minorHAnsi" w:hAnsiTheme="minorHAnsi" w:cstheme="minorHAnsi"/>
          <w:b/>
          <w:spacing w:val="20"/>
          <w:sz w:val="24"/>
          <w:szCs w:val="24"/>
        </w:rPr>
        <w:t>prace</w:t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3E1273">
        <w:rPr>
          <w:rStyle w:val="FontStyle21"/>
          <w:rFonts w:asciiTheme="minorHAnsi" w:hAnsiTheme="minorHAnsi" w:cstheme="minorHAnsi"/>
          <w:b/>
          <w:spacing w:val="20"/>
          <w:sz w:val="24"/>
          <w:szCs w:val="24"/>
        </w:rPr>
        <w:t>będące przedmiotem umowy</w:t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 Zamawiający wzywa osobę kierującą pracami wzywa do wydania zakazu wykonywania przez </w:t>
      </w:r>
      <w:r w:rsidR="0066578D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br/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te osoby prac do momentu wyjaśnienia podstawy ich zatrudnienia oraz wzywa Wykonawcę do złożenia pisemnego oświadczenia wskazującego </w:t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lastRenderedPageBreak/>
        <w:t>dane osób, które odmówiły podania imienia i nazwiska podczas kontroli Zamawiającego.</w:t>
      </w:r>
    </w:p>
    <w:p w14:paraId="42E38A1B" w14:textId="3EE61CDD" w:rsidR="00555830" w:rsidRPr="003E1273" w:rsidRDefault="00555830" w:rsidP="003E1273">
      <w:pPr>
        <w:pStyle w:val="Style8"/>
        <w:widowControl/>
        <w:tabs>
          <w:tab w:val="left" w:pos="427"/>
        </w:tabs>
        <w:spacing w:before="115" w:line="360" w:lineRule="auto"/>
        <w:ind w:left="284" w:hanging="284"/>
        <w:jc w:val="left"/>
        <w:rPr>
          <w:rFonts w:asciiTheme="minorHAnsi" w:hAnsiTheme="minorHAnsi" w:cstheme="minorHAnsi"/>
          <w:spacing w:val="20"/>
        </w:rPr>
      </w:pP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>6. Każdorazowo na wezwanie Zamawiającego, w terminie przez niego wskazanym Wykonawca jest zobowiązany przedstawić dowody zatrudnienia na umowę o pracę przez Wykonawcę ( dotyczy również Podwykonawców) osób wskazanych w wykazie, o którym mowa w ustępie 3.</w:t>
      </w:r>
    </w:p>
    <w:p w14:paraId="2E360E9E" w14:textId="77777777" w:rsidR="00555830" w:rsidRPr="003E1273" w:rsidRDefault="00555830" w:rsidP="003E1273">
      <w:pPr>
        <w:pStyle w:val="Style8"/>
        <w:widowControl/>
        <w:tabs>
          <w:tab w:val="left" w:pos="427"/>
        </w:tabs>
        <w:spacing w:before="115" w:line="360" w:lineRule="auto"/>
        <w:ind w:left="284" w:hanging="284"/>
        <w:jc w:val="left"/>
        <w:rPr>
          <w:rFonts w:asciiTheme="minorHAnsi" w:hAnsiTheme="minorHAnsi" w:cstheme="minorHAnsi"/>
          <w:spacing w:val="20"/>
        </w:rPr>
      </w:pP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>7. Nieprzedłożenie przez Wykonawcę ( Podwykonawcę ) w wyznaczonym terminie żądanych przez Zamawiającego dowodów  w celu potwierdzenia spełnienia wymogu zatrudnienia osób na podstawie umowy o pracę traktowane będzie jako niewypełnienie obowiązku zatrudnienia na umowę o pracę  pracowników wykonujących czynności określone w ust. 1 niniejszego paragrafu.</w:t>
      </w:r>
    </w:p>
    <w:p w14:paraId="426B46CD" w14:textId="504AB645" w:rsidR="00FF7472" w:rsidRPr="003E1273" w:rsidRDefault="00555830" w:rsidP="003E1273">
      <w:pPr>
        <w:pStyle w:val="Style8"/>
        <w:widowControl/>
        <w:tabs>
          <w:tab w:val="left" w:pos="427"/>
        </w:tabs>
        <w:spacing w:before="115" w:line="360" w:lineRule="auto"/>
        <w:ind w:left="284" w:hanging="284"/>
        <w:jc w:val="left"/>
        <w:rPr>
          <w:rFonts w:asciiTheme="minorHAnsi" w:hAnsiTheme="minorHAnsi" w:cstheme="minorHAnsi"/>
          <w:spacing w:val="20"/>
        </w:rPr>
      </w:pP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 xml:space="preserve">8. W przypadku uzasadnionych wątpliwości co do przestrzegania prawa pracy przez Wykonawcę lub Podwykonawcę Zamawiający może zwrócić </w:t>
      </w:r>
      <w:r w:rsidR="0066578D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br/>
      </w:r>
      <w:r w:rsidRPr="003E1273">
        <w:rPr>
          <w:rStyle w:val="FontStyle21"/>
          <w:rFonts w:asciiTheme="minorHAnsi" w:hAnsiTheme="minorHAnsi" w:cstheme="minorHAnsi"/>
          <w:spacing w:val="20"/>
          <w:sz w:val="24"/>
          <w:szCs w:val="24"/>
        </w:rPr>
        <w:t>się o przeprowadzenie kontroli przez Państwową Inspekcję Pracy.</w:t>
      </w:r>
    </w:p>
    <w:p w14:paraId="7F25D69F" w14:textId="1CEE137E" w:rsidR="002D3A2C" w:rsidRPr="003E1273" w:rsidRDefault="0066578D" w:rsidP="003E1273">
      <w:pPr>
        <w:pStyle w:val="Tekstpodstawowy"/>
        <w:spacing w:line="360" w:lineRule="auto"/>
        <w:contextualSpacing/>
        <w:jc w:val="left"/>
        <w:rPr>
          <w:rFonts w:asciiTheme="minorHAnsi" w:hAnsiTheme="minorHAnsi" w:cstheme="minorHAnsi"/>
          <w:b/>
          <w:spacing w:val="20"/>
        </w:rPr>
      </w:pPr>
      <w:r>
        <w:rPr>
          <w:rFonts w:asciiTheme="minorHAnsi" w:hAnsiTheme="minorHAnsi" w:cstheme="minorHAnsi"/>
          <w:b/>
          <w:spacing w:val="20"/>
        </w:rPr>
        <w:br/>
      </w:r>
      <w:r w:rsidR="002D3A2C" w:rsidRPr="003E1273">
        <w:rPr>
          <w:rFonts w:asciiTheme="minorHAnsi" w:hAnsiTheme="minorHAnsi" w:cstheme="minorHAnsi"/>
          <w:b/>
          <w:spacing w:val="20"/>
        </w:rPr>
        <w:t>§ 1</w:t>
      </w:r>
      <w:r w:rsidR="00F24576" w:rsidRPr="003E1273">
        <w:rPr>
          <w:rFonts w:asciiTheme="minorHAnsi" w:hAnsiTheme="minorHAnsi" w:cstheme="minorHAnsi"/>
          <w:b/>
          <w:spacing w:val="20"/>
        </w:rPr>
        <w:t>2</w:t>
      </w:r>
    </w:p>
    <w:p w14:paraId="5A80DA88" w14:textId="07694AB9" w:rsidR="002D3A2C" w:rsidRPr="003E1273" w:rsidRDefault="002D3A2C" w:rsidP="003E1273">
      <w:pPr>
        <w:pStyle w:val="Tekstpodstawowy"/>
        <w:spacing w:after="120" w:line="360" w:lineRule="auto"/>
        <w:jc w:val="left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Postanowienia końcowe</w:t>
      </w:r>
    </w:p>
    <w:p w14:paraId="1C4C7304" w14:textId="77777777" w:rsidR="002D3A2C" w:rsidRPr="003E1273" w:rsidRDefault="002D3A2C" w:rsidP="003E1273">
      <w:pPr>
        <w:pStyle w:val="Akapitzlist"/>
        <w:numPr>
          <w:ilvl w:val="0"/>
          <w:numId w:val="11"/>
        </w:numPr>
        <w:tabs>
          <w:tab w:val="clear" w:pos="1155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Zakazuje się zmian postanowień zawartej umowy w stosunku do treści oferty, na podstawie której dokonano wyboru Wykonawcy.</w:t>
      </w:r>
    </w:p>
    <w:p w14:paraId="3BE5319A" w14:textId="5D3F6349" w:rsidR="002D3A2C" w:rsidRPr="003E1273" w:rsidRDefault="002D3A2C" w:rsidP="003E1273">
      <w:pPr>
        <w:numPr>
          <w:ilvl w:val="0"/>
          <w:numId w:val="11"/>
        </w:numPr>
        <w:tabs>
          <w:tab w:val="clear" w:pos="1155"/>
          <w:tab w:val="num" w:pos="851"/>
        </w:tabs>
        <w:suppressAutoHyphens w:val="0"/>
        <w:spacing w:line="360" w:lineRule="auto"/>
        <w:ind w:left="426" w:hanging="426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W razie zaistnienia istotnej zmiany okoliczności powodującej, </w:t>
      </w:r>
      <w:r w:rsidR="0066578D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że wykonanie umowy nie leży w interesie publicznym, czego nie można było przewidzieć w 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62ACAFEB" w14:textId="77777777" w:rsidR="002D3A2C" w:rsidRPr="003E1273" w:rsidRDefault="002D3A2C" w:rsidP="003E1273">
      <w:pPr>
        <w:numPr>
          <w:ilvl w:val="0"/>
          <w:numId w:val="11"/>
        </w:numPr>
        <w:tabs>
          <w:tab w:val="clear" w:pos="1155"/>
          <w:tab w:val="num" w:pos="851"/>
        </w:tabs>
        <w:suppressAutoHyphens w:val="0"/>
        <w:spacing w:line="360" w:lineRule="auto"/>
        <w:ind w:left="426" w:hanging="426"/>
        <w:contextualSpacing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Umowa zostaje sporządzona w czterech jednobrzmiących egzemplarzach, 3 egzemplarze dla Zamawiającego, 1 egzemplarz dla Wykonawcy.</w:t>
      </w:r>
    </w:p>
    <w:p w14:paraId="286E9F8C" w14:textId="7805DE96" w:rsidR="002D3A2C" w:rsidRPr="003E1273" w:rsidRDefault="002D3A2C" w:rsidP="003E1273">
      <w:pPr>
        <w:numPr>
          <w:ilvl w:val="0"/>
          <w:numId w:val="11"/>
        </w:numPr>
        <w:tabs>
          <w:tab w:val="clear" w:pos="1155"/>
          <w:tab w:val="num" w:pos="851"/>
        </w:tabs>
        <w:suppressAutoHyphens w:val="0"/>
        <w:spacing w:after="120" w:line="360" w:lineRule="auto"/>
        <w:ind w:left="426" w:hanging="426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>W zakresie nieuregulowanym niniejszą umową zastosowanie mają przepisy prawa polskiego, w szczególności Kodeksu cywilnego oraz ustawy Prawo zamówień publicznych.</w:t>
      </w:r>
    </w:p>
    <w:p w14:paraId="36EB7C20" w14:textId="63D0C8C6" w:rsidR="002D3A2C" w:rsidRPr="003E1273" w:rsidRDefault="0066578D" w:rsidP="003E1273">
      <w:pPr>
        <w:spacing w:line="360" w:lineRule="auto"/>
        <w:contextualSpacing/>
        <w:rPr>
          <w:rFonts w:asciiTheme="minorHAnsi" w:eastAsia="Arial Unicode MS" w:hAnsiTheme="minorHAnsi" w:cstheme="minorHAnsi"/>
          <w:b/>
          <w:bCs/>
          <w:spacing w:val="20"/>
        </w:rPr>
      </w:pPr>
      <w:r>
        <w:rPr>
          <w:rFonts w:asciiTheme="minorHAnsi" w:eastAsia="Arial Unicode MS" w:hAnsiTheme="minorHAnsi" w:cstheme="minorHAnsi"/>
          <w:b/>
          <w:bCs/>
          <w:spacing w:val="20"/>
        </w:rPr>
        <w:lastRenderedPageBreak/>
        <w:br/>
      </w:r>
      <w:r w:rsidR="002D3A2C" w:rsidRPr="003E1273">
        <w:rPr>
          <w:rFonts w:asciiTheme="minorHAnsi" w:eastAsia="Arial Unicode MS" w:hAnsiTheme="minorHAnsi" w:cstheme="minorHAnsi"/>
          <w:b/>
          <w:bCs/>
          <w:spacing w:val="20"/>
        </w:rPr>
        <w:t>§ 1</w:t>
      </w:r>
      <w:r w:rsidR="00F24576" w:rsidRPr="003E1273">
        <w:rPr>
          <w:rFonts w:asciiTheme="minorHAnsi" w:eastAsia="Arial Unicode MS" w:hAnsiTheme="minorHAnsi" w:cstheme="minorHAnsi"/>
          <w:b/>
          <w:bCs/>
          <w:spacing w:val="20"/>
        </w:rPr>
        <w:t>3</w:t>
      </w:r>
    </w:p>
    <w:p w14:paraId="0C2297A8" w14:textId="72D69AEC" w:rsidR="002D3A2C" w:rsidRPr="003E1273" w:rsidRDefault="002D3A2C" w:rsidP="003E1273">
      <w:pPr>
        <w:spacing w:after="120" w:line="360" w:lineRule="auto"/>
        <w:rPr>
          <w:rFonts w:asciiTheme="minorHAnsi" w:eastAsia="Arial Unicode MS" w:hAnsiTheme="minorHAnsi" w:cstheme="minorHAnsi"/>
          <w:b/>
          <w:bCs/>
          <w:spacing w:val="20"/>
        </w:rPr>
      </w:pPr>
      <w:r w:rsidRPr="003E1273">
        <w:rPr>
          <w:rFonts w:asciiTheme="minorHAnsi" w:eastAsia="Arial Unicode MS" w:hAnsiTheme="minorHAnsi" w:cstheme="minorHAnsi"/>
          <w:b/>
          <w:bCs/>
          <w:spacing w:val="20"/>
        </w:rPr>
        <w:t>Rozstrzyganie sporów</w:t>
      </w:r>
    </w:p>
    <w:p w14:paraId="2620BF7C" w14:textId="14391F59" w:rsidR="002D3A2C" w:rsidRPr="003E1273" w:rsidRDefault="002D3A2C" w:rsidP="003E1273">
      <w:pPr>
        <w:spacing w:after="120" w:line="360" w:lineRule="auto"/>
        <w:rPr>
          <w:rFonts w:asciiTheme="minorHAnsi" w:eastAsia="Arial Unicode MS" w:hAnsiTheme="minorHAnsi" w:cstheme="minorHAnsi"/>
          <w:spacing w:val="20"/>
        </w:rPr>
      </w:pPr>
      <w:r w:rsidRPr="003E1273">
        <w:rPr>
          <w:rFonts w:asciiTheme="minorHAnsi" w:eastAsia="Arial Unicode MS" w:hAnsiTheme="minorHAnsi" w:cstheme="minorHAnsi"/>
          <w:spacing w:val="20"/>
        </w:rPr>
        <w:t>Wszelkie spory, jakie mogą powstać w związku z realizacją umowy będą rozpatrywane przez Sąd właściwy miejscowo dla Zamawiającego.</w:t>
      </w:r>
    </w:p>
    <w:p w14:paraId="5F66D1AF" w14:textId="283C768B" w:rsidR="00972AC8" w:rsidRPr="003E1273" w:rsidRDefault="00972AC8" w:rsidP="003E1273">
      <w:pPr>
        <w:spacing w:line="360" w:lineRule="auto"/>
        <w:contextualSpacing/>
        <w:rPr>
          <w:rFonts w:asciiTheme="minorHAnsi" w:eastAsia="Arial Unicode MS" w:hAnsiTheme="minorHAnsi" w:cstheme="minorHAnsi"/>
          <w:b/>
          <w:bCs/>
          <w:spacing w:val="20"/>
        </w:rPr>
      </w:pPr>
      <w:r w:rsidRPr="003E1273">
        <w:rPr>
          <w:rFonts w:asciiTheme="minorHAnsi" w:eastAsia="Arial Unicode MS" w:hAnsiTheme="minorHAnsi" w:cstheme="minorHAnsi"/>
          <w:b/>
          <w:bCs/>
          <w:spacing w:val="20"/>
        </w:rPr>
        <w:t>§ 1</w:t>
      </w:r>
      <w:r w:rsidR="00F24576" w:rsidRPr="003E1273">
        <w:rPr>
          <w:rFonts w:asciiTheme="minorHAnsi" w:eastAsia="Arial Unicode MS" w:hAnsiTheme="minorHAnsi" w:cstheme="minorHAnsi"/>
          <w:b/>
          <w:bCs/>
          <w:spacing w:val="20"/>
        </w:rPr>
        <w:t>4</w:t>
      </w:r>
    </w:p>
    <w:p w14:paraId="06870DD5" w14:textId="1E55A088" w:rsidR="00972AC8" w:rsidRPr="003E1273" w:rsidRDefault="00972AC8" w:rsidP="003E1273">
      <w:pPr>
        <w:spacing w:after="120" w:line="360" w:lineRule="auto"/>
        <w:rPr>
          <w:rFonts w:asciiTheme="minorHAnsi" w:eastAsia="Arial Unicode MS" w:hAnsiTheme="minorHAnsi" w:cstheme="minorHAnsi"/>
          <w:b/>
          <w:bCs/>
          <w:spacing w:val="20"/>
        </w:rPr>
      </w:pPr>
      <w:r w:rsidRPr="003E1273">
        <w:rPr>
          <w:rFonts w:asciiTheme="minorHAnsi" w:eastAsia="Arial Unicode MS" w:hAnsiTheme="minorHAnsi" w:cstheme="minorHAnsi"/>
          <w:b/>
          <w:bCs/>
          <w:spacing w:val="20"/>
        </w:rPr>
        <w:t>Ochrona i przetworzenie danych osobowych</w:t>
      </w:r>
    </w:p>
    <w:p w14:paraId="1DCB138F" w14:textId="77777777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Klauzula informacyjna dotycząca ochrony danych osobowych.</w:t>
      </w:r>
    </w:p>
    <w:p w14:paraId="12BA1278" w14:textId="5BB266EA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spacing w:val="20"/>
        </w:rPr>
        <w:t xml:space="preserve">Na podstawie art. 14 Rozporządzenia Parlamentu Europejskiego i Rady (UE) 2016/679 z 27 kwietnia 2016 r. w sprawie ochrony osób fizycznych w związku </w:t>
      </w:r>
      <w:r w:rsidR="003E73E1" w:rsidRP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z przetwarzaniem danych osobowych i w sprawie swobodnego przepływu takich danych oraz uchylenia dyrektywy 95/46/WE (ogólne rozporządzenie </w:t>
      </w:r>
      <w:r w:rsidR="0066578D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o ochronie danych osobowych - Dz. Urz. UE. L. z 2016 r. Nr 119, str. 1; dalej: RODO), w związku ze stanowiskiem Urzędu Ochrony Danych Osobowych (dalej: UODO) opublikowanym 30 czerwca 2020 r.: </w:t>
      </w:r>
      <w:hyperlink r:id="rId9" w:history="1">
        <w:r w:rsidRPr="003E1273">
          <w:rPr>
            <w:rFonts w:asciiTheme="minorHAnsi" w:hAnsiTheme="minorHAnsi" w:cstheme="minorHAnsi"/>
            <w:color w:val="0000FF"/>
            <w:spacing w:val="20"/>
            <w:u w:val="single"/>
          </w:rPr>
          <w:t>https://uodo.gov.pl/pl/225/1577</w:t>
        </w:r>
      </w:hyperlink>
      <w:r w:rsidRPr="003E1273">
        <w:rPr>
          <w:rFonts w:asciiTheme="minorHAnsi" w:hAnsiTheme="minorHAnsi" w:cstheme="minorHAnsi"/>
          <w:spacing w:val="20"/>
        </w:rPr>
        <w:t xml:space="preserve"> (zgodnie z którym dane członków zarządu reprezentujących osobę prawną, dane pełnomocników osób prawnych, </w:t>
      </w:r>
      <w:r w:rsidR="0066578D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a także dane pracowników, którzy są osobami kontaktowymi osoby prawnej, są danymi osobowymi podlegającymi ochronie RODO i w związku z tym Administrator danych jest zobligowany do wypełnienia w stosunku do takich osób obowiązku informacyjnego) informujemy:</w:t>
      </w:r>
    </w:p>
    <w:p w14:paraId="07633DF2" w14:textId="66CB4D57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1.</w:t>
      </w:r>
      <w:r w:rsidRPr="003E1273">
        <w:rPr>
          <w:rFonts w:asciiTheme="minorHAnsi" w:hAnsiTheme="minorHAnsi" w:cstheme="minorHAnsi"/>
          <w:spacing w:val="20"/>
        </w:rPr>
        <w:t xml:space="preserve"> Administratorem danych osobowych osób reprezentujących Państwa podmiot oraz osób wskazanych przez Państwa jako osoby do kontaktu jest</w:t>
      </w:r>
      <w:r w:rsidR="003E73E1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bCs/>
          <w:spacing w:val="20"/>
        </w:rPr>
        <w:t>Gmina Sandomierz,</w:t>
      </w:r>
      <w:r w:rsidR="003E73E1" w:rsidRPr="003E1273">
        <w:rPr>
          <w:rFonts w:asciiTheme="minorHAnsi" w:hAnsiTheme="minorHAnsi" w:cstheme="minorHAnsi"/>
          <w:b/>
          <w:bCs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w</w:t>
      </w:r>
      <w:r w:rsidR="003E73E1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imieniu której</w:t>
      </w:r>
      <w:r w:rsidR="003E73E1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działa Burmistrz Miasta Sandomierza</w:t>
      </w:r>
      <w:r w:rsidR="003E73E1" w:rsidRPr="003E1273">
        <w:rPr>
          <w:rFonts w:asciiTheme="minorHAnsi" w:hAnsiTheme="minorHAnsi" w:cstheme="minorHAnsi"/>
          <w:b/>
          <w:bCs/>
          <w:spacing w:val="20"/>
        </w:rPr>
        <w:t xml:space="preserve"> </w:t>
      </w:r>
      <w:r w:rsidR="0066578D">
        <w:rPr>
          <w:rFonts w:asciiTheme="minorHAnsi" w:hAnsiTheme="minorHAnsi" w:cstheme="minorHAnsi"/>
          <w:b/>
          <w:bCs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z</w:t>
      </w:r>
      <w:r w:rsidR="003E73E1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siedzibą:</w:t>
      </w:r>
      <w:r w:rsidR="003E73E1" w:rsidRPr="003E1273">
        <w:rPr>
          <w:rFonts w:asciiTheme="minorHAnsi" w:hAnsiTheme="minorHAnsi" w:cstheme="minorHAnsi"/>
          <w:b/>
          <w:bCs/>
          <w:spacing w:val="20"/>
        </w:rPr>
        <w:t xml:space="preserve"> </w:t>
      </w:r>
      <w:r w:rsidRPr="003E1273">
        <w:rPr>
          <w:rFonts w:asciiTheme="minorHAnsi" w:hAnsiTheme="minorHAnsi" w:cstheme="minorHAnsi"/>
          <w:bCs/>
          <w:spacing w:val="20"/>
        </w:rPr>
        <w:t>27-600 Sandomierz, Plac Poniatowskiego 3.</w:t>
      </w:r>
    </w:p>
    <w:p w14:paraId="054C10CF" w14:textId="2062DD45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/>
          <w:spacing w:val="20"/>
        </w:rPr>
        <w:t>2.</w:t>
      </w:r>
      <w:r w:rsidRPr="003E1273">
        <w:rPr>
          <w:rFonts w:asciiTheme="minorHAnsi" w:hAnsiTheme="minorHAnsi" w:cstheme="minorHAnsi"/>
          <w:spacing w:val="20"/>
        </w:rPr>
        <w:t xml:space="preserve"> Administrator danych wyznaczył Inspektora Ochrony Danych, z</w:t>
      </w:r>
      <w:r w:rsidR="003E73E1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którym</w:t>
      </w:r>
      <w:r w:rsidR="003E73E1" w:rsidRPr="003E1273">
        <w:rPr>
          <w:rFonts w:asciiTheme="minorHAnsi" w:hAnsiTheme="minorHAnsi" w:cstheme="minorHAnsi"/>
          <w:spacing w:val="20"/>
        </w:rPr>
        <w:t xml:space="preserve"> </w:t>
      </w:r>
      <w:r w:rsidRPr="003E1273">
        <w:rPr>
          <w:rFonts w:asciiTheme="minorHAnsi" w:hAnsiTheme="minorHAnsi" w:cstheme="minorHAnsi"/>
          <w:spacing w:val="20"/>
        </w:rPr>
        <w:t>można się kontaktować we wszystkich sprawach dotyczących przetwarzania danych osobowych oraz korzystan</w:t>
      </w:r>
      <w:r w:rsidR="003E73E1" w:rsidRPr="003E1273">
        <w:rPr>
          <w:rFonts w:asciiTheme="minorHAnsi" w:hAnsiTheme="minorHAnsi" w:cstheme="minorHAnsi"/>
          <w:spacing w:val="20"/>
        </w:rPr>
        <w:t>ia</w:t>
      </w:r>
      <w:r w:rsidRPr="003E1273">
        <w:rPr>
          <w:rFonts w:asciiTheme="minorHAnsi" w:hAnsiTheme="minorHAnsi" w:cstheme="minorHAnsi"/>
          <w:spacing w:val="20"/>
        </w:rPr>
        <w:t xml:space="preserve"> z przysługujących praw związanych </w:t>
      </w:r>
      <w:r w:rsidR="0066578D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 xml:space="preserve">z przetwarzaniem danych. </w:t>
      </w:r>
      <w:r w:rsidR="003E73E1" w:rsidRPr="003E1273">
        <w:rPr>
          <w:rFonts w:asciiTheme="minorHAnsi" w:hAnsiTheme="minorHAnsi" w:cstheme="minorHAnsi"/>
          <w:spacing w:val="20"/>
        </w:rPr>
        <w:br/>
      </w:r>
      <w:r w:rsidRPr="003E1273">
        <w:rPr>
          <w:rFonts w:asciiTheme="minorHAnsi" w:hAnsiTheme="minorHAnsi" w:cstheme="minorHAnsi"/>
          <w:spacing w:val="20"/>
        </w:rPr>
        <w:t>Z Inspektorem Ochrony Danych można się skontaktować poprzez:</w:t>
      </w:r>
      <w:r w:rsidRPr="003E1273">
        <w:rPr>
          <w:rFonts w:asciiTheme="minorHAnsi" w:hAnsiTheme="minorHAnsi" w:cstheme="minorHAnsi"/>
          <w:b/>
          <w:bCs/>
          <w:spacing w:val="20"/>
        </w:rPr>
        <w:t xml:space="preserve"> </w:t>
      </w:r>
      <w:r w:rsidRPr="003E1273">
        <w:rPr>
          <w:rFonts w:asciiTheme="minorHAnsi" w:hAnsiTheme="minorHAnsi" w:cstheme="minorHAnsi"/>
          <w:bCs/>
          <w:spacing w:val="20"/>
        </w:rPr>
        <w:t xml:space="preserve">e-mail – </w:t>
      </w:r>
      <w:hyperlink r:id="rId10" w:history="1">
        <w:r w:rsidRPr="003E1273">
          <w:rPr>
            <w:rFonts w:asciiTheme="minorHAnsi" w:hAnsiTheme="minorHAnsi" w:cstheme="minorHAnsi"/>
            <w:bCs/>
            <w:color w:val="0000FF"/>
            <w:spacing w:val="20"/>
            <w:u w:val="single"/>
          </w:rPr>
          <w:t>magdalena.zukowska@um.sandomierz.pl</w:t>
        </w:r>
      </w:hyperlink>
      <w:r w:rsidRPr="003E1273">
        <w:rPr>
          <w:rFonts w:asciiTheme="minorHAnsi" w:hAnsiTheme="minorHAnsi" w:cstheme="minorHAnsi"/>
          <w:bCs/>
          <w:spacing w:val="20"/>
        </w:rPr>
        <w:t xml:space="preserve"> lub pisemnie na adres Administratora danych: Plac Poniatowskiego 3, 27-600 Sandomierz.</w:t>
      </w:r>
    </w:p>
    <w:p w14:paraId="522D88E6" w14:textId="77777777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lastRenderedPageBreak/>
        <w:t>3.</w:t>
      </w:r>
      <w:r w:rsidRPr="003E1273">
        <w:rPr>
          <w:rFonts w:asciiTheme="minorHAnsi" w:hAnsiTheme="minorHAnsi" w:cstheme="minorHAnsi"/>
          <w:bCs/>
          <w:spacing w:val="20"/>
        </w:rPr>
        <w:t xml:space="preserve"> Dane osobowe:</w:t>
      </w:r>
    </w:p>
    <w:p w14:paraId="37E9C622" w14:textId="3048592E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Cs/>
          <w:spacing w:val="20"/>
        </w:rPr>
        <w:t xml:space="preserve">a) osób reprezentujących Państwa podmiot będą przetwarzane na podstawie obowiązku prawnego, o którym mowa w art. 6 ust. 1 lit. c RODO, wynikającego z przepisów prawa określających umocowanie </w:t>
      </w:r>
      <w:r w:rsidR="0066578D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>do reprezentowania – w zakresie ważności umów i właściwej reprezentacji stron. Podanie tych danych jest warunkiem zawarcia umowy lub ważności podejmowanych czynności;</w:t>
      </w:r>
    </w:p>
    <w:p w14:paraId="1E62D361" w14:textId="56A6A283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Cs/>
          <w:spacing w:val="20"/>
        </w:rPr>
        <w:t xml:space="preserve">b) osób wskazanych przez Państwa podmiot, jako osoby </w:t>
      </w:r>
      <w:r w:rsidR="0066578D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 xml:space="preserve">do kontaktu/realizacji umowy (imię   i nazwisko, służbowe dane kontaktowe, miejsce pracy) będą przetwarzane w prawnie uzasadnionym interesie, </w:t>
      </w:r>
      <w:r w:rsidR="0066578D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 xml:space="preserve">o którym mowa w art. 6 ust. 1 lit. f RODO, w celu należytej realizacji niniejszej umowy/przebiegu postępowania z art. 6 ust. 1 lit. b RODO. </w:t>
      </w:r>
      <w:r w:rsidR="0066578D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>Dane zostały podane przez Państwa podmiot w ramach zawieranej umowy/postępowania z art. 6 ust. 1 lit. b RODO.</w:t>
      </w:r>
    </w:p>
    <w:p w14:paraId="5053FF96" w14:textId="51B57114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t>4.</w:t>
      </w:r>
      <w:r w:rsidRPr="003E1273">
        <w:rPr>
          <w:rFonts w:asciiTheme="minorHAnsi" w:hAnsiTheme="minorHAnsi" w:cstheme="minorHAnsi"/>
          <w:bCs/>
          <w:spacing w:val="20"/>
        </w:rPr>
        <w:t xml:space="preserve"> Państwa dane osobowe będą przechowywane do czasu zakończenia realizacji umowy lub też do czasu ewentualnego jej rozwiązania. Po tym okresie dane osobowe będą przechowywane nie dłużej niż to wynika </w:t>
      </w:r>
      <w:r w:rsidR="0066578D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 xml:space="preserve">w przepisów ustawy z dnia 14 lipca 1983 r. o narodowym zasobie archiwalnym i archiwach (tekst jedn. Dz. U. z 2020 r. poz. 164 z </w:t>
      </w:r>
      <w:proofErr w:type="spellStart"/>
      <w:r w:rsidRPr="003E1273">
        <w:rPr>
          <w:rFonts w:asciiTheme="minorHAnsi" w:hAnsiTheme="minorHAnsi" w:cstheme="minorHAnsi"/>
          <w:bCs/>
          <w:spacing w:val="20"/>
        </w:rPr>
        <w:t>późn</w:t>
      </w:r>
      <w:proofErr w:type="spellEnd"/>
      <w:r w:rsidRPr="003E1273">
        <w:rPr>
          <w:rFonts w:asciiTheme="minorHAnsi" w:hAnsiTheme="minorHAnsi" w:cstheme="minorHAnsi"/>
          <w:bCs/>
          <w:spacing w:val="20"/>
        </w:rPr>
        <w:t>. zm.).</w:t>
      </w:r>
    </w:p>
    <w:p w14:paraId="4181050B" w14:textId="33D777E6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t>5.</w:t>
      </w:r>
      <w:r w:rsidRPr="003E1273">
        <w:rPr>
          <w:rFonts w:asciiTheme="minorHAnsi" w:hAnsiTheme="minorHAnsi" w:cstheme="minorHAnsi"/>
          <w:bCs/>
          <w:spacing w:val="20"/>
        </w:rPr>
        <w:t xml:space="preserve"> W celu i w zakresie niezbędnym do zrealizowania niniejszej umowy odbiorcą Państwa danych osobowych będą wyłącznie podmioty upoważnionym na podstawie i w granicach przepisów prawa. Odbiorcami danych osobowych mogą być w szczególności: pracownicy posiadający upoważnienie do przetwarzania danych lub organy uprawnione do żądania dostępu do danych osobowych, firmy współpracujące z Administratorem danych w zakresie usług IT, kancelarie prawne zewnętrzne świadczące usługi prawne na rzecz Administratora danych, podmioty świadczące dla Administratora danych usługi audytorskie, firmy kurierskie lub transportowe oraz podmioty ubezpieczające wierzytelności pieniężne współpracujące </w:t>
      </w:r>
      <w:r w:rsidR="003E73E1" w:rsidRPr="003E1273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>z Administratorem danych.</w:t>
      </w:r>
    </w:p>
    <w:p w14:paraId="0DAB51E3" w14:textId="77777777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t>6.</w:t>
      </w:r>
      <w:r w:rsidRPr="003E1273">
        <w:rPr>
          <w:rFonts w:asciiTheme="minorHAnsi" w:hAnsiTheme="minorHAnsi" w:cstheme="minorHAnsi"/>
          <w:bCs/>
          <w:spacing w:val="20"/>
        </w:rPr>
        <w:t xml:space="preserve"> Dane osobowe Administrator danych pozyskał od podmiotu, który wskazał Panią/Pana jako osobę upoważnioną do reprezentowania/osobę do kontaktu.</w:t>
      </w:r>
    </w:p>
    <w:p w14:paraId="0071319C" w14:textId="6C1F7191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lastRenderedPageBreak/>
        <w:t>7.</w:t>
      </w:r>
      <w:r w:rsidRPr="003E1273">
        <w:rPr>
          <w:rFonts w:asciiTheme="minorHAnsi" w:hAnsiTheme="minorHAnsi" w:cstheme="minorHAnsi"/>
          <w:bCs/>
          <w:spacing w:val="20"/>
        </w:rPr>
        <w:t xml:space="preserve"> W związku z przetwarzaniem danych osobowych, w granicach i na zasadach opisanyc</w:t>
      </w:r>
      <w:r w:rsidR="003E73E1" w:rsidRPr="003E1273">
        <w:rPr>
          <w:rFonts w:asciiTheme="minorHAnsi" w:hAnsiTheme="minorHAnsi" w:cstheme="minorHAnsi"/>
          <w:bCs/>
          <w:spacing w:val="20"/>
        </w:rPr>
        <w:t xml:space="preserve">h </w:t>
      </w:r>
      <w:r w:rsidRPr="003E1273">
        <w:rPr>
          <w:rFonts w:asciiTheme="minorHAnsi" w:hAnsiTheme="minorHAnsi" w:cstheme="minorHAnsi"/>
          <w:bCs/>
          <w:spacing w:val="20"/>
        </w:rPr>
        <w:t>w przepisach prawa, przysługuje Państwu prawo żądania: dostępu do danych osobo</w:t>
      </w:r>
      <w:r w:rsidR="003E73E1" w:rsidRPr="003E1273">
        <w:rPr>
          <w:rFonts w:asciiTheme="minorHAnsi" w:hAnsiTheme="minorHAnsi" w:cstheme="minorHAnsi"/>
          <w:bCs/>
          <w:spacing w:val="20"/>
        </w:rPr>
        <w:t>wych oraz otrzymania ich kopii;</w:t>
      </w:r>
      <w:r w:rsidRPr="003E1273">
        <w:rPr>
          <w:rFonts w:asciiTheme="minorHAnsi" w:hAnsiTheme="minorHAnsi" w:cstheme="minorHAnsi"/>
          <w:bCs/>
          <w:spacing w:val="20"/>
        </w:rPr>
        <w:t xml:space="preserve"> sprostowania (poprawienia) danych osobowych; ograniczenia przetwarzania danych osobowych lub ich usunięcia; wniesienia skargi do Prezesa Urzędu Ochrony Danych Osobowych w sytuacji, gdy uznają Państwo, że przetwarzanie danych osobowych narusza przepisy RODO. Osobom wskazanym przez Państwa podmiot jako osoby </w:t>
      </w:r>
      <w:r w:rsidR="0066578D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>do kontaktu, przysługuje również prawo wniesienia sprzeciwu wobec przetwarzania danych osobowych, wyni</w:t>
      </w:r>
      <w:r w:rsidR="003E73E1" w:rsidRPr="003E1273">
        <w:rPr>
          <w:rFonts w:asciiTheme="minorHAnsi" w:hAnsiTheme="minorHAnsi" w:cstheme="minorHAnsi"/>
          <w:bCs/>
          <w:spacing w:val="20"/>
        </w:rPr>
        <w:t>kające ze szczególnej sytuacji.</w:t>
      </w:r>
    </w:p>
    <w:p w14:paraId="1188CD5F" w14:textId="77777777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/>
          <w:bCs/>
          <w:spacing w:val="20"/>
        </w:rPr>
        <w:t>8.</w:t>
      </w:r>
      <w:r w:rsidRPr="003E1273">
        <w:rPr>
          <w:rFonts w:asciiTheme="minorHAnsi" w:hAnsiTheme="minorHAnsi" w:cstheme="minorHAnsi"/>
          <w:bCs/>
          <w:spacing w:val="20"/>
        </w:rPr>
        <w:t xml:space="preserve"> Państwa podmiot jest zobowiązany do przekazania powyższych informacji wszystkim osobom fizycznym wymienionym w pkt. 3.</w:t>
      </w:r>
    </w:p>
    <w:p w14:paraId="483B629F" w14:textId="4A5CC995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</w:p>
    <w:p w14:paraId="29433A14" w14:textId="0D54BEAA" w:rsidR="00331FCC" w:rsidRPr="003E1273" w:rsidRDefault="00331FCC" w:rsidP="003E1273">
      <w:pPr>
        <w:suppressAutoHyphens w:val="0"/>
        <w:autoSpaceDE w:val="0"/>
        <w:spacing w:after="120" w:line="360" w:lineRule="auto"/>
        <w:rPr>
          <w:rFonts w:asciiTheme="minorHAnsi" w:hAnsiTheme="minorHAnsi" w:cstheme="minorHAnsi"/>
          <w:bCs/>
          <w:spacing w:val="20"/>
        </w:rPr>
      </w:pPr>
      <w:r w:rsidRPr="003E1273">
        <w:rPr>
          <w:rFonts w:asciiTheme="minorHAnsi" w:hAnsiTheme="minorHAnsi" w:cstheme="minorHAnsi"/>
          <w:bCs/>
          <w:spacing w:val="20"/>
        </w:rPr>
        <w:t xml:space="preserve">Niniejszym potwierdzam otrzymanie informacji o przetwarzaniu danych osobowych osób upoważnionych do reprezentacji/kontaktu, zebranych </w:t>
      </w:r>
      <w:r w:rsidR="0066578D">
        <w:rPr>
          <w:rFonts w:asciiTheme="minorHAnsi" w:hAnsiTheme="minorHAnsi" w:cstheme="minorHAnsi"/>
          <w:bCs/>
          <w:spacing w:val="20"/>
        </w:rPr>
        <w:br/>
      </w:r>
      <w:r w:rsidRPr="003E1273">
        <w:rPr>
          <w:rFonts w:asciiTheme="minorHAnsi" w:hAnsiTheme="minorHAnsi" w:cstheme="minorHAnsi"/>
          <w:bCs/>
          <w:spacing w:val="20"/>
        </w:rPr>
        <w:t>w inny sposób niż od osoby, której dane dotyczą (art. 14 RODO). Jednocześnie oświadczam, że wypełnię obowiązek informacyjny, o którym mowa w pkt. 8, względem osób fizycznych wymienionych w pkt. 3.</w:t>
      </w:r>
    </w:p>
    <w:p w14:paraId="37FAC879" w14:textId="77777777" w:rsidR="002D3A2C" w:rsidRPr="003E1273" w:rsidRDefault="002D3A2C" w:rsidP="003E1273">
      <w:pPr>
        <w:spacing w:line="360" w:lineRule="auto"/>
        <w:contextualSpacing/>
        <w:rPr>
          <w:rFonts w:asciiTheme="minorHAnsi" w:hAnsiTheme="minorHAnsi" w:cstheme="minorHAnsi"/>
          <w:spacing w:val="20"/>
        </w:rPr>
      </w:pPr>
    </w:p>
    <w:p w14:paraId="2DC9E6D6" w14:textId="4695414F" w:rsidR="002D3A2C" w:rsidRPr="003E1273" w:rsidRDefault="002D3A2C" w:rsidP="003E1273">
      <w:pPr>
        <w:spacing w:line="360" w:lineRule="auto"/>
        <w:contextualSpacing/>
        <w:rPr>
          <w:rFonts w:asciiTheme="minorHAnsi" w:hAnsiTheme="minorHAnsi" w:cstheme="minorHAnsi"/>
          <w:spacing w:val="20"/>
        </w:rPr>
        <w:sectPr w:rsidR="002D3A2C" w:rsidRPr="003E1273" w:rsidSect="002D3A2C">
          <w:pgSz w:w="11905" w:h="16837"/>
          <w:pgMar w:top="993" w:right="1417" w:bottom="1134" w:left="1417" w:header="708" w:footer="708" w:gutter="0"/>
          <w:cols w:space="708"/>
          <w:docGrid w:linePitch="360"/>
        </w:sectPr>
      </w:pPr>
      <w:r w:rsidRPr="003E1273">
        <w:rPr>
          <w:rFonts w:asciiTheme="minorHAnsi" w:hAnsiTheme="minorHAnsi" w:cstheme="minorHAnsi"/>
          <w:spacing w:val="20"/>
        </w:rPr>
        <w:t xml:space="preserve">Z a m a w i a j ą c y                                           </w:t>
      </w:r>
      <w:r w:rsidR="003B25AF" w:rsidRPr="003E1273">
        <w:rPr>
          <w:rFonts w:asciiTheme="minorHAnsi" w:hAnsiTheme="minorHAnsi" w:cstheme="minorHAnsi"/>
          <w:spacing w:val="20"/>
        </w:rPr>
        <w:t xml:space="preserve">               </w:t>
      </w:r>
      <w:r w:rsidRPr="003E1273">
        <w:rPr>
          <w:rFonts w:asciiTheme="minorHAnsi" w:hAnsiTheme="minorHAnsi" w:cstheme="minorHAnsi"/>
          <w:spacing w:val="20"/>
        </w:rPr>
        <w:t xml:space="preserve">W y k o n a w c </w:t>
      </w:r>
      <w:r w:rsidR="00BA1B79" w:rsidRPr="003E1273">
        <w:rPr>
          <w:rFonts w:asciiTheme="minorHAnsi" w:hAnsiTheme="minorHAnsi" w:cstheme="minorHAnsi"/>
          <w:spacing w:val="20"/>
        </w:rPr>
        <w:t>a</w:t>
      </w:r>
    </w:p>
    <w:p w14:paraId="7D0C915A" w14:textId="77777777" w:rsidR="00CD7486" w:rsidRPr="003E1273" w:rsidRDefault="00CD7486" w:rsidP="003E1273">
      <w:pPr>
        <w:pStyle w:val="artykul"/>
        <w:spacing w:before="0" w:after="0" w:line="360" w:lineRule="auto"/>
        <w:contextualSpacing/>
        <w:rPr>
          <w:rFonts w:asciiTheme="minorHAnsi" w:hAnsiTheme="minorHAnsi" w:cstheme="minorHAnsi"/>
          <w:b/>
          <w:spacing w:val="20"/>
          <w:szCs w:val="24"/>
        </w:rPr>
      </w:pPr>
      <w:r w:rsidRPr="003E1273">
        <w:rPr>
          <w:rFonts w:asciiTheme="minorHAnsi" w:hAnsiTheme="minorHAnsi" w:cstheme="minorHAnsi"/>
          <w:b/>
          <w:spacing w:val="20"/>
          <w:szCs w:val="24"/>
        </w:rPr>
        <w:lastRenderedPageBreak/>
        <w:t>Załącznik nr 1</w:t>
      </w:r>
    </w:p>
    <w:p w14:paraId="66311238" w14:textId="77777777" w:rsidR="00CD7486" w:rsidRPr="003E1273" w:rsidRDefault="00CD7486" w:rsidP="003E1273">
      <w:pPr>
        <w:pStyle w:val="artykul"/>
        <w:spacing w:before="0" w:after="0" w:line="360" w:lineRule="auto"/>
        <w:contextualSpacing/>
        <w:rPr>
          <w:rFonts w:asciiTheme="minorHAnsi" w:hAnsiTheme="minorHAnsi" w:cstheme="minorHAnsi"/>
          <w:b/>
          <w:spacing w:val="20"/>
          <w:szCs w:val="24"/>
        </w:rPr>
      </w:pPr>
      <w:r w:rsidRPr="003E1273">
        <w:rPr>
          <w:rFonts w:asciiTheme="minorHAnsi" w:hAnsiTheme="minorHAnsi" w:cstheme="minorHAnsi"/>
          <w:b/>
          <w:spacing w:val="20"/>
          <w:szCs w:val="24"/>
        </w:rPr>
        <w:t>do umowy nr. … .2024</w:t>
      </w:r>
    </w:p>
    <w:p w14:paraId="0394D72C" w14:textId="77777777" w:rsidR="00CD7486" w:rsidRPr="003E1273" w:rsidRDefault="00CD7486" w:rsidP="003E1273">
      <w:pPr>
        <w:pStyle w:val="artykul"/>
        <w:spacing w:before="0" w:after="0" w:line="360" w:lineRule="auto"/>
        <w:contextualSpacing/>
        <w:rPr>
          <w:rFonts w:asciiTheme="minorHAnsi" w:hAnsiTheme="minorHAnsi" w:cstheme="minorHAnsi"/>
          <w:b/>
          <w:spacing w:val="20"/>
          <w:szCs w:val="24"/>
        </w:rPr>
      </w:pPr>
      <w:r w:rsidRPr="003E1273">
        <w:rPr>
          <w:rFonts w:asciiTheme="minorHAnsi" w:hAnsiTheme="minorHAnsi" w:cstheme="minorHAnsi"/>
          <w:b/>
          <w:spacing w:val="20"/>
          <w:szCs w:val="24"/>
        </w:rPr>
        <w:t>z dnia ………….2024 r.</w:t>
      </w:r>
    </w:p>
    <w:p w14:paraId="000F6AE3" w14:textId="77777777" w:rsidR="00CD7486" w:rsidRPr="003E1273" w:rsidRDefault="00CD7486" w:rsidP="003E1273">
      <w:pPr>
        <w:pStyle w:val="artykul"/>
        <w:spacing w:before="0" w:after="0" w:line="360" w:lineRule="auto"/>
        <w:contextualSpacing/>
        <w:rPr>
          <w:rFonts w:asciiTheme="minorHAnsi" w:hAnsiTheme="minorHAnsi" w:cstheme="minorHAnsi"/>
          <w:b/>
          <w:spacing w:val="20"/>
          <w:szCs w:val="24"/>
        </w:rPr>
      </w:pPr>
    </w:p>
    <w:p w14:paraId="6A8426E8" w14:textId="77777777" w:rsidR="00CD7486" w:rsidRPr="003E1273" w:rsidRDefault="00CD7486" w:rsidP="003E1273">
      <w:pPr>
        <w:pStyle w:val="artykul"/>
        <w:spacing w:before="0" w:after="120" w:line="360" w:lineRule="auto"/>
        <w:rPr>
          <w:rFonts w:asciiTheme="minorHAnsi" w:hAnsiTheme="minorHAnsi" w:cstheme="minorHAnsi"/>
          <w:b/>
          <w:spacing w:val="20"/>
          <w:szCs w:val="24"/>
        </w:rPr>
      </w:pPr>
      <w:r w:rsidRPr="003E1273">
        <w:rPr>
          <w:rFonts w:asciiTheme="minorHAnsi" w:hAnsiTheme="minorHAnsi" w:cstheme="minorHAnsi"/>
          <w:b/>
          <w:spacing w:val="20"/>
          <w:szCs w:val="24"/>
        </w:rPr>
        <w:t>Sporządzenie projektu planu ogólnego Miasta Sandomierza</w:t>
      </w:r>
    </w:p>
    <w:p w14:paraId="6AD58512" w14:textId="77777777" w:rsidR="00CD7486" w:rsidRPr="003E1273" w:rsidRDefault="00CD7486" w:rsidP="003E1273">
      <w:pPr>
        <w:pStyle w:val="artykul"/>
        <w:spacing w:before="0" w:after="0" w:line="360" w:lineRule="auto"/>
        <w:contextualSpacing/>
        <w:rPr>
          <w:rFonts w:asciiTheme="minorHAnsi" w:hAnsiTheme="minorHAnsi" w:cstheme="minorHAnsi"/>
          <w:b/>
          <w:spacing w:val="20"/>
          <w:szCs w:val="24"/>
        </w:rPr>
      </w:pPr>
    </w:p>
    <w:p w14:paraId="1C5EF582" w14:textId="77777777" w:rsidR="00CD7486" w:rsidRPr="003E1273" w:rsidRDefault="00CD7486" w:rsidP="003E1273">
      <w:pPr>
        <w:pStyle w:val="artykul"/>
        <w:spacing w:before="0" w:after="0" w:line="360" w:lineRule="auto"/>
        <w:contextualSpacing/>
        <w:rPr>
          <w:rFonts w:asciiTheme="minorHAnsi" w:hAnsiTheme="minorHAnsi" w:cstheme="minorHAnsi"/>
          <w:b/>
          <w:spacing w:val="20"/>
          <w:szCs w:val="24"/>
          <w:u w:val="single"/>
        </w:rPr>
      </w:pPr>
      <w:r w:rsidRPr="003E1273">
        <w:rPr>
          <w:rFonts w:asciiTheme="minorHAnsi" w:hAnsiTheme="minorHAnsi" w:cstheme="minorHAnsi"/>
          <w:b/>
          <w:spacing w:val="20"/>
          <w:szCs w:val="24"/>
          <w:u w:val="single"/>
        </w:rPr>
        <w:t>HARMONOGRAM PRAC</w:t>
      </w:r>
    </w:p>
    <w:p w14:paraId="01FD3A59" w14:textId="77777777" w:rsidR="00CD7486" w:rsidRPr="003E1273" w:rsidRDefault="00CD7486" w:rsidP="003E1273">
      <w:pPr>
        <w:pStyle w:val="artykul"/>
        <w:spacing w:before="0" w:after="0" w:line="360" w:lineRule="auto"/>
        <w:contextualSpacing/>
        <w:rPr>
          <w:rFonts w:asciiTheme="minorHAnsi" w:hAnsiTheme="minorHAnsi" w:cstheme="minorHAnsi"/>
          <w:b/>
          <w:spacing w:val="20"/>
          <w:szCs w:val="24"/>
        </w:rPr>
      </w:pPr>
    </w:p>
    <w:p w14:paraId="6AB40BB2" w14:textId="08D5120E" w:rsidR="00CD7486" w:rsidRPr="003E1273" w:rsidRDefault="00CD7486" w:rsidP="003E1273">
      <w:pPr>
        <w:pStyle w:val="artykul"/>
        <w:spacing w:before="0" w:after="0" w:line="360" w:lineRule="auto"/>
        <w:contextualSpacing/>
        <w:rPr>
          <w:rFonts w:asciiTheme="minorHAnsi" w:hAnsiTheme="minorHAnsi" w:cstheme="minorHAnsi"/>
          <w:spacing w:val="20"/>
          <w:szCs w:val="24"/>
        </w:rPr>
      </w:pPr>
      <w:r w:rsidRPr="003E1273">
        <w:rPr>
          <w:rFonts w:asciiTheme="minorHAnsi" w:hAnsiTheme="minorHAnsi" w:cstheme="minorHAnsi"/>
          <w:spacing w:val="20"/>
          <w:szCs w:val="24"/>
        </w:rPr>
        <w:t>Z – Zamawiający, W – Wykonawca</w:t>
      </w: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2214"/>
        <w:gridCol w:w="6511"/>
        <w:gridCol w:w="1510"/>
        <w:gridCol w:w="2465"/>
      </w:tblGrid>
      <w:tr w:rsidR="00CD7486" w:rsidRPr="003E1273" w14:paraId="1BB88A85" w14:textId="77777777" w:rsidTr="00953F4B"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A1AE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  <w:p w14:paraId="43145DE9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ETAP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9B57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  <w:p w14:paraId="2B4B67CC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RODZAJ CZYNNOŚCI</w:t>
            </w:r>
          </w:p>
          <w:p w14:paraId="06D9B516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B467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  <w:p w14:paraId="7489C216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OPIS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AAB2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  <w:p w14:paraId="498C4D4C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KOSZT REALIZACJI</w:t>
            </w:r>
          </w:p>
          <w:p w14:paraId="267E4643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W %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3029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  <w:p w14:paraId="7FF67B18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TERMIN WYKONANIA</w:t>
            </w:r>
          </w:p>
          <w:p w14:paraId="2DDD3EA2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</w:tc>
      </w:tr>
      <w:tr w:rsidR="00CD7486" w:rsidRPr="003E1273" w14:paraId="2FAF19D4" w14:textId="77777777" w:rsidTr="00953F4B">
        <w:trPr>
          <w:trHeight w:val="1680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6D69A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Etap I</w:t>
            </w:r>
          </w:p>
          <w:p w14:paraId="488393F5" w14:textId="71225DFA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przedprojektowa – analiza</w:t>
            </w:r>
          </w:p>
          <w:p w14:paraId="7ACFF8D0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  <w:p w14:paraId="17894976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FE20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color w:val="000000"/>
                <w:spacing w:val="20"/>
                <w:szCs w:val="24"/>
                <w:lang w:eastAsia="en-US"/>
              </w:rPr>
            </w:pPr>
          </w:p>
          <w:p w14:paraId="47C8C553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color w:val="000000"/>
                <w:spacing w:val="20"/>
                <w:szCs w:val="24"/>
                <w:lang w:eastAsia="en-US"/>
              </w:rPr>
            </w:pPr>
          </w:p>
          <w:p w14:paraId="7C46E7BA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color w:val="000000"/>
                <w:spacing w:val="20"/>
                <w:szCs w:val="24"/>
                <w:lang w:eastAsia="en-US"/>
              </w:rPr>
            </w:pPr>
          </w:p>
          <w:p w14:paraId="4734BDF6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color w:val="000000"/>
                <w:spacing w:val="20"/>
                <w:szCs w:val="24"/>
                <w:lang w:eastAsia="en-US"/>
              </w:rPr>
              <w:t>Prace przygotowawcze: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55B7" w14:textId="4E7C372E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Przygotowanie podkładów mapowych dla terenu objętego opracowaniem planu ogólnego (Z),</w:t>
            </w:r>
          </w:p>
          <w:p w14:paraId="36AD3508" w14:textId="0E5DC731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Skompletowanie istniejących materiałów wejściowych (Z),</w:t>
            </w:r>
          </w:p>
          <w:p w14:paraId="2DD84ECC" w14:textId="3EAF505C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Inwentaryzacja urbanistyczna (W),</w:t>
            </w:r>
          </w:p>
          <w:p w14:paraId="5E53A83F" w14:textId="66F74212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Dokonanie inwentaryzacji urbanistycznej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i oceny istniejącego stanu zagospodarowania (W),</w:t>
            </w:r>
          </w:p>
          <w:p w14:paraId="4A6A654F" w14:textId="77777777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lastRenderedPageBreak/>
              <w:t>Ocena przydatności poszczególnych terenów dla rozwoju funkcji użytkowych (W),</w:t>
            </w:r>
          </w:p>
          <w:p w14:paraId="6EBD5B2B" w14:textId="77777777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Wykonanie opracowania </w:t>
            </w:r>
            <w:proofErr w:type="spellStart"/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ekofizjograficznego</w:t>
            </w:r>
            <w:proofErr w:type="spellEnd"/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 (W),</w:t>
            </w:r>
          </w:p>
          <w:p w14:paraId="715F67CB" w14:textId="662006F4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Przygotowanie projektu ogłoszenia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i obwieszczenia zawiadamiających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o przystąpieniu do sporządzenia planu (W),</w:t>
            </w:r>
          </w:p>
          <w:p w14:paraId="741DDB97" w14:textId="208C6AE8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Przygotowanie projektów pism związanych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z zawiadomieniem właściwych instytucji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o podjęciu przez Radę Miasta Sandomierza uchwały o przystąpieniu do sporządzenia planu ogólnego (W),</w:t>
            </w:r>
          </w:p>
          <w:p w14:paraId="387E3202" w14:textId="77777777" w:rsidR="00CD7486" w:rsidRPr="003E1273" w:rsidRDefault="00CD7486" w:rsidP="003E1273">
            <w:pPr>
              <w:pStyle w:val="artykul"/>
              <w:numPr>
                <w:ilvl w:val="0"/>
                <w:numId w:val="2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Przygotowanie danych przestrzennych (W).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13DD5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lastRenderedPageBreak/>
              <w:t>20 %</w:t>
            </w:r>
          </w:p>
          <w:p w14:paraId="33BDFCAE" w14:textId="77777777" w:rsidR="00CD7486" w:rsidRPr="003E1273" w:rsidRDefault="00CD7486" w:rsidP="003E1273">
            <w:pPr>
              <w:pStyle w:val="artykul"/>
              <w:spacing w:before="0" w:after="0" w:line="360" w:lineRule="auto"/>
              <w:ind w:left="720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730F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od podpisania umowy do</w:t>
            </w:r>
          </w:p>
          <w:p w14:paraId="25B1C3BE" w14:textId="66AA9DAE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– DD.MM.RR</w:t>
            </w:r>
          </w:p>
        </w:tc>
      </w:tr>
      <w:tr w:rsidR="00CD7486" w:rsidRPr="003E1273" w14:paraId="78BA91F3" w14:textId="77777777" w:rsidTr="00953F4B">
        <w:trPr>
          <w:trHeight w:val="8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B0A1" w14:textId="77777777" w:rsidR="00CD7486" w:rsidRPr="003E1273" w:rsidRDefault="00CD7486" w:rsidP="003E1273">
            <w:pPr>
              <w:suppressAutoHyphens w:val="0"/>
              <w:spacing w:line="360" w:lineRule="auto"/>
              <w:rPr>
                <w:rFonts w:asciiTheme="minorHAnsi" w:hAnsiTheme="minorHAnsi" w:cstheme="minorHAnsi"/>
                <w:spacing w:val="20"/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0FCA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  <w:p w14:paraId="38A9A99A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color w:val="000000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Analiza wniosków.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75E63" w14:textId="7C559A45" w:rsidR="00CD7486" w:rsidRPr="003E1273" w:rsidRDefault="00CD7486" w:rsidP="003E1273">
            <w:pPr>
              <w:pStyle w:val="Stopka"/>
              <w:spacing w:line="360" w:lineRule="auto"/>
              <w:rPr>
                <w:rFonts w:asciiTheme="minorHAnsi" w:eastAsia="Calibri" w:hAnsiTheme="minorHAnsi" w:cstheme="minorHAnsi"/>
                <w:spacing w:val="20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</w:rPr>
              <w:t xml:space="preserve">Wykonanie analizy złożonych wniosków przez osoby fizyczne i prawne oraz zgłoszone przez organy </w:t>
            </w:r>
            <w:r w:rsidR="0066578D">
              <w:rPr>
                <w:rFonts w:asciiTheme="minorHAnsi" w:eastAsia="Calibri" w:hAnsiTheme="minorHAnsi" w:cstheme="minorHAnsi"/>
                <w:spacing w:val="20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</w:rPr>
              <w:t xml:space="preserve">i instytucje, w tym sporządzenie wykazu wniosków, przygotowanie propozycji ich rozpatrzenia wraz </w:t>
            </w:r>
            <w:r w:rsidRPr="003E1273">
              <w:rPr>
                <w:rFonts w:asciiTheme="minorHAnsi" w:eastAsia="Calibri" w:hAnsiTheme="minorHAnsi" w:cstheme="minorHAnsi"/>
                <w:spacing w:val="20"/>
              </w:rPr>
              <w:br/>
              <w:t xml:space="preserve">z uzasadnieniem (tabelarycznie), jak również ewentualne pracowanie wykazu odpowiedzi </w:t>
            </w:r>
            <w:r w:rsidR="0066578D">
              <w:rPr>
                <w:rFonts w:asciiTheme="minorHAnsi" w:eastAsia="Calibri" w:hAnsiTheme="minorHAnsi" w:cstheme="minorHAnsi"/>
                <w:spacing w:val="20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</w:rPr>
              <w:t xml:space="preserve">do organów i instytucji określonych ustawą oraz innych instytucji i jednostek poinformowanych </w:t>
            </w:r>
            <w:r w:rsidR="0066578D">
              <w:rPr>
                <w:rFonts w:asciiTheme="minorHAnsi" w:eastAsia="Calibri" w:hAnsiTheme="minorHAnsi" w:cstheme="minorHAnsi"/>
                <w:spacing w:val="20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</w:rPr>
              <w:t>o przystąpieniu do planu (W).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C7DF" w14:textId="77777777" w:rsidR="00CD7486" w:rsidRPr="003E1273" w:rsidRDefault="00CD7486" w:rsidP="003E1273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pacing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698F" w14:textId="77777777" w:rsidR="00CD7486" w:rsidRPr="003E1273" w:rsidRDefault="00CD7486" w:rsidP="003E1273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pacing w:val="20"/>
                <w:lang w:eastAsia="en-US"/>
              </w:rPr>
            </w:pPr>
          </w:p>
        </w:tc>
      </w:tr>
      <w:tr w:rsidR="00CD7486" w:rsidRPr="003E1273" w14:paraId="5FA87944" w14:textId="77777777" w:rsidTr="00953F4B">
        <w:trPr>
          <w:trHeight w:val="1095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12FC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lastRenderedPageBreak/>
              <w:t>Etap II</w:t>
            </w:r>
          </w:p>
          <w:p w14:paraId="07AB2332" w14:textId="3A700842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projektowy</w:t>
            </w:r>
          </w:p>
          <w:p w14:paraId="4B71D9E1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66BA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  <w:p w14:paraId="1531CD2F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  <w:p w14:paraId="32992EDC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Opracowanie projektu planu.</w:t>
            </w:r>
          </w:p>
          <w:p w14:paraId="39A77CE6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4843" w14:textId="77777777" w:rsidR="00CD7486" w:rsidRPr="003E1273" w:rsidRDefault="00CD7486" w:rsidP="003E1273">
            <w:pPr>
              <w:pStyle w:val="artykul"/>
              <w:numPr>
                <w:ilvl w:val="0"/>
                <w:numId w:val="22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Przygotowanie wstępnej koncepcji planu ogólnego do konsultacji </w:t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  <w:t>z Zamawiającym (W).</w:t>
            </w:r>
          </w:p>
          <w:p w14:paraId="6D3421D5" w14:textId="77777777" w:rsidR="00CD7486" w:rsidRPr="003E1273" w:rsidRDefault="00CD7486" w:rsidP="003E1273">
            <w:pPr>
              <w:pStyle w:val="artykul"/>
              <w:numPr>
                <w:ilvl w:val="0"/>
                <w:numId w:val="22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Przedstawienie tekstowe i graficzne (W):</w:t>
            </w:r>
          </w:p>
          <w:p w14:paraId="0402CD03" w14:textId="77777777" w:rsidR="00CD7486" w:rsidRPr="003E1273" w:rsidRDefault="00CD7486" w:rsidP="003E1273">
            <w:pPr>
              <w:pStyle w:val="artykul"/>
              <w:numPr>
                <w:ilvl w:val="0"/>
                <w:numId w:val="32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projektu planu ogólnego wraz z uzasadnieniem,</w:t>
            </w:r>
          </w:p>
          <w:p w14:paraId="7A7F9D77" w14:textId="77777777" w:rsidR="00CD7486" w:rsidRPr="003E1273" w:rsidRDefault="00CD7486" w:rsidP="003E1273">
            <w:pPr>
              <w:pStyle w:val="artykul"/>
              <w:numPr>
                <w:ilvl w:val="0"/>
                <w:numId w:val="32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prognozy oddziaływania na środowisko.</w:t>
            </w:r>
          </w:p>
          <w:p w14:paraId="0CC8D2F9" w14:textId="77777777" w:rsidR="00CD7486" w:rsidRPr="003E1273" w:rsidRDefault="00CD7486" w:rsidP="003E1273">
            <w:pPr>
              <w:pStyle w:val="artykul"/>
              <w:numPr>
                <w:ilvl w:val="0"/>
                <w:numId w:val="22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Przygotowanie danych przestrzennych (W).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24DF0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30 %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49B7F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od zakończenia etapu I do</w:t>
            </w:r>
          </w:p>
          <w:p w14:paraId="714E3086" w14:textId="76F9A2F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– DD.MM.RR</w:t>
            </w:r>
          </w:p>
        </w:tc>
      </w:tr>
      <w:tr w:rsidR="00CD7486" w:rsidRPr="003E1273" w14:paraId="5B830C35" w14:textId="77777777" w:rsidTr="00953F4B">
        <w:trPr>
          <w:trHeight w:val="841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17D1" w14:textId="77777777" w:rsidR="00CD7486" w:rsidRPr="003E1273" w:rsidRDefault="00CD7486" w:rsidP="003E1273">
            <w:pPr>
              <w:pStyle w:val="artykul"/>
              <w:spacing w:before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Etap III</w:t>
            </w:r>
          </w:p>
          <w:p w14:paraId="253B9F45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proofErr w:type="spellStart"/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uzgodnieniowo</w:t>
            </w:r>
            <w:proofErr w:type="spellEnd"/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-opiniodawczy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D495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  <w:p w14:paraId="403D5303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  <w:p w14:paraId="0BA66FBD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Opiniowanie i uzgadnianie projektu planu.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94A61" w14:textId="77777777" w:rsidR="00CD7486" w:rsidRPr="003E1273" w:rsidRDefault="00CD7486" w:rsidP="003E1273">
            <w:pPr>
              <w:pStyle w:val="artykul"/>
              <w:numPr>
                <w:ilvl w:val="0"/>
                <w:numId w:val="31"/>
              </w:numPr>
              <w:spacing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Przygotowanie projektów pism związanych z opiniowaniem i uzgadnianiem projektu planu ogólnego (W).</w:t>
            </w:r>
          </w:p>
          <w:p w14:paraId="64471EDD" w14:textId="77777777" w:rsidR="00CD7486" w:rsidRPr="003E1273" w:rsidRDefault="00CD7486" w:rsidP="003E1273">
            <w:pPr>
              <w:pStyle w:val="artykul"/>
              <w:numPr>
                <w:ilvl w:val="0"/>
                <w:numId w:val="3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Prezentacja projektu planu ogólnego na posiedzeniu MKUA wraz z wprowadzeniem uzupełnień wynikających z w/w opinii (W).</w:t>
            </w:r>
          </w:p>
          <w:p w14:paraId="1777E3E5" w14:textId="7B0C418C" w:rsidR="00CD7486" w:rsidRPr="003E1273" w:rsidRDefault="00CD7486" w:rsidP="003E1273">
            <w:pPr>
              <w:pStyle w:val="artykul"/>
              <w:numPr>
                <w:ilvl w:val="0"/>
                <w:numId w:val="3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Dokonanie analizy uzgodnień i ewentualnych poprawek w projekcie planu ogólnego wraz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z opracowaniem wykazu uzgodnień i opinii (W).</w:t>
            </w:r>
          </w:p>
          <w:p w14:paraId="6D6E9956" w14:textId="77777777" w:rsidR="00CD7486" w:rsidRPr="003E1273" w:rsidRDefault="00CD7486" w:rsidP="003E1273">
            <w:pPr>
              <w:pStyle w:val="artykul"/>
              <w:numPr>
                <w:ilvl w:val="0"/>
                <w:numId w:val="31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Przygotowanie danych przestrzennych (W).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D6D94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30 %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1B1FE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od zakończenia etapu II do</w:t>
            </w:r>
          </w:p>
          <w:p w14:paraId="55F60DFA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– DD.MM.RR</w:t>
            </w:r>
          </w:p>
        </w:tc>
      </w:tr>
      <w:tr w:rsidR="00CD7486" w:rsidRPr="003E1273" w14:paraId="294016A8" w14:textId="77777777" w:rsidTr="00953F4B">
        <w:trPr>
          <w:trHeight w:val="7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25AB" w14:textId="77777777" w:rsidR="00CD7486" w:rsidRPr="003E1273" w:rsidRDefault="00CD7486" w:rsidP="003E1273">
            <w:pPr>
              <w:suppressAutoHyphens w:val="0"/>
              <w:spacing w:line="360" w:lineRule="auto"/>
              <w:rPr>
                <w:rFonts w:asciiTheme="minorHAnsi" w:hAnsiTheme="minorHAnsi" w:cstheme="minorHAnsi"/>
                <w:spacing w:val="20"/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9F7DA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Konsultacje społeczne.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1ACB" w14:textId="29B86A63" w:rsidR="00CD7486" w:rsidRPr="003E1273" w:rsidRDefault="00CD7486" w:rsidP="003E1273">
            <w:pPr>
              <w:pStyle w:val="artykul"/>
              <w:numPr>
                <w:ilvl w:val="0"/>
                <w:numId w:val="33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W trakcie konsultacji społecznych koordynacja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i uczestnictwo w formach wymienionych w art. 8i ustawy z dnia 27 marca 2003 r. o planowaniu i zagospodarowaniu przestrzennym (t. j. Dz. U. z 2023 r. </w:t>
            </w:r>
            <w:proofErr w:type="spellStart"/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poz</w:t>
            </w:r>
            <w:proofErr w:type="spellEnd"/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 977 ze zm.) (W).</w:t>
            </w:r>
          </w:p>
          <w:p w14:paraId="522ECB37" w14:textId="0D86A5EB" w:rsidR="00CD7486" w:rsidRPr="003E1273" w:rsidRDefault="00CD7486" w:rsidP="003E1273">
            <w:pPr>
              <w:pStyle w:val="artykul"/>
              <w:numPr>
                <w:ilvl w:val="0"/>
                <w:numId w:val="33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lastRenderedPageBreak/>
              <w:t xml:space="preserve">Sporządzenie analizy złożonych uwag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do wyłożonego projektu planu wraz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z rekomendacją co do sposobu ich rozpatrzenia (W).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E547" w14:textId="77777777" w:rsidR="00CD7486" w:rsidRPr="003E1273" w:rsidRDefault="00CD7486" w:rsidP="003E1273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pacing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CF01" w14:textId="77777777" w:rsidR="00CD7486" w:rsidRPr="003E1273" w:rsidRDefault="00CD7486" w:rsidP="003E1273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pacing w:val="20"/>
                <w:lang w:eastAsia="en-US"/>
              </w:rPr>
            </w:pPr>
          </w:p>
        </w:tc>
      </w:tr>
      <w:tr w:rsidR="00CD7486" w:rsidRPr="003E1273" w14:paraId="74072FD2" w14:textId="77777777" w:rsidTr="00953F4B">
        <w:trPr>
          <w:trHeight w:val="841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1F4D7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lastRenderedPageBreak/>
              <w:t>Etap IV końcowy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A8C5C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  <w:p w14:paraId="07B77E5E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</w:p>
          <w:p w14:paraId="25778091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Przygotowanie projektu planu do uchwalenia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BF8CA" w14:textId="77777777" w:rsidR="00CD7486" w:rsidRPr="003E1273" w:rsidRDefault="00CD7486" w:rsidP="003E1273">
            <w:pPr>
              <w:pStyle w:val="artykul"/>
              <w:numPr>
                <w:ilvl w:val="0"/>
                <w:numId w:val="34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Przygotowanie radzie miasta projektu uchwały w sprawie przyjęcia planu ogólnego (W).</w:t>
            </w:r>
          </w:p>
          <w:p w14:paraId="38D44D7A" w14:textId="0197DABA" w:rsidR="00CD7486" w:rsidRPr="003E1273" w:rsidRDefault="00CD7486" w:rsidP="003E1273">
            <w:pPr>
              <w:pStyle w:val="artykul"/>
              <w:numPr>
                <w:ilvl w:val="0"/>
                <w:numId w:val="34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Przygotowanie wojewodzie uchwały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o uchwaleniu planu ogólnego z załącznikami wraz z dokumentacją prac planistycznych oraz udział w przygotowywaniu stanowisk burmistrza miasta związanych z planem (W).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D10F8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20 %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D727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od zakończenia etapu III do</w:t>
            </w:r>
          </w:p>
          <w:p w14:paraId="40FAE3EF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– DD.MM.RR</w:t>
            </w:r>
          </w:p>
        </w:tc>
      </w:tr>
      <w:tr w:rsidR="00CD7486" w:rsidRPr="003E1273" w14:paraId="53E253B9" w14:textId="77777777" w:rsidTr="00953F4B">
        <w:trPr>
          <w:trHeight w:val="841"/>
        </w:trPr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C28FFC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AAC4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Uchwalenie planu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5CA1D" w14:textId="77777777" w:rsidR="00CD7486" w:rsidRPr="003E1273" w:rsidRDefault="00CD7486" w:rsidP="003E1273">
            <w:pPr>
              <w:pStyle w:val="artykul"/>
              <w:numPr>
                <w:ilvl w:val="0"/>
                <w:numId w:val="35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Uchwalenie planu (Z).</w:t>
            </w:r>
          </w:p>
          <w:p w14:paraId="05F79B1F" w14:textId="39AEC772" w:rsidR="00CD7486" w:rsidRPr="003E1273" w:rsidRDefault="00CD7486" w:rsidP="003E1273">
            <w:pPr>
              <w:pStyle w:val="artykul"/>
              <w:numPr>
                <w:ilvl w:val="0"/>
                <w:numId w:val="35"/>
              </w:numPr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 xml:space="preserve">Udział w czynnościach niezbędnych do ewentualnego doprowadzenia do zgodności projektu planu ogólnego z przepisami prawa </w:t>
            </w:r>
            <w:r w:rsidR="0066578D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br/>
            </w:r>
            <w:r w:rsidRPr="003E1273"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  <w:t>w sytuacji stwierdzenia nieważności uchwały przez Wojewodę oraz ponowienie niezbędnych czynności, jak również ponowne opracowanie niezbędnych dokumentów (W).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6ACE9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</w:tc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42669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</w:p>
        </w:tc>
      </w:tr>
      <w:tr w:rsidR="00CD7486" w:rsidRPr="003E1273" w14:paraId="318BC45D" w14:textId="77777777" w:rsidTr="00953F4B">
        <w:trPr>
          <w:trHeight w:val="841"/>
        </w:trPr>
        <w:tc>
          <w:tcPr>
            <w:tcW w:w="359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C849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</w:rPr>
              <w:t>R a z e m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5775" w14:textId="77777777" w:rsidR="00CD7486" w:rsidRPr="003E1273" w:rsidRDefault="00CD7486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100 %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1386" w14:textId="16D7C696" w:rsidR="00CD7486" w:rsidRPr="003E1273" w:rsidRDefault="00990B98" w:rsidP="003E1273">
            <w:pPr>
              <w:pStyle w:val="artykul"/>
              <w:spacing w:before="0" w:after="0" w:line="360" w:lineRule="auto"/>
              <w:contextualSpacing/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 xml:space="preserve">Zgodnie z ofertą wykonawcy: </w:t>
            </w:r>
            <w:bookmarkStart w:id="3" w:name="_GoBack"/>
            <w:bookmarkEnd w:id="3"/>
            <w:r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 xml:space="preserve">do </w:t>
            </w:r>
            <w:r w:rsidR="00CD7486" w:rsidRPr="003E1273">
              <w:rPr>
                <w:rFonts w:asciiTheme="minorHAnsi" w:eastAsia="Calibri" w:hAnsiTheme="minorHAnsi" w:cstheme="minorHAnsi"/>
                <w:b/>
                <w:spacing w:val="20"/>
                <w:szCs w:val="24"/>
                <w:lang w:eastAsia="en-US"/>
              </w:rPr>
              <w:t>29.12.2025r.</w:t>
            </w:r>
          </w:p>
        </w:tc>
      </w:tr>
    </w:tbl>
    <w:p w14:paraId="1502D544" w14:textId="77777777" w:rsidR="00987E00" w:rsidRPr="006D65AB" w:rsidRDefault="00987E00" w:rsidP="00FD62C5">
      <w:pPr>
        <w:pStyle w:val="artykul"/>
        <w:spacing w:before="0" w:after="0" w:line="276" w:lineRule="auto"/>
        <w:contextualSpacing/>
        <w:rPr>
          <w:rFonts w:ascii="Arial" w:hAnsi="Arial" w:cs="Arial"/>
        </w:rPr>
      </w:pPr>
    </w:p>
    <w:sectPr w:rsidR="00987E00" w:rsidRPr="006D65AB" w:rsidSect="00A17E6E">
      <w:footerReference w:type="default" r:id="rId11"/>
      <w:pgSz w:w="16840" w:h="11907" w:orient="landscape" w:code="9"/>
      <w:pgMar w:top="851" w:right="1247" w:bottom="284" w:left="124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005BB" w14:textId="77777777" w:rsidR="00374DB2" w:rsidRDefault="00374DB2" w:rsidP="00736FBF">
      <w:r>
        <w:separator/>
      </w:r>
    </w:p>
  </w:endnote>
  <w:endnote w:type="continuationSeparator" w:id="0">
    <w:p w14:paraId="6D081CDD" w14:textId="77777777" w:rsidR="00374DB2" w:rsidRDefault="00374DB2" w:rsidP="0073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432D4" w14:textId="0CA5F47B" w:rsidR="003D0AAB" w:rsidRPr="00987E00" w:rsidRDefault="00C5219C" w:rsidP="00987E00">
    <w:pPr>
      <w:pStyle w:val="Stopka"/>
      <w:jc w:val="right"/>
      <w:rPr>
        <w:sz w:val="22"/>
      </w:rPr>
    </w:pPr>
    <w:r w:rsidRPr="00883AD6">
      <w:rPr>
        <w:sz w:val="22"/>
      </w:rPr>
      <w:t xml:space="preserve">Strona </w:t>
    </w:r>
    <w:r w:rsidR="005F0180" w:rsidRPr="00883AD6">
      <w:rPr>
        <w:sz w:val="22"/>
      </w:rPr>
      <w:fldChar w:fldCharType="begin"/>
    </w:r>
    <w:r w:rsidRPr="00883AD6">
      <w:rPr>
        <w:sz w:val="22"/>
      </w:rPr>
      <w:instrText>PAGE</w:instrText>
    </w:r>
    <w:r w:rsidR="005F0180" w:rsidRPr="00883AD6">
      <w:rPr>
        <w:sz w:val="22"/>
      </w:rPr>
      <w:fldChar w:fldCharType="separate"/>
    </w:r>
    <w:r w:rsidR="00990B98">
      <w:rPr>
        <w:noProof/>
        <w:sz w:val="22"/>
      </w:rPr>
      <w:t>22</w:t>
    </w:r>
    <w:r w:rsidR="005F0180" w:rsidRPr="00883AD6">
      <w:rPr>
        <w:sz w:val="22"/>
      </w:rPr>
      <w:fldChar w:fldCharType="end"/>
    </w:r>
    <w:r w:rsidRPr="00883AD6">
      <w:rPr>
        <w:sz w:val="22"/>
      </w:rPr>
      <w:t xml:space="preserve"> z </w:t>
    </w:r>
    <w:r w:rsidR="005F0180" w:rsidRPr="00883AD6">
      <w:rPr>
        <w:sz w:val="22"/>
      </w:rPr>
      <w:fldChar w:fldCharType="begin"/>
    </w:r>
    <w:r w:rsidRPr="00883AD6">
      <w:rPr>
        <w:sz w:val="22"/>
      </w:rPr>
      <w:instrText>NUMPAGES</w:instrText>
    </w:r>
    <w:r w:rsidR="005F0180" w:rsidRPr="00883AD6">
      <w:rPr>
        <w:sz w:val="22"/>
      </w:rPr>
      <w:fldChar w:fldCharType="separate"/>
    </w:r>
    <w:r w:rsidR="00990B98">
      <w:rPr>
        <w:noProof/>
        <w:sz w:val="22"/>
      </w:rPr>
      <w:t>22</w:t>
    </w:r>
    <w:r w:rsidR="005F0180" w:rsidRPr="00883AD6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F1AFB" w14:textId="77777777" w:rsidR="00374DB2" w:rsidRDefault="00374DB2" w:rsidP="00736FBF">
      <w:r>
        <w:separator/>
      </w:r>
    </w:p>
  </w:footnote>
  <w:footnote w:type="continuationSeparator" w:id="0">
    <w:p w14:paraId="12C88025" w14:textId="77777777" w:rsidR="00374DB2" w:rsidRDefault="00374DB2" w:rsidP="00736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9F0"/>
    <w:multiLevelType w:val="hybridMultilevel"/>
    <w:tmpl w:val="E8F0D1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C7549"/>
    <w:multiLevelType w:val="hybridMultilevel"/>
    <w:tmpl w:val="98A2F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06077"/>
    <w:multiLevelType w:val="hybridMultilevel"/>
    <w:tmpl w:val="ED16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1AD4"/>
    <w:multiLevelType w:val="hybridMultilevel"/>
    <w:tmpl w:val="C2D62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A2512"/>
    <w:multiLevelType w:val="hybridMultilevel"/>
    <w:tmpl w:val="2FBC9C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934F8F"/>
    <w:multiLevelType w:val="hybridMultilevel"/>
    <w:tmpl w:val="D1CAB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729A6"/>
    <w:multiLevelType w:val="hybridMultilevel"/>
    <w:tmpl w:val="72466BE0"/>
    <w:lvl w:ilvl="0" w:tplc="A4D4EB9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90599"/>
    <w:multiLevelType w:val="hybridMultilevel"/>
    <w:tmpl w:val="E73A2B84"/>
    <w:lvl w:ilvl="0" w:tplc="6720A3F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AE3917"/>
    <w:multiLevelType w:val="hybridMultilevel"/>
    <w:tmpl w:val="E56876C6"/>
    <w:lvl w:ilvl="0" w:tplc="EFD4627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A0B02"/>
    <w:multiLevelType w:val="hybridMultilevel"/>
    <w:tmpl w:val="5EFECA8E"/>
    <w:lvl w:ilvl="0" w:tplc="5FDAB92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0A4528"/>
    <w:multiLevelType w:val="hybridMultilevel"/>
    <w:tmpl w:val="868AFA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7D5E3C"/>
    <w:multiLevelType w:val="hybridMultilevel"/>
    <w:tmpl w:val="EDFC9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BF4E1B"/>
    <w:multiLevelType w:val="hybridMultilevel"/>
    <w:tmpl w:val="5C942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3063B"/>
    <w:multiLevelType w:val="hybridMultilevel"/>
    <w:tmpl w:val="4348A4C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EBC0B9B"/>
    <w:multiLevelType w:val="hybridMultilevel"/>
    <w:tmpl w:val="27BE2F06"/>
    <w:lvl w:ilvl="0" w:tplc="393E6B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EB18E4"/>
    <w:multiLevelType w:val="hybridMultilevel"/>
    <w:tmpl w:val="DB8AE3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8C10A50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1C33C20"/>
    <w:multiLevelType w:val="hybridMultilevel"/>
    <w:tmpl w:val="C26E6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970E90"/>
    <w:multiLevelType w:val="hybridMultilevel"/>
    <w:tmpl w:val="6B5886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493D28"/>
    <w:multiLevelType w:val="hybridMultilevel"/>
    <w:tmpl w:val="5E1E143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E85E3A"/>
    <w:multiLevelType w:val="hybridMultilevel"/>
    <w:tmpl w:val="7DEEA1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826E1A"/>
    <w:multiLevelType w:val="hybridMultilevel"/>
    <w:tmpl w:val="A19A2482"/>
    <w:lvl w:ilvl="0" w:tplc="B56A25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98E9EE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C90E4A"/>
    <w:multiLevelType w:val="hybridMultilevel"/>
    <w:tmpl w:val="DB8AE36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54F389F"/>
    <w:multiLevelType w:val="hybridMultilevel"/>
    <w:tmpl w:val="331C2264"/>
    <w:lvl w:ilvl="0" w:tplc="7444E9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E463BE"/>
    <w:multiLevelType w:val="hybridMultilevel"/>
    <w:tmpl w:val="6C7AE40A"/>
    <w:lvl w:ilvl="0" w:tplc="01BAB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957348"/>
    <w:multiLevelType w:val="hybridMultilevel"/>
    <w:tmpl w:val="8F02D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E96843"/>
    <w:multiLevelType w:val="hybridMultilevel"/>
    <w:tmpl w:val="379E2F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365C4A"/>
    <w:multiLevelType w:val="hybridMultilevel"/>
    <w:tmpl w:val="AA38D442"/>
    <w:lvl w:ilvl="0" w:tplc="01BABCB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59B4135A"/>
    <w:multiLevelType w:val="hybridMultilevel"/>
    <w:tmpl w:val="0B8AEA5E"/>
    <w:lvl w:ilvl="0" w:tplc="6BE0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9A2C7A"/>
    <w:multiLevelType w:val="hybridMultilevel"/>
    <w:tmpl w:val="8D128772"/>
    <w:lvl w:ilvl="0" w:tplc="37788882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32716B"/>
    <w:multiLevelType w:val="hybridMultilevel"/>
    <w:tmpl w:val="CEE0267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>
    <w:nsid w:val="63C3702F"/>
    <w:multiLevelType w:val="hybridMultilevel"/>
    <w:tmpl w:val="05725D5A"/>
    <w:lvl w:ilvl="0" w:tplc="5BC29FC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>
    <w:nsid w:val="68043893"/>
    <w:multiLevelType w:val="hybridMultilevel"/>
    <w:tmpl w:val="2A8487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6AA337B8"/>
    <w:multiLevelType w:val="hybridMultilevel"/>
    <w:tmpl w:val="7DEAEE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28E216">
      <w:start w:val="2"/>
      <w:numFmt w:val="decimal"/>
      <w:lvlText w:val="%3.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C95796"/>
    <w:multiLevelType w:val="hybridMultilevel"/>
    <w:tmpl w:val="7D0A7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8B2935"/>
    <w:multiLevelType w:val="hybridMultilevel"/>
    <w:tmpl w:val="F784258C"/>
    <w:lvl w:ilvl="0" w:tplc="43B85172">
      <w:start w:val="1"/>
      <w:numFmt w:val="decimal"/>
      <w:lvlText w:val="%1)"/>
      <w:lvlJc w:val="left"/>
      <w:pPr>
        <w:ind w:left="111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AE2A00"/>
    <w:multiLevelType w:val="hybridMultilevel"/>
    <w:tmpl w:val="2E5A8B7C"/>
    <w:lvl w:ilvl="0" w:tplc="37CA90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86500C6"/>
    <w:multiLevelType w:val="hybridMultilevel"/>
    <w:tmpl w:val="3342C16A"/>
    <w:lvl w:ilvl="0" w:tplc="892E467A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5"/>
  </w:num>
  <w:num w:numId="2">
    <w:abstractNumId w:val="12"/>
  </w:num>
  <w:num w:numId="3">
    <w:abstractNumId w:val="31"/>
  </w:num>
  <w:num w:numId="4">
    <w:abstractNumId w:val="32"/>
  </w:num>
  <w:num w:numId="5">
    <w:abstractNumId w:val="36"/>
  </w:num>
  <w:num w:numId="6">
    <w:abstractNumId w:val="13"/>
  </w:num>
  <w:num w:numId="7">
    <w:abstractNumId w:val="20"/>
  </w:num>
  <w:num w:numId="8">
    <w:abstractNumId w:val="16"/>
  </w:num>
  <w:num w:numId="9">
    <w:abstractNumId w:val="0"/>
  </w:num>
  <w:num w:numId="10">
    <w:abstractNumId w:val="7"/>
  </w:num>
  <w:num w:numId="11">
    <w:abstractNumId w:val="9"/>
  </w:num>
  <w:num w:numId="12">
    <w:abstractNumId w:val="8"/>
  </w:num>
  <w:num w:numId="13">
    <w:abstractNumId w:val="27"/>
  </w:num>
  <w:num w:numId="14">
    <w:abstractNumId w:val="6"/>
  </w:num>
  <w:num w:numId="15">
    <w:abstractNumId w:val="14"/>
  </w:num>
  <w:num w:numId="16">
    <w:abstractNumId w:val="22"/>
  </w:num>
  <w:num w:numId="17">
    <w:abstractNumId w:val="35"/>
  </w:num>
  <w:num w:numId="18">
    <w:abstractNumId w:val="30"/>
  </w:num>
  <w:num w:numId="19">
    <w:abstractNumId w:val="24"/>
  </w:num>
  <w:num w:numId="20">
    <w:abstractNumId w:val="26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7"/>
  </w:num>
  <w:num w:numId="25">
    <w:abstractNumId w:val="29"/>
  </w:num>
  <w:num w:numId="26">
    <w:abstractNumId w:val="21"/>
  </w:num>
  <w:num w:numId="27">
    <w:abstractNumId w:val="4"/>
  </w:num>
  <w:num w:numId="28">
    <w:abstractNumId w:val="34"/>
  </w:num>
  <w:num w:numId="29">
    <w:abstractNumId w:val="17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3"/>
  </w:num>
  <w:num w:numId="33">
    <w:abstractNumId w:val="11"/>
  </w:num>
  <w:num w:numId="34">
    <w:abstractNumId w:val="3"/>
  </w:num>
  <w:num w:numId="35">
    <w:abstractNumId w:val="2"/>
  </w:num>
  <w:num w:numId="36">
    <w:abstractNumId w:val="28"/>
  </w:num>
  <w:num w:numId="37">
    <w:abstractNumId w:val="18"/>
  </w:num>
  <w:num w:numId="38">
    <w:abstractNumId w:val="33"/>
  </w:num>
  <w:num w:numId="39">
    <w:abstractNumId w:val="19"/>
  </w:num>
  <w:num w:numId="40">
    <w:abstractNumId w:val="25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67"/>
    <w:rsid w:val="00001A2D"/>
    <w:rsid w:val="00026875"/>
    <w:rsid w:val="00047DB1"/>
    <w:rsid w:val="00056918"/>
    <w:rsid w:val="00057155"/>
    <w:rsid w:val="000572F2"/>
    <w:rsid w:val="00060BC8"/>
    <w:rsid w:val="000E0637"/>
    <w:rsid w:val="000E6C5B"/>
    <w:rsid w:val="000E70BC"/>
    <w:rsid w:val="000F169D"/>
    <w:rsid w:val="000F6C8B"/>
    <w:rsid w:val="000F7448"/>
    <w:rsid w:val="00102CE9"/>
    <w:rsid w:val="00136768"/>
    <w:rsid w:val="001372E2"/>
    <w:rsid w:val="00151C1C"/>
    <w:rsid w:val="001545DD"/>
    <w:rsid w:val="001612D6"/>
    <w:rsid w:val="0016404C"/>
    <w:rsid w:val="0016596A"/>
    <w:rsid w:val="001B5325"/>
    <w:rsid w:val="001C7ADB"/>
    <w:rsid w:val="001E413C"/>
    <w:rsid w:val="00216510"/>
    <w:rsid w:val="002176BC"/>
    <w:rsid w:val="0022629F"/>
    <w:rsid w:val="0023147C"/>
    <w:rsid w:val="00257B91"/>
    <w:rsid w:val="002853D4"/>
    <w:rsid w:val="002A07AC"/>
    <w:rsid w:val="002A19D4"/>
    <w:rsid w:val="002D0CA6"/>
    <w:rsid w:val="002D3A2C"/>
    <w:rsid w:val="00320269"/>
    <w:rsid w:val="00320B67"/>
    <w:rsid w:val="00326981"/>
    <w:rsid w:val="00331FCC"/>
    <w:rsid w:val="00374DB2"/>
    <w:rsid w:val="00376C33"/>
    <w:rsid w:val="00385605"/>
    <w:rsid w:val="003A45F4"/>
    <w:rsid w:val="003A4DD2"/>
    <w:rsid w:val="003B1083"/>
    <w:rsid w:val="003B25AF"/>
    <w:rsid w:val="003B4A5C"/>
    <w:rsid w:val="003D0AAB"/>
    <w:rsid w:val="003E1273"/>
    <w:rsid w:val="003E73E1"/>
    <w:rsid w:val="003F370F"/>
    <w:rsid w:val="003F5E22"/>
    <w:rsid w:val="00440AB9"/>
    <w:rsid w:val="00452AEF"/>
    <w:rsid w:val="00456D79"/>
    <w:rsid w:val="00465D21"/>
    <w:rsid w:val="004674B6"/>
    <w:rsid w:val="004A7926"/>
    <w:rsid w:val="004D21FB"/>
    <w:rsid w:val="004F1C26"/>
    <w:rsid w:val="004F463D"/>
    <w:rsid w:val="005012CA"/>
    <w:rsid w:val="00511F6E"/>
    <w:rsid w:val="00555830"/>
    <w:rsid w:val="005577A3"/>
    <w:rsid w:val="00567676"/>
    <w:rsid w:val="0059276B"/>
    <w:rsid w:val="005B0703"/>
    <w:rsid w:val="005D1462"/>
    <w:rsid w:val="005E6E69"/>
    <w:rsid w:val="005F0180"/>
    <w:rsid w:val="00632903"/>
    <w:rsid w:val="0066578D"/>
    <w:rsid w:val="00674DE1"/>
    <w:rsid w:val="006A4801"/>
    <w:rsid w:val="006B5D5E"/>
    <w:rsid w:val="006D65AB"/>
    <w:rsid w:val="006E43ED"/>
    <w:rsid w:val="0070571B"/>
    <w:rsid w:val="0071452B"/>
    <w:rsid w:val="00725AED"/>
    <w:rsid w:val="00736FBF"/>
    <w:rsid w:val="007555DF"/>
    <w:rsid w:val="007626AE"/>
    <w:rsid w:val="00792E8A"/>
    <w:rsid w:val="007A3834"/>
    <w:rsid w:val="007A4504"/>
    <w:rsid w:val="007B492A"/>
    <w:rsid w:val="007C5579"/>
    <w:rsid w:val="007D173A"/>
    <w:rsid w:val="008004BA"/>
    <w:rsid w:val="0083196E"/>
    <w:rsid w:val="00880ABB"/>
    <w:rsid w:val="008945AD"/>
    <w:rsid w:val="008B4EB2"/>
    <w:rsid w:val="008B5A8A"/>
    <w:rsid w:val="008B7690"/>
    <w:rsid w:val="008E3FF0"/>
    <w:rsid w:val="008F7799"/>
    <w:rsid w:val="00914404"/>
    <w:rsid w:val="009223B1"/>
    <w:rsid w:val="00952A95"/>
    <w:rsid w:val="0096558C"/>
    <w:rsid w:val="00972AC8"/>
    <w:rsid w:val="009871A0"/>
    <w:rsid w:val="00987E00"/>
    <w:rsid w:val="00990B98"/>
    <w:rsid w:val="009C152A"/>
    <w:rsid w:val="009C664F"/>
    <w:rsid w:val="00A052B8"/>
    <w:rsid w:val="00A35816"/>
    <w:rsid w:val="00A4256E"/>
    <w:rsid w:val="00A63F5D"/>
    <w:rsid w:val="00AA1F61"/>
    <w:rsid w:val="00AC3FE7"/>
    <w:rsid w:val="00AD5464"/>
    <w:rsid w:val="00AD7E98"/>
    <w:rsid w:val="00AF5BFE"/>
    <w:rsid w:val="00B11F74"/>
    <w:rsid w:val="00B45D5C"/>
    <w:rsid w:val="00B66C0C"/>
    <w:rsid w:val="00B92A4D"/>
    <w:rsid w:val="00B971B9"/>
    <w:rsid w:val="00BA1B79"/>
    <w:rsid w:val="00BE6F93"/>
    <w:rsid w:val="00C17EF7"/>
    <w:rsid w:val="00C5219C"/>
    <w:rsid w:val="00C8059F"/>
    <w:rsid w:val="00C83CBB"/>
    <w:rsid w:val="00CC5F7A"/>
    <w:rsid w:val="00CD7486"/>
    <w:rsid w:val="00CE18B9"/>
    <w:rsid w:val="00D341B1"/>
    <w:rsid w:val="00D64E08"/>
    <w:rsid w:val="00D807CC"/>
    <w:rsid w:val="00D86D84"/>
    <w:rsid w:val="00DA0F73"/>
    <w:rsid w:val="00DA3557"/>
    <w:rsid w:val="00DC5B51"/>
    <w:rsid w:val="00E14613"/>
    <w:rsid w:val="00E46771"/>
    <w:rsid w:val="00E67B93"/>
    <w:rsid w:val="00E771B8"/>
    <w:rsid w:val="00EB7D24"/>
    <w:rsid w:val="00EC1F98"/>
    <w:rsid w:val="00ED1789"/>
    <w:rsid w:val="00ED3613"/>
    <w:rsid w:val="00EF4B31"/>
    <w:rsid w:val="00EF6F5F"/>
    <w:rsid w:val="00F05261"/>
    <w:rsid w:val="00F07426"/>
    <w:rsid w:val="00F24576"/>
    <w:rsid w:val="00F51050"/>
    <w:rsid w:val="00F6333F"/>
    <w:rsid w:val="00F724ED"/>
    <w:rsid w:val="00F83D15"/>
    <w:rsid w:val="00FD62C5"/>
    <w:rsid w:val="00FE495D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A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0B67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0B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20B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320B67"/>
    <w:pPr>
      <w:ind w:left="357"/>
      <w:jc w:val="both"/>
    </w:pPr>
  </w:style>
  <w:style w:type="character" w:customStyle="1" w:styleId="highlightedsearchterm">
    <w:name w:val="highlightedsearchterm"/>
    <w:basedOn w:val="Domylnaczcionkaakapitu"/>
    <w:rsid w:val="00320B67"/>
  </w:style>
  <w:style w:type="paragraph" w:styleId="Stopka">
    <w:name w:val="footer"/>
    <w:basedOn w:val="Normalny"/>
    <w:link w:val="StopkaZnak"/>
    <w:uiPriority w:val="99"/>
    <w:unhideWhenUsed/>
    <w:rsid w:val="00320B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B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tykul">
    <w:name w:val="artykul"/>
    <w:basedOn w:val="Normalny"/>
    <w:rsid w:val="00320B67"/>
    <w:pPr>
      <w:suppressAutoHyphens w:val="0"/>
      <w:spacing w:before="100" w:after="100"/>
    </w:pPr>
    <w:rPr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20B67"/>
    <w:pPr>
      <w:ind w:left="720"/>
      <w:contextualSpacing/>
    </w:pPr>
  </w:style>
  <w:style w:type="table" w:styleId="Tabela-Siatka">
    <w:name w:val="Table Grid"/>
    <w:basedOn w:val="Standardowy"/>
    <w:uiPriority w:val="59"/>
    <w:rsid w:val="007A3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7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E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1">
    <w:name w:val="Domyślna czcionka akapitu1"/>
    <w:rsid w:val="00AD7E98"/>
  </w:style>
  <w:style w:type="paragraph" w:customStyle="1" w:styleId="Akapitzlist2">
    <w:name w:val="Akapit z listą2"/>
    <w:aliases w:val="CW_Lista,lp1,List Paragraph2,wypunktowanie,Preambuła,Bullet Number,Body MS Bullet,List Paragraph1,ISCG Numerowanie,L1,Numerowanie"/>
    <w:basedOn w:val="Normalny"/>
    <w:link w:val="ListParagraphChar"/>
    <w:uiPriority w:val="99"/>
    <w:qFormat/>
    <w:rsid w:val="00FF7472"/>
    <w:pPr>
      <w:autoSpaceDN w:val="0"/>
      <w:ind w:left="720"/>
      <w:textAlignment w:val="baseline"/>
    </w:pPr>
    <w:rPr>
      <w:rFonts w:ascii="Calibri" w:hAnsi="Calibri"/>
      <w:szCs w:val="20"/>
      <w:lang w:eastAsia="pl-PL"/>
    </w:rPr>
  </w:style>
  <w:style w:type="character" w:customStyle="1" w:styleId="ListParagraphChar">
    <w:name w:val="List Paragraph Char"/>
    <w:aliases w:val="CW_Lista Char,lp1 Char,List Paragraph2 Char,wypunktowanie Char,Preambuła Char,Bullet Number Char,Body MS Bullet Char,List Paragraph1 Char,ISCG Numerowanie Char,L1 Char,Numerowanie Char"/>
    <w:link w:val="Akapitzlist2"/>
    <w:uiPriority w:val="99"/>
    <w:locked/>
    <w:rsid w:val="00FF7472"/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FontStyle21">
    <w:name w:val="Font Style21"/>
    <w:rsid w:val="00555830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Normalny"/>
    <w:rsid w:val="00555830"/>
    <w:pPr>
      <w:widowControl w:val="0"/>
      <w:suppressAutoHyphens w:val="0"/>
      <w:autoSpaceDE w:val="0"/>
      <w:autoSpaceDN w:val="0"/>
      <w:spacing w:line="300" w:lineRule="exact"/>
      <w:jc w:val="both"/>
    </w:pPr>
    <w:rPr>
      <w:rFonts w:ascii="MS Reference Sans Serif" w:hAnsi="MS Reference Sans Serif"/>
      <w:lang w:eastAsia="pl-PL"/>
    </w:rPr>
  </w:style>
  <w:style w:type="paragraph" w:customStyle="1" w:styleId="Style17">
    <w:name w:val="Style17"/>
    <w:basedOn w:val="Normalny"/>
    <w:rsid w:val="00555830"/>
    <w:pPr>
      <w:widowControl w:val="0"/>
      <w:suppressAutoHyphens w:val="0"/>
      <w:autoSpaceDE w:val="0"/>
      <w:autoSpaceDN w:val="0"/>
      <w:spacing w:line="302" w:lineRule="exact"/>
      <w:ind w:hanging="250"/>
      <w:jc w:val="both"/>
    </w:pPr>
    <w:rPr>
      <w:rFonts w:ascii="MS Reference Sans Serif" w:hAnsi="MS Reference Sans Seri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9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9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9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9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92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9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92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0B67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0B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20B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320B67"/>
    <w:pPr>
      <w:ind w:left="357"/>
      <w:jc w:val="both"/>
    </w:pPr>
  </w:style>
  <w:style w:type="character" w:customStyle="1" w:styleId="highlightedsearchterm">
    <w:name w:val="highlightedsearchterm"/>
    <w:basedOn w:val="Domylnaczcionkaakapitu"/>
    <w:rsid w:val="00320B67"/>
  </w:style>
  <w:style w:type="paragraph" w:styleId="Stopka">
    <w:name w:val="footer"/>
    <w:basedOn w:val="Normalny"/>
    <w:link w:val="StopkaZnak"/>
    <w:uiPriority w:val="99"/>
    <w:unhideWhenUsed/>
    <w:rsid w:val="00320B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B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tykul">
    <w:name w:val="artykul"/>
    <w:basedOn w:val="Normalny"/>
    <w:rsid w:val="00320B67"/>
    <w:pPr>
      <w:suppressAutoHyphens w:val="0"/>
      <w:spacing w:before="100" w:after="100"/>
    </w:pPr>
    <w:rPr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20B67"/>
    <w:pPr>
      <w:ind w:left="720"/>
      <w:contextualSpacing/>
    </w:pPr>
  </w:style>
  <w:style w:type="table" w:styleId="Tabela-Siatka">
    <w:name w:val="Table Grid"/>
    <w:basedOn w:val="Standardowy"/>
    <w:uiPriority w:val="59"/>
    <w:rsid w:val="007A3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7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E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1">
    <w:name w:val="Domyślna czcionka akapitu1"/>
    <w:rsid w:val="00AD7E98"/>
  </w:style>
  <w:style w:type="paragraph" w:customStyle="1" w:styleId="Akapitzlist2">
    <w:name w:val="Akapit z listą2"/>
    <w:aliases w:val="CW_Lista,lp1,List Paragraph2,wypunktowanie,Preambuła,Bullet Number,Body MS Bullet,List Paragraph1,ISCG Numerowanie,L1,Numerowanie"/>
    <w:basedOn w:val="Normalny"/>
    <w:link w:val="ListParagraphChar"/>
    <w:uiPriority w:val="99"/>
    <w:qFormat/>
    <w:rsid w:val="00FF7472"/>
    <w:pPr>
      <w:autoSpaceDN w:val="0"/>
      <w:ind w:left="720"/>
      <w:textAlignment w:val="baseline"/>
    </w:pPr>
    <w:rPr>
      <w:rFonts w:ascii="Calibri" w:hAnsi="Calibri"/>
      <w:szCs w:val="20"/>
      <w:lang w:eastAsia="pl-PL"/>
    </w:rPr>
  </w:style>
  <w:style w:type="character" w:customStyle="1" w:styleId="ListParagraphChar">
    <w:name w:val="List Paragraph Char"/>
    <w:aliases w:val="CW_Lista Char,lp1 Char,List Paragraph2 Char,wypunktowanie Char,Preambuła Char,Bullet Number Char,Body MS Bullet Char,List Paragraph1 Char,ISCG Numerowanie Char,L1 Char,Numerowanie Char"/>
    <w:link w:val="Akapitzlist2"/>
    <w:uiPriority w:val="99"/>
    <w:locked/>
    <w:rsid w:val="00FF7472"/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FontStyle21">
    <w:name w:val="Font Style21"/>
    <w:rsid w:val="00555830"/>
    <w:rPr>
      <w:rFonts w:ascii="MS Reference Sans Serif" w:hAnsi="MS Reference Sans Serif" w:cs="MS Reference Sans Serif"/>
      <w:sz w:val="18"/>
      <w:szCs w:val="18"/>
    </w:rPr>
  </w:style>
  <w:style w:type="paragraph" w:customStyle="1" w:styleId="Style8">
    <w:name w:val="Style8"/>
    <w:basedOn w:val="Normalny"/>
    <w:rsid w:val="00555830"/>
    <w:pPr>
      <w:widowControl w:val="0"/>
      <w:suppressAutoHyphens w:val="0"/>
      <w:autoSpaceDE w:val="0"/>
      <w:autoSpaceDN w:val="0"/>
      <w:spacing w:line="300" w:lineRule="exact"/>
      <w:jc w:val="both"/>
    </w:pPr>
    <w:rPr>
      <w:rFonts w:ascii="MS Reference Sans Serif" w:hAnsi="MS Reference Sans Serif"/>
      <w:lang w:eastAsia="pl-PL"/>
    </w:rPr>
  </w:style>
  <w:style w:type="paragraph" w:customStyle="1" w:styleId="Style17">
    <w:name w:val="Style17"/>
    <w:basedOn w:val="Normalny"/>
    <w:rsid w:val="00555830"/>
    <w:pPr>
      <w:widowControl w:val="0"/>
      <w:suppressAutoHyphens w:val="0"/>
      <w:autoSpaceDE w:val="0"/>
      <w:autoSpaceDN w:val="0"/>
      <w:spacing w:line="302" w:lineRule="exact"/>
      <w:ind w:hanging="250"/>
      <w:jc w:val="both"/>
    </w:pPr>
    <w:rPr>
      <w:rFonts w:ascii="MS Reference Sans Serif" w:hAnsi="MS Reference Sans Seri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9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9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9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9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92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9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92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agdalena.zukowska@um.sandomierz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odo.gov.pl/pl/225/157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1D404-282C-4DD2-9D66-1B1E2BCC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22</Pages>
  <Words>4967</Words>
  <Characters>29806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n.figorska</dc:creator>
  <cp:lastModifiedBy>Magdalena Zioło</cp:lastModifiedBy>
  <cp:revision>6</cp:revision>
  <cp:lastPrinted>2024-08-14T06:40:00Z</cp:lastPrinted>
  <dcterms:created xsi:type="dcterms:W3CDTF">2024-08-14T08:05:00Z</dcterms:created>
  <dcterms:modified xsi:type="dcterms:W3CDTF">2024-08-20T10:25:00Z</dcterms:modified>
</cp:coreProperties>
</file>