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B615" w14:textId="77777777" w:rsidR="00C20BE2" w:rsidRPr="001D05A5" w:rsidRDefault="00C20BE2" w:rsidP="00CF1F4D">
      <w:pPr>
        <w:spacing w:before="1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WARUNKI TECHNICZNE</w:t>
      </w:r>
      <w:r w:rsidR="00194D40" w:rsidRPr="001D05A5">
        <w:rPr>
          <w:rFonts w:asciiTheme="minorHAnsi" w:hAnsiTheme="minorHAnsi" w:cstheme="minorHAnsi"/>
          <w:b/>
          <w:sz w:val="24"/>
          <w:szCs w:val="24"/>
        </w:rPr>
        <w:br/>
        <w:t>wykonania zamówienia</w:t>
      </w:r>
    </w:p>
    <w:p w14:paraId="2998DBDD" w14:textId="77777777" w:rsidR="00116A82" w:rsidRPr="001D05A5" w:rsidRDefault="00C20BE2" w:rsidP="00116A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9461893"/>
      <w:r w:rsidRPr="001D05A5">
        <w:rPr>
          <w:rFonts w:asciiTheme="minorHAnsi" w:hAnsiTheme="minorHAnsi" w:cstheme="minorHAnsi"/>
          <w:b/>
          <w:sz w:val="24"/>
          <w:szCs w:val="24"/>
        </w:rPr>
        <w:t xml:space="preserve">Nadzór nad prawidłowym wykonaniem </w:t>
      </w:r>
      <w:r w:rsidR="00194D40" w:rsidRPr="001D05A5">
        <w:rPr>
          <w:rFonts w:asciiTheme="minorHAnsi" w:hAnsiTheme="minorHAnsi" w:cstheme="minorHAnsi"/>
          <w:b/>
          <w:sz w:val="24"/>
          <w:szCs w:val="24"/>
        </w:rPr>
        <w:t>zadania pn.:</w:t>
      </w:r>
    </w:p>
    <w:p w14:paraId="101024E4" w14:textId="7E7461A9" w:rsidR="00DD5D82" w:rsidRPr="001D05A5" w:rsidRDefault="00B40122" w:rsidP="00116A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„</w:t>
      </w:r>
      <w:r w:rsidR="00116A82" w:rsidRPr="001D05A5">
        <w:rPr>
          <w:rFonts w:asciiTheme="minorHAnsi" w:hAnsiTheme="minorHAnsi" w:cstheme="minorHAnsi"/>
          <w:b/>
          <w:sz w:val="24"/>
          <w:szCs w:val="24"/>
        </w:rPr>
        <w:t xml:space="preserve">Dostawa baz danych BDOT500 i GESUT </w:t>
      </w:r>
      <w:r w:rsidR="00116A82" w:rsidRPr="001D05A5">
        <w:rPr>
          <w:rFonts w:asciiTheme="minorHAnsi" w:hAnsiTheme="minorHAnsi" w:cstheme="minorHAnsi"/>
          <w:b/>
          <w:sz w:val="24"/>
          <w:szCs w:val="24"/>
        </w:rPr>
        <w:br/>
        <w:t xml:space="preserve">dla jednostki ewidencyjnej </w:t>
      </w:r>
      <w:r w:rsidR="00CF378F" w:rsidRPr="001D05A5">
        <w:rPr>
          <w:rFonts w:asciiTheme="minorHAnsi" w:hAnsiTheme="minorHAnsi" w:cstheme="minorHAnsi"/>
          <w:b/>
          <w:sz w:val="24"/>
          <w:szCs w:val="24"/>
        </w:rPr>
        <w:t>120802_2 Gołcza</w:t>
      </w:r>
      <w:r w:rsidRPr="001D05A5">
        <w:rPr>
          <w:rFonts w:asciiTheme="minorHAnsi" w:hAnsiTheme="minorHAnsi" w:cstheme="minorHAnsi"/>
          <w:b/>
          <w:sz w:val="24"/>
          <w:szCs w:val="24"/>
        </w:rPr>
        <w:t>”</w:t>
      </w:r>
      <w:bookmarkEnd w:id="0"/>
    </w:p>
    <w:p w14:paraId="5663E99C" w14:textId="047E4CE5" w:rsidR="00C20BE2" w:rsidRPr="001D05A5" w:rsidRDefault="00C20BE2" w:rsidP="00CF1F4D">
      <w:pPr>
        <w:spacing w:before="8400"/>
        <w:jc w:val="center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Miechów, </w:t>
      </w:r>
      <w:r w:rsidR="00CF378F" w:rsidRPr="001D05A5">
        <w:rPr>
          <w:rFonts w:asciiTheme="minorHAnsi" w:hAnsiTheme="minorHAnsi" w:cstheme="minorHAnsi"/>
          <w:sz w:val="24"/>
          <w:szCs w:val="24"/>
        </w:rPr>
        <w:t>kwiecień</w:t>
      </w:r>
      <w:r w:rsidRPr="001D05A5">
        <w:rPr>
          <w:rFonts w:asciiTheme="minorHAnsi" w:hAnsiTheme="minorHAnsi" w:cstheme="minorHAnsi"/>
          <w:sz w:val="24"/>
          <w:szCs w:val="24"/>
        </w:rPr>
        <w:t xml:space="preserve"> 202</w:t>
      </w:r>
      <w:r w:rsidR="00CF378F" w:rsidRPr="001D05A5">
        <w:rPr>
          <w:rFonts w:asciiTheme="minorHAnsi" w:hAnsiTheme="minorHAnsi" w:cstheme="minorHAnsi"/>
          <w:sz w:val="24"/>
          <w:szCs w:val="24"/>
        </w:rPr>
        <w:t>2 </w:t>
      </w:r>
      <w:r w:rsidRPr="001D05A5">
        <w:rPr>
          <w:rFonts w:asciiTheme="minorHAnsi" w:hAnsiTheme="minorHAnsi" w:cstheme="minorHAnsi"/>
          <w:sz w:val="24"/>
          <w:szCs w:val="24"/>
        </w:rPr>
        <w:t>r.</w:t>
      </w:r>
      <w:bookmarkStart w:id="1" w:name="_GoBack"/>
      <w:bookmarkEnd w:id="1"/>
    </w:p>
    <w:p w14:paraId="5205FB02" w14:textId="77777777" w:rsidR="004001D7" w:rsidRPr="001D05A5" w:rsidRDefault="00C20BE2" w:rsidP="004001D7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br w:type="page"/>
      </w:r>
    </w:p>
    <w:p w14:paraId="4A7B66CC" w14:textId="77777777" w:rsidR="004001D7" w:rsidRPr="001D05A5" w:rsidRDefault="004001D7" w:rsidP="00B40122">
      <w:pPr>
        <w:pStyle w:val="Nagwekspisutreci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Spis treści</w:t>
      </w:r>
    </w:p>
    <w:p w14:paraId="7B238F99" w14:textId="32036E07" w:rsidR="00B001CE" w:rsidRPr="001D05A5" w:rsidRDefault="004001D7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r w:rsidRPr="001D05A5">
        <w:rPr>
          <w:rFonts w:asciiTheme="minorHAnsi" w:hAnsiTheme="minorHAnsi" w:cstheme="minorHAnsi"/>
          <w:sz w:val="24"/>
          <w:szCs w:val="24"/>
        </w:rPr>
        <w:fldChar w:fldCharType="begin"/>
      </w:r>
      <w:r w:rsidRPr="001D05A5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1D05A5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69737831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Wykaz pojęć i skrótów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_Toc69737831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3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1E48EB94" w14:textId="6A8C74C7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2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Nazwa oraz adres zamawiającego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_Toc69737832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E823E24" w14:textId="39E501E6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3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II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Kontekst formalno-prawny przedmiotu zamówienia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_Toc69737833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1596DFD2" w14:textId="4339D444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4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III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Obowiązujące przepisy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_Toc69737834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8152EC3" w14:textId="02B709E1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5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IV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Wymagania formalno-organizacyjne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_Toc69737835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10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FAFE6E0" w14:textId="5B56E6D3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6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V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Kontakty Inspektora Nadzoru z Zamawiającym i Wykonawcą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_Toc69737836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12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A38F8C3" w14:textId="0CE943E8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7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VI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Prace nadzoru – pozyskanie danych do kontroli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_Toc69737837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12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6AC456D" w14:textId="5DD9D835" w:rsidR="00B001CE" w:rsidRPr="001D05A5" w:rsidRDefault="00A868BF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8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VII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Prace nadzoru – wykonanie i dokumentacja kontroli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_Toc69737838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14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29F058B7" w14:textId="3670684D" w:rsidR="00B001CE" w:rsidRPr="001D05A5" w:rsidRDefault="00A868BF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39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VIII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Terminy prac Inspektora Nadzoru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_Toc69737839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20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4883076" w14:textId="659E1267" w:rsidR="00B001CE" w:rsidRPr="001D05A5" w:rsidRDefault="00A868BF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pl-PL"/>
        </w:rPr>
      </w:pPr>
      <w:hyperlink w:anchor="_Toc69737840" w:history="1"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IX</w:t>
        </w:r>
        <w:r w:rsidR="00B001CE" w:rsidRPr="001D05A5">
          <w:rPr>
            <w:rFonts w:asciiTheme="minorHAnsi" w:eastAsiaTheme="minorEastAsia" w:hAnsiTheme="minorHAnsi" w:cstheme="minorHAnsi"/>
            <w:noProof/>
            <w:sz w:val="24"/>
            <w:szCs w:val="24"/>
            <w:lang w:eastAsia="pl-PL"/>
          </w:rPr>
          <w:tab/>
        </w:r>
        <w:r w:rsidR="00B001CE" w:rsidRPr="001D05A5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Odbiór i dokumentacja prac nadzoru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_Toc69737840 \h </w:instrTex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7522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t>21</w:t>
        </w:r>
        <w:r w:rsidR="00B001CE" w:rsidRPr="001D05A5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B7D962" w14:textId="77777777" w:rsidR="004001D7" w:rsidRPr="001D05A5" w:rsidRDefault="004001D7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fldChar w:fldCharType="end"/>
      </w:r>
      <w:r w:rsidR="0066542D" w:rsidRPr="001D05A5">
        <w:rPr>
          <w:rFonts w:asciiTheme="minorHAnsi" w:hAnsiTheme="minorHAnsi" w:cstheme="minorHAnsi"/>
          <w:sz w:val="24"/>
          <w:szCs w:val="24"/>
        </w:rPr>
        <w:t>Załączniki:</w:t>
      </w:r>
    </w:p>
    <w:p w14:paraId="631B7F7B" w14:textId="28549993" w:rsidR="0066542D" w:rsidRPr="001D05A5" w:rsidRDefault="001D05A5" w:rsidP="001D05A5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bookmarkStart w:id="2" w:name="_Hlk69732340"/>
      <w:r w:rsidRPr="001D05A5">
        <w:rPr>
          <w:rFonts w:asciiTheme="minorHAnsi" w:hAnsiTheme="minorHAnsi" w:cstheme="minorHAnsi"/>
          <w:b/>
          <w:sz w:val="24"/>
          <w:szCs w:val="24"/>
        </w:rPr>
        <w:t>Załącznik nr 4.1</w:t>
      </w:r>
      <w:r w:rsidRPr="001D05A5">
        <w:rPr>
          <w:rFonts w:asciiTheme="minorHAnsi" w:hAnsiTheme="minorHAnsi" w:cstheme="minorHAnsi"/>
          <w:sz w:val="24"/>
          <w:szCs w:val="24"/>
        </w:rPr>
        <w:tab/>
      </w:r>
      <w:r w:rsidR="0025016E" w:rsidRPr="001D05A5">
        <w:rPr>
          <w:rFonts w:asciiTheme="minorHAnsi" w:hAnsiTheme="minorHAnsi" w:cstheme="minorHAnsi"/>
          <w:sz w:val="24"/>
          <w:szCs w:val="24"/>
        </w:rPr>
        <w:t>Warunki techniczne wykonania</w:t>
      </w:r>
      <w:r w:rsidR="00510D05" w:rsidRPr="001D05A5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7426F0" w:rsidRPr="001D05A5">
        <w:rPr>
          <w:rFonts w:asciiTheme="minorHAnsi" w:hAnsiTheme="minorHAnsi" w:cstheme="minorHAnsi"/>
          <w:sz w:val="24"/>
          <w:szCs w:val="24"/>
        </w:rPr>
        <w:t xml:space="preserve"> dla zadania „</w:t>
      </w:r>
      <w:r w:rsidR="0025016E" w:rsidRPr="001D05A5">
        <w:rPr>
          <w:rFonts w:asciiTheme="minorHAnsi" w:hAnsiTheme="minorHAnsi" w:cstheme="minorHAnsi"/>
          <w:sz w:val="24"/>
          <w:szCs w:val="24"/>
        </w:rPr>
        <w:t xml:space="preserve">Dostawa baz danych BDOT500 i GESUT dla jednostki ewidencyjnej </w:t>
      </w:r>
      <w:r w:rsidR="00CF378F" w:rsidRPr="001D05A5">
        <w:rPr>
          <w:rFonts w:asciiTheme="minorHAnsi" w:hAnsiTheme="minorHAnsi" w:cstheme="minorHAnsi"/>
          <w:sz w:val="24"/>
          <w:szCs w:val="24"/>
        </w:rPr>
        <w:t>120802_2 Gołcza</w:t>
      </w:r>
      <w:r w:rsidR="007426F0" w:rsidRPr="001D05A5">
        <w:rPr>
          <w:rFonts w:asciiTheme="minorHAnsi" w:hAnsiTheme="minorHAnsi" w:cstheme="minorHAnsi"/>
          <w:sz w:val="24"/>
          <w:szCs w:val="24"/>
        </w:rPr>
        <w:t>”</w:t>
      </w:r>
      <w:bookmarkEnd w:id="2"/>
      <w:r w:rsidR="00111F42" w:rsidRPr="001D05A5">
        <w:rPr>
          <w:rFonts w:asciiTheme="minorHAnsi" w:hAnsiTheme="minorHAnsi" w:cstheme="minorHAnsi"/>
          <w:sz w:val="24"/>
          <w:szCs w:val="24"/>
        </w:rPr>
        <w:t>;</w:t>
      </w:r>
    </w:p>
    <w:p w14:paraId="30F68DB1" w14:textId="4FBECBE6" w:rsidR="007426F0" w:rsidRPr="001D05A5" w:rsidRDefault="001D05A5" w:rsidP="001D05A5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bookmarkStart w:id="3" w:name="_Hlk69732371"/>
      <w:r w:rsidRPr="001D05A5">
        <w:rPr>
          <w:rFonts w:asciiTheme="minorHAnsi" w:hAnsiTheme="minorHAnsi" w:cstheme="minorHAnsi"/>
          <w:b/>
          <w:sz w:val="24"/>
          <w:szCs w:val="24"/>
        </w:rPr>
        <w:t>Załącznik nr 4.2</w:t>
      </w:r>
      <w:r w:rsidRPr="001D05A5">
        <w:rPr>
          <w:rFonts w:asciiTheme="minorHAnsi" w:hAnsiTheme="minorHAnsi" w:cstheme="minorHAnsi"/>
          <w:b/>
          <w:sz w:val="24"/>
          <w:szCs w:val="24"/>
        </w:rPr>
        <w:tab/>
      </w:r>
      <w:r w:rsidR="007426F0" w:rsidRPr="001D05A5">
        <w:rPr>
          <w:rFonts w:asciiTheme="minorHAnsi" w:hAnsiTheme="minorHAnsi" w:cstheme="minorHAnsi"/>
          <w:sz w:val="24"/>
          <w:szCs w:val="24"/>
        </w:rPr>
        <w:t>Wzór Protokołu kontroli</w:t>
      </w:r>
      <w:bookmarkEnd w:id="3"/>
      <w:r w:rsidR="00111F42" w:rsidRPr="001D05A5">
        <w:rPr>
          <w:rFonts w:asciiTheme="minorHAnsi" w:hAnsiTheme="minorHAnsi" w:cstheme="minorHAnsi"/>
          <w:sz w:val="24"/>
          <w:szCs w:val="24"/>
        </w:rPr>
        <w:t>;</w:t>
      </w:r>
    </w:p>
    <w:p w14:paraId="7DA68A60" w14:textId="77777777" w:rsidR="00C20BE2" w:rsidRPr="001D05A5" w:rsidRDefault="00C20BE2" w:rsidP="00B40122">
      <w:pPr>
        <w:pStyle w:val="Nagwek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br w:type="page"/>
      </w:r>
      <w:bookmarkStart w:id="4" w:name="_Toc69737831"/>
      <w:r w:rsidR="00FB0F8C" w:rsidRPr="001D05A5">
        <w:rPr>
          <w:rFonts w:asciiTheme="minorHAnsi" w:hAnsiTheme="minorHAnsi" w:cstheme="minorHAnsi"/>
          <w:sz w:val="24"/>
          <w:szCs w:val="24"/>
        </w:rPr>
        <w:lastRenderedPageBreak/>
        <w:t>Wykaz pojęć i skrótów</w:t>
      </w:r>
      <w:bookmarkEnd w:id="4"/>
    </w:p>
    <w:p w14:paraId="79178539" w14:textId="77777777" w:rsidR="00785B83" w:rsidRPr="001D05A5" w:rsidRDefault="00785B83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AMZ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Raport analizy materiałów źródłowych, w którym wykazać należy zakres 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sposób wykorzystania lub niewykorzystania materiałów źródłowych do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opracowania baz danych i wykonania działań harmonizujących.</w:t>
      </w:r>
    </w:p>
    <w:p w14:paraId="165EE1C2" w14:textId="77777777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BDOT500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baza danych obiektów topograficznych o szczegółowości zapewniającej tworzenie standardowych opracowań kartograficznych w skalach 1:500-1:5000</w:t>
      </w:r>
    </w:p>
    <w:p w14:paraId="5107814E" w14:textId="77777777" w:rsidR="0093339C" w:rsidRPr="001D05A5" w:rsidRDefault="0093339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proofErr w:type="spellStart"/>
      <w:r w:rsidR="00451DFE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BDPZGiK</w:t>
      </w:r>
      <w:proofErr w:type="spellEnd"/>
      <w:r w:rsidR="00451DFE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Baza danych lub system baz danych; służące do przechowywania danych i</w:t>
      </w:r>
      <w:r w:rsidR="00FB0F8C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dokumentów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PZGiK,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tworzące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uporządkowany,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interoperacyjny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i całościowy układ zbiorów danych: EGiB, BDOT500, GESUT, EMUiA, BDSOG,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PRG,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PRNG,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PRPOG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oraz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innych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zbiorów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danych koniecznych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do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obsługi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klientów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ośrodka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51DFE" w:rsidRPr="001D05A5">
        <w:rPr>
          <w:rFonts w:asciiTheme="minorHAnsi" w:eastAsia="Times New Roman" w:hAnsiTheme="minorHAnsi" w:cstheme="minorHAnsi"/>
          <w:bCs/>
          <w:sz w:val="24"/>
          <w:szCs w:val="24"/>
        </w:rPr>
        <w:t>dokumentacji geodezyjnej i kartograficznej</w:t>
      </w:r>
    </w:p>
    <w:p w14:paraId="27F85F29" w14:textId="77777777" w:rsidR="00785B83" w:rsidRPr="001D05A5" w:rsidRDefault="00785B83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BDSOG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Zbiór danych bazy danych szczegółowych osnów geodezyjnych, o której mowa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art.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4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ust.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1a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pkt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ustawy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dnia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17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maja 1989 r.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Prawo geodezyjne 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kartograficzne.</w:t>
      </w:r>
    </w:p>
    <w:p w14:paraId="7E6768DB" w14:textId="77777777" w:rsidR="00785B83" w:rsidRPr="001D05A5" w:rsidRDefault="00785B83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DR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Dziennik Robót, przy czym należy przez to rozumieć każdą jego formę, w tym formę elektroniczną to jest 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EDR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602E85E7" w14:textId="77777777" w:rsidR="00785B83" w:rsidRPr="001D05A5" w:rsidRDefault="00785B83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EDR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Elektroniczny Dziennik Robót</w:t>
      </w:r>
    </w:p>
    <w:p w14:paraId="73D3E1EE" w14:textId="77777777" w:rsidR="00E80BAA" w:rsidRPr="001D05A5" w:rsidRDefault="00E80BAA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EGiB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ewidencja gruntów i budynków</w:t>
      </w:r>
    </w:p>
    <w:p w14:paraId="228F60B2" w14:textId="77777777" w:rsidR="00785B83" w:rsidRPr="001D05A5" w:rsidRDefault="00785B83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Etap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Wynikająca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technologii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zależności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funkcjonalnych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część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prac objętych WT, zawierająca spójne i jednolite rezultaty (Produkty), które winien dostarczyć Wykonawca.</w:t>
      </w:r>
    </w:p>
    <w:p w14:paraId="717D629B" w14:textId="77777777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GESUT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geodezyjna ewidencja sieci uzbrojenia terenu</w:t>
      </w:r>
    </w:p>
    <w:p w14:paraId="723CBB42" w14:textId="77777777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GML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język znaczników geograficznych, oparty na formacie XML, przeznaczony do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zapisu danych w celu ich wymiany między systemami informatycznymi lub</w:t>
      </w:r>
      <w:r w:rsidR="00FB0F8C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teleinformatycznymi</w:t>
      </w:r>
    </w:p>
    <w:p w14:paraId="1EE8C2FF" w14:textId="77777777" w:rsidR="0076606C" w:rsidRPr="001D05A5" w:rsidRDefault="0076606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IN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Inspektor Nadzoru</w:t>
      </w:r>
    </w:p>
    <w:p w14:paraId="628D7964" w14:textId="77777777" w:rsidR="00B73221" w:rsidRPr="001D05A5" w:rsidRDefault="00B73221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Kontrola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Sprawdzenie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ilości/struktury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lub/i jakości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wykonanych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prac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oraz</w:t>
      </w:r>
      <w:r w:rsidR="002432B2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ich</w:t>
      </w:r>
      <w:r w:rsidR="002432B2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dokumentacji, wraz ze sporządzeniem protokołu kontroli lub protokołu odmowy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przystąpienia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kontroli.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przeprowadzana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jest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dla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Produktów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lub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Półproduktów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wytworzonych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ramach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Etapu,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przy czym kontrola półproduktów to kontrola doraźna. Kontrola Produktów wiąże się 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realizacją Harmonogramu. Kontrola Półproduktów (doraźna) ma charakter prewencyjny i jest przeprowadzana przez 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na wniosek Zamawiającego.</w:t>
      </w:r>
    </w:p>
    <w:p w14:paraId="6876D97A" w14:textId="77777777" w:rsidR="00B73221" w:rsidRPr="001D05A5" w:rsidRDefault="00B73221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lastRenderedPageBreak/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Kontrola automatyczna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-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ilościowa/struktury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lub/i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jakościowa,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obejmująca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wszystkie rodzaje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każdym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Zadań i Etapów,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zakresie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wszystkich obiektów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przedmiotowych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zbiorów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dokumentacji. Przeprowadzona jest wyłącznie względem cyfrowych postaci danych i dokumentacji,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pomocą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narzędzi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procedur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informatycznych opracowanych lub pozyskanych przez </w:t>
      </w:r>
      <w:r w:rsidR="009D5BAD"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2820998" w14:textId="77777777" w:rsidR="00E75724" w:rsidRPr="001D05A5" w:rsidRDefault="00E7572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Kontrola ilościowa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-Kontrola polegająca na sprawdzeniu kompletności przekazanych danych i</w:t>
      </w:r>
      <w:r w:rsidR="002432B2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 prac, w tym zgodności nazewnictwa i struktury danych oraz</w:t>
      </w:r>
      <w:r w:rsidR="002432B2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 z opisanym lub uzgodnionym schematem.</w:t>
      </w:r>
    </w:p>
    <w:p w14:paraId="41B6D1C1" w14:textId="77777777" w:rsidR="00E75724" w:rsidRPr="001D05A5" w:rsidRDefault="00E7572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  <w:t>Kontrola jakościowa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-Sprawdzenie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jakości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wykonanych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prac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oraz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jakości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dokumentacji. Kontrola jakościowa dzieli się w zależności od:</w:t>
      </w:r>
    </w:p>
    <w:p w14:paraId="1D99A22C" w14:textId="6981A33A" w:rsidR="00E75724" w:rsidRPr="001D05A5" w:rsidRDefault="00E7572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a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obszaru kontroli na punktową i przekrojową;</w:t>
      </w:r>
    </w:p>
    <w:p w14:paraId="29EF2948" w14:textId="50E9136C" w:rsidR="00E75724" w:rsidRPr="001D05A5" w:rsidRDefault="00E7572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b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zakresu merytorycznego na kontrolę wszystkich cech oraz jednostek roboczych Procesu i tematyczną;</w:t>
      </w:r>
    </w:p>
    <w:p w14:paraId="570F8AF1" w14:textId="0DECD891" w:rsidR="00E75724" w:rsidRPr="001D05A5" w:rsidRDefault="00E7572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c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sposobu pozyskania danych na terenową i kameralną;</w:t>
      </w:r>
    </w:p>
    <w:p w14:paraId="0A522CF3" w14:textId="03D2294E" w:rsidR="00E75724" w:rsidRPr="001D05A5" w:rsidRDefault="00E7572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>d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sposobu przeprowadzenia na automatyczną i manualną.</w:t>
      </w:r>
    </w:p>
    <w:p w14:paraId="0D932140" w14:textId="77777777" w:rsidR="007B7491" w:rsidRPr="001D05A5" w:rsidRDefault="007B7491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 xml:space="preserve">Kontrola manualna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-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ilościowa/struktury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lub/i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jakościowa,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obejmująca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wszystkie rodzaje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każdym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Zadań i Etapów,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zakresie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wybranych obiektów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przedmiotowych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zbiorów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dokumentacji. Przeprowadzana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jest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względem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cyfrowych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lub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analogowych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postaci danych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dokumentacji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wyłącznie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manualnie,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upoważnioną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 wykwalifikowaną osobę, posiadającą niezbędne umiejętności, wiedzę i wymagane certyfikaty, w tym uprawnienia geodezyjne.</w:t>
      </w:r>
    </w:p>
    <w:p w14:paraId="606F45DA" w14:textId="77777777" w:rsidR="007B7491" w:rsidRPr="001D05A5" w:rsidRDefault="007B7491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Kontrola punktowa -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Kontrola polegająca na niezależnym od działań Wykonawcy pozyskaniu wszystkich danych (np. wprowadzenie danych dotyczących BDOT500 i GESUT 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operatów geodezyjnych, wprowadzenie danych branżowych) 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wybranych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miejscach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(odpowiednio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np.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 punktach,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zbiorach dokumentów) znacznie od siebie oddalonych (odpowiednio np. o kilka km, o kilka lat), a następnie dokonaniu porównania danych pozyskanych przez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D5BAD"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danymi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pozyskanymi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przedstawionymi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przez Wykonawcę.</w:t>
      </w:r>
    </w:p>
    <w:p w14:paraId="27D79F7A" w14:textId="77777777" w:rsidR="009D5BAD" w:rsidRPr="001D05A5" w:rsidRDefault="009D5BAD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Kontrola przekrojowa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-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Kontrola polegająca na niezależnym od działań Wykonawcy pozyskaniu wszystkich danych (np. wprowadzenie danych dotyczących BDOT500 i GESUT 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operatów geodezyjnych, wprowadzenie danych branżowych) wzdłuż wybranej linii (odpowiednio np. w przekroju - ulica, w przedziale czasowym -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rocznik), a</w:t>
      </w:r>
      <w:r w:rsidR="002432B2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następnie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dokonaniu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porównania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danych pozyskanych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przez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danymi pozyskanymi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i przedstawionymi przez Wykonawcę. </w:t>
      </w:r>
    </w:p>
    <w:p w14:paraId="160DD8A6" w14:textId="1D69D3FB" w:rsidR="009D5BAD" w:rsidRPr="001D05A5" w:rsidRDefault="009D5BAD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lastRenderedPageBreak/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Kontrola tematyczna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- Kontrola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wykonana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zakresie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wybranych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atrybutów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bądź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cech obiektów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lub</w:t>
      </w:r>
      <w:r w:rsidR="00FF70AF" w:rsidRPr="001D05A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określonych,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uzgodnionych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Zamawiającym specyficznych okoliczności.</w:t>
      </w:r>
    </w:p>
    <w:p w14:paraId="2C3D1D2A" w14:textId="77777777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PODGiK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Powiatowy Ośrodek Dokumentacji Geodezyjnej i Kartograficznej w Miechowie</w:t>
      </w:r>
    </w:p>
    <w:p w14:paraId="3F94AB53" w14:textId="77777777" w:rsidR="0076606C" w:rsidRPr="001D05A5" w:rsidRDefault="0076606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Półprodukt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 xml:space="preserve">obejmujące część obszaru jednostki ewidencyjnej, wybrane klasy obiektów, zbiory danych BDOT500 i GESUT, zbiory danych harmonizowanych baz danych, raporty z analizy materiałów źródłowych inne robocze dane określone w 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WT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 oraz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ustaleniach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poczynionych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trakcie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prac i zapisanych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DR. Półprodukty podlegają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kontroli doraźnej</w:t>
      </w:r>
      <w:r w:rsidR="008B2EC6" w:rsidRPr="001D05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prowadzonej przez 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57D6B8A" w14:textId="605662BD" w:rsidR="0076606C" w:rsidRPr="001D05A5" w:rsidRDefault="0076606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Proces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Jest to określony rodzaj jak i zakres prac obejmujących jeden obiekt lub grupę obiektów schematu aplikacyjnego lub określoną czynność, np. operat geodezyjny, określony rodzaj uzbrojenia, harmonizację w zakresie dodatków do</w:t>
      </w:r>
      <w:r w:rsidR="000875F2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budynków na danej JEW. Proces jest ograniczony do jednego Etapu, przy</w:t>
      </w:r>
      <w:r w:rsidR="000875F2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czym takie same lub podobne Procesy mogą wystąpić w różnych Etapach. Podział prac na Procesy ma charakter porządkowy i służy m.in. do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monitorowania postępów prac i podziału technologicznego prac danego Etapu. Każdy Proces podzielony jest na jednostki robocze.</w:t>
      </w:r>
    </w:p>
    <w:p w14:paraId="7793658C" w14:textId="77777777" w:rsidR="0076606C" w:rsidRPr="001D05A5" w:rsidRDefault="0076606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Produkt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ab/>
        <w:t xml:space="preserve">wynik prac Wykonawcy m.in. wynikowe zbiory danych BDOT i GESUT oraz inne wyniki prac określone w WT oraz ustaleniach poczynionych w trakcie prac i zapisanych w DR. Produkty podlegają kontroli prowadzonej przez 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CAB9295" w14:textId="77777777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PZGiK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sz w:val="24"/>
          <w:szCs w:val="24"/>
        </w:rPr>
        <w:t>Państwowy Zasób Geodezyjny i Kartograficzny</w:t>
      </w:r>
    </w:p>
    <w:p w14:paraId="0D235F89" w14:textId="156A642B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 xml:space="preserve">Rozporządzenie BDOT500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rozporządzenie 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Ministra Rozwoju, Pracy i Technologii z dnia 23 lipca 2021 r. w sprawie bazy danych obiektów topograficznych oraz mapy zasadniczej (Dz. U. z 2021 r. poz. 1385);</w:t>
      </w:r>
    </w:p>
    <w:p w14:paraId="2114B28F" w14:textId="40493DA4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Rozporządzenie GESUT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rozporządzenie 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Ministra Rozwoju, Pracy i Technologii z dnia 23 lipca 2021 r. w sprawie geodezyjnej ewidencji sieci uzbrojenia terenu (Dz. U. z 2021 r. poz. 1374)</w:t>
      </w:r>
    </w:p>
    <w:p w14:paraId="3212DCBC" w14:textId="5A8383DF" w:rsidR="00C20BE2" w:rsidRPr="001D05A5" w:rsidRDefault="00C20BE2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Rozporządzenie EGiB </w:t>
      </w:r>
      <w:r w:rsidRPr="001D05A5">
        <w:rPr>
          <w:rFonts w:asciiTheme="minorHAnsi" w:eastAsia="Times New Roman" w:hAnsiTheme="minorHAnsi" w:cstheme="minorHAnsi"/>
          <w:sz w:val="24"/>
          <w:szCs w:val="24"/>
        </w:rPr>
        <w:t xml:space="preserve">rozporządzenie </w:t>
      </w:r>
      <w:r w:rsidR="000875F2" w:rsidRPr="001D05A5">
        <w:rPr>
          <w:rFonts w:asciiTheme="minorHAnsi" w:eastAsia="Times New Roman" w:hAnsiTheme="minorHAnsi" w:cstheme="minorHAnsi"/>
          <w:sz w:val="24"/>
          <w:szCs w:val="24"/>
        </w:rPr>
        <w:t>Ministra Rozwoju, Pracy i Technologii z dnia 27 lipca 2021 r. w sprawie ewidencji gruntów i budynków (Dz. U. z 2021r. poz. 1390, z późn.zm.)</w:t>
      </w:r>
    </w:p>
    <w:p w14:paraId="18AAE866" w14:textId="77777777" w:rsidR="009F0B9B" w:rsidRPr="001D05A5" w:rsidRDefault="009F0B9B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SIPZGIK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System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Informatyczny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służący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do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zarządzania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danymi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dokumentami PZGiK,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gromadzący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udostępniający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zasoby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danych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przestrzennych oraz powiązane z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nimi dane opisowe, wraz z możliwością przeprowadzania analiz, raportów 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pobierania danych, a także udostępniania e-usług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informacji przestrzennej. W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skład systemu wchodzą między innymi bazy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danych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(</w:t>
      </w:r>
      <w:proofErr w:type="spellStart"/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BDPZGiK</w:t>
      </w:r>
      <w:proofErr w:type="spellEnd"/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)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oraz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desktopowe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sieciowe</w:t>
      </w:r>
      <w:r w:rsidR="005F5A5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interfejsy aplikacyjne. U Zamawiającego funkcjonuje system</w:t>
      </w:r>
      <w:r w:rsidR="0093339C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proofErr w:type="spellStart"/>
      <w:r w:rsidR="0093339C" w:rsidRPr="001D05A5">
        <w:rPr>
          <w:rFonts w:asciiTheme="minorHAnsi" w:eastAsia="Times New Roman" w:hAnsiTheme="minorHAnsi" w:cstheme="minorHAnsi"/>
          <w:bCs/>
          <w:sz w:val="24"/>
          <w:szCs w:val="24"/>
        </w:rPr>
        <w:t>Ewmapa</w:t>
      </w:r>
      <w:proofErr w:type="spellEnd"/>
    </w:p>
    <w:p w14:paraId="6FA24B32" w14:textId="77777777" w:rsidR="002C57AD" w:rsidRPr="001D05A5" w:rsidRDefault="002C57AD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Umowa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Umowa jaką Zamawiający zawrze z Wykonawcą w celu realizacji prac geodezyjno-kartograficznych objętych WT.</w:t>
      </w:r>
    </w:p>
    <w:p w14:paraId="402BBB92" w14:textId="77777777" w:rsidR="002C57AD" w:rsidRPr="001D05A5" w:rsidRDefault="002C57AD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Umowa IN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ab/>
        <w:t>Umowa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jaką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Zamawiający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zawrze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76606C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IN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w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celu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realizacji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prac nadzoru.</w:t>
      </w:r>
    </w:p>
    <w:p w14:paraId="68C793FF" w14:textId="3439A98A" w:rsidR="009072F4" w:rsidRPr="001D05A5" w:rsidRDefault="009072F4" w:rsidP="0025016E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WT</w:t>
      </w:r>
      <w:r w:rsidR="0093339C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93339C" w:rsidRPr="001D05A5">
        <w:rPr>
          <w:rFonts w:asciiTheme="minorHAnsi" w:eastAsia="Times New Roman" w:hAnsiTheme="minorHAnsi" w:cstheme="minorHAnsi"/>
          <w:bCs/>
          <w:sz w:val="24"/>
          <w:szCs w:val="24"/>
        </w:rPr>
        <w:t>Warunki techniczne na prace objęte zamówieniem „</w:t>
      </w:r>
      <w:r w:rsidR="0025016E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Dostawa baz danych BDOT500 i GESUT dla jednostki ewidencyjnej </w:t>
      </w:r>
      <w:r w:rsidR="00CF378F" w:rsidRPr="001D05A5">
        <w:rPr>
          <w:rFonts w:asciiTheme="minorHAnsi" w:eastAsia="Times New Roman" w:hAnsiTheme="minorHAnsi" w:cstheme="minorHAnsi"/>
          <w:bCs/>
          <w:sz w:val="24"/>
          <w:szCs w:val="24"/>
        </w:rPr>
        <w:t>120802_2 Gołcza</w:t>
      </w:r>
      <w:r w:rsidR="0093339C" w:rsidRPr="001D05A5">
        <w:rPr>
          <w:rFonts w:asciiTheme="minorHAnsi" w:eastAsia="Times New Roman" w:hAnsiTheme="minorHAnsi" w:cstheme="minorHAnsi"/>
          <w:bCs/>
          <w:sz w:val="24"/>
          <w:szCs w:val="24"/>
        </w:rPr>
        <w:t>” i uregulowane odrębną umową</w:t>
      </w:r>
      <w:r w:rsidR="00FC1898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, stanowiące załącznik nr </w:t>
      </w:r>
      <w:r w:rsidR="00D85A1D" w:rsidRPr="001D05A5">
        <w:rPr>
          <w:rFonts w:asciiTheme="minorHAnsi" w:eastAsia="Times New Roman" w:hAnsiTheme="minorHAnsi" w:cstheme="minorHAnsi"/>
          <w:bCs/>
          <w:sz w:val="24"/>
          <w:szCs w:val="24"/>
        </w:rPr>
        <w:t>4.</w:t>
      </w:r>
      <w:r w:rsidR="00FC1898" w:rsidRPr="001D05A5">
        <w:rPr>
          <w:rFonts w:asciiTheme="minorHAnsi" w:eastAsia="Times New Roman" w:hAnsiTheme="minorHAnsi" w:cstheme="minorHAnsi"/>
          <w:bCs/>
          <w:sz w:val="24"/>
          <w:szCs w:val="24"/>
        </w:rPr>
        <w:t>1 do niniejszych warunków technicznych.</w:t>
      </w:r>
    </w:p>
    <w:p w14:paraId="4B85942C" w14:textId="26E712F9" w:rsidR="009072F4" w:rsidRPr="001D05A5" w:rsidRDefault="009072F4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eastAsia="Times New Roman" w:hAnsiTheme="minorHAnsi" w:cstheme="minorHAnsi"/>
          <w:b/>
          <w:sz w:val="24"/>
          <w:szCs w:val="24"/>
        </w:rPr>
        <w:t> </w:t>
      </w:r>
      <w:r w:rsidRPr="001D05A5">
        <w:rPr>
          <w:rFonts w:asciiTheme="minorHAnsi" w:eastAsia="Times New Roman" w:hAnsiTheme="minorHAnsi" w:cstheme="minorHAnsi"/>
          <w:b/>
          <w:sz w:val="24"/>
          <w:szCs w:val="24"/>
        </w:rPr>
        <w:t>IN</w:t>
      </w:r>
      <w:r w:rsidR="0093339C" w:rsidRPr="001D05A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3339C" w:rsidRPr="001D05A5">
        <w:rPr>
          <w:rFonts w:asciiTheme="minorHAnsi" w:eastAsia="Times New Roman" w:hAnsiTheme="minorHAnsi" w:cstheme="minorHAnsi"/>
          <w:sz w:val="24"/>
          <w:szCs w:val="24"/>
        </w:rPr>
        <w:t xml:space="preserve">Warunki techniczne na Nadzór nad prawidłowym wykonaniem zadania </w:t>
      </w:r>
      <w:proofErr w:type="gramStart"/>
      <w:r w:rsidR="0093339C" w:rsidRPr="001D05A5">
        <w:rPr>
          <w:rFonts w:asciiTheme="minorHAnsi" w:eastAsia="Times New Roman" w:hAnsiTheme="minorHAnsi" w:cstheme="minorHAnsi"/>
          <w:sz w:val="24"/>
          <w:szCs w:val="24"/>
        </w:rPr>
        <w:t>pn.:„</w:t>
      </w:r>
      <w:proofErr w:type="gramEnd"/>
      <w:r w:rsidR="0025016E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25016E" w:rsidRPr="001D05A5">
        <w:rPr>
          <w:rFonts w:asciiTheme="minorHAnsi" w:eastAsia="Times New Roman" w:hAnsiTheme="minorHAnsi" w:cstheme="minorHAnsi"/>
          <w:sz w:val="24"/>
          <w:szCs w:val="24"/>
        </w:rPr>
        <w:t xml:space="preserve">Dostawa baz danych BDOT500 i GESUT dla jednostki ewidencyjnej </w:t>
      </w:r>
      <w:r w:rsidR="00CF378F" w:rsidRPr="001D05A5">
        <w:rPr>
          <w:rFonts w:asciiTheme="minorHAnsi" w:eastAsia="Times New Roman" w:hAnsiTheme="minorHAnsi" w:cstheme="minorHAnsi"/>
          <w:sz w:val="24"/>
          <w:szCs w:val="24"/>
        </w:rPr>
        <w:t>120802_2 Gołcza</w:t>
      </w:r>
      <w:r w:rsidR="0093339C" w:rsidRPr="001D05A5">
        <w:rPr>
          <w:rFonts w:asciiTheme="minorHAnsi" w:eastAsia="Times New Roman" w:hAnsiTheme="minorHAnsi" w:cstheme="minorHAnsi"/>
          <w:sz w:val="24"/>
          <w:szCs w:val="24"/>
        </w:rPr>
        <w:t>” (niniejsze warunki techniczne).</w:t>
      </w:r>
    </w:p>
    <w:p w14:paraId="5E924375" w14:textId="77777777" w:rsidR="0076606C" w:rsidRPr="001D05A5" w:rsidRDefault="0076606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Wykonawca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podmiot realizujący prace objęte WT</w:t>
      </w:r>
    </w:p>
    <w:p w14:paraId="2C32D9CA" w14:textId="77777777" w:rsidR="0076606C" w:rsidRPr="001D05A5" w:rsidRDefault="0076606C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Zamówienie</w:t>
      </w: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Ogół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prac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geodezyjno-kartograficznych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nad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którymi</w:t>
      </w:r>
      <w:r w:rsidR="008B2EC6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nadzór sprawuje </w:t>
      </w:r>
      <w:r w:rsidR="00FC092A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IN</w:t>
      </w:r>
      <w:r w:rsidRPr="001D05A5">
        <w:rPr>
          <w:rFonts w:asciiTheme="minorHAnsi" w:eastAsia="Times New Roman" w:hAnsiTheme="minorHAnsi" w:cstheme="minorHAnsi"/>
          <w:bCs/>
          <w:sz w:val="24"/>
          <w:szCs w:val="24"/>
        </w:rPr>
        <w:t>, opisane w WT oraz uregulowane w Umowie.</w:t>
      </w:r>
    </w:p>
    <w:p w14:paraId="35D9DEA5" w14:textId="788B6511" w:rsidR="0076606C" w:rsidRPr="001D05A5" w:rsidRDefault="00551530" w:rsidP="008B2EC6">
      <w:pPr>
        <w:tabs>
          <w:tab w:val="right" w:pos="1701"/>
        </w:tabs>
        <w:ind w:left="1985" w:hanging="198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76606C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Zamówienie IN -</w:t>
      </w:r>
      <w:r w:rsidR="008B2EC6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76606C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Ogół prac przewidzianych w </w:t>
      </w:r>
      <w:r w:rsidR="0076606C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WT</w:t>
      </w:r>
      <w:r w:rsidR="00446790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="00FC092A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IN</w:t>
      </w:r>
      <w:r w:rsidR="0076606C" w:rsidRPr="001D05A5">
        <w:rPr>
          <w:rFonts w:asciiTheme="minorHAnsi" w:eastAsia="Times New Roman" w:hAnsiTheme="minorHAnsi" w:cstheme="minorHAnsi"/>
          <w:bCs/>
          <w:sz w:val="24"/>
          <w:szCs w:val="24"/>
        </w:rPr>
        <w:t xml:space="preserve"> oraz uregulowane w Umowie </w:t>
      </w:r>
      <w:r w:rsidR="00FC092A" w:rsidRPr="001D05A5">
        <w:rPr>
          <w:rFonts w:asciiTheme="minorHAnsi" w:eastAsia="Times New Roman" w:hAnsiTheme="minorHAnsi" w:cstheme="minorHAnsi"/>
          <w:b/>
          <w:bCs/>
          <w:sz w:val="24"/>
          <w:szCs w:val="24"/>
        </w:rPr>
        <w:t>IN</w:t>
      </w:r>
      <w:r w:rsidR="0076606C" w:rsidRPr="001D05A5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023F25A1" w14:textId="77777777" w:rsidR="00E97196" w:rsidRPr="001D05A5" w:rsidRDefault="00C20BE2" w:rsidP="00E97196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br w:type="page"/>
      </w:r>
      <w:bookmarkStart w:id="5" w:name="_Toc69737832"/>
      <w:r w:rsidR="00E97196" w:rsidRPr="001D05A5">
        <w:rPr>
          <w:rFonts w:asciiTheme="minorHAnsi" w:hAnsiTheme="minorHAnsi" w:cstheme="minorHAnsi"/>
          <w:sz w:val="24"/>
          <w:szCs w:val="24"/>
        </w:rPr>
        <w:lastRenderedPageBreak/>
        <w:t>Nazwa oraz adres zamawiającego</w:t>
      </w:r>
      <w:bookmarkEnd w:id="5"/>
    </w:p>
    <w:p w14:paraId="4B93421E" w14:textId="77777777" w:rsidR="00E97196" w:rsidRPr="001D05A5" w:rsidRDefault="00E97196" w:rsidP="006E0A75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Powiat Miechowski</w:t>
      </w:r>
    </w:p>
    <w:p w14:paraId="6B5C4E51" w14:textId="77777777" w:rsidR="00E97196" w:rsidRPr="001D05A5" w:rsidRDefault="00E97196" w:rsidP="006E0A75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ul. Racławicka 12, 32-200 Miechów</w:t>
      </w:r>
    </w:p>
    <w:p w14:paraId="4F356CF7" w14:textId="77777777" w:rsidR="00E97196" w:rsidRPr="001D05A5" w:rsidRDefault="00E97196" w:rsidP="006E0A75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tel. fax: 413821113</w:t>
      </w:r>
    </w:p>
    <w:p w14:paraId="4FA21D2A" w14:textId="77777777" w:rsidR="00E97196" w:rsidRPr="001D05A5" w:rsidRDefault="00E97196" w:rsidP="006E0A75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e-mail: powiat@miechow.pl </w:t>
      </w:r>
    </w:p>
    <w:p w14:paraId="1945C182" w14:textId="77777777" w:rsidR="00E97196" w:rsidRPr="001D05A5" w:rsidRDefault="00E97196" w:rsidP="006E0A75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adres strony internetowej: http://www.miechow.pl/ </w:t>
      </w:r>
    </w:p>
    <w:p w14:paraId="241D4543" w14:textId="77777777" w:rsidR="00E97196" w:rsidRPr="001D05A5" w:rsidRDefault="00E97196" w:rsidP="006E0A75">
      <w:p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godziny urzędowania: pon. 8:00 - 16:00, wt. - pt. 7:00 - 15:00</w:t>
      </w:r>
    </w:p>
    <w:p w14:paraId="11F6D530" w14:textId="77777777" w:rsidR="00C20BE2" w:rsidRPr="001D05A5" w:rsidRDefault="00A075BB" w:rsidP="00B40122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6" w:name="_Toc69737833"/>
      <w:r w:rsidRPr="001D05A5">
        <w:rPr>
          <w:rFonts w:asciiTheme="minorHAnsi" w:hAnsiTheme="minorHAnsi" w:cstheme="minorHAnsi"/>
          <w:sz w:val="24"/>
          <w:szCs w:val="24"/>
        </w:rPr>
        <w:t xml:space="preserve">Kontekst formalno-prawny </w:t>
      </w:r>
      <w:r w:rsidR="00E97196" w:rsidRPr="001D05A5">
        <w:rPr>
          <w:rFonts w:asciiTheme="minorHAnsi" w:hAnsiTheme="minorHAnsi" w:cstheme="minorHAnsi"/>
          <w:sz w:val="24"/>
          <w:szCs w:val="24"/>
        </w:rPr>
        <w:t>p</w:t>
      </w:r>
      <w:r w:rsidR="00DC0883" w:rsidRPr="001D05A5">
        <w:rPr>
          <w:rFonts w:asciiTheme="minorHAnsi" w:hAnsiTheme="minorHAnsi" w:cstheme="minorHAnsi"/>
          <w:sz w:val="24"/>
          <w:szCs w:val="24"/>
        </w:rPr>
        <w:t>rzedmiot</w:t>
      </w:r>
      <w:r w:rsidR="00E97196" w:rsidRPr="001D05A5">
        <w:rPr>
          <w:rFonts w:asciiTheme="minorHAnsi" w:hAnsiTheme="minorHAnsi" w:cstheme="minorHAnsi"/>
          <w:sz w:val="24"/>
          <w:szCs w:val="24"/>
        </w:rPr>
        <w:t>u</w:t>
      </w:r>
      <w:r w:rsidR="00DC0883" w:rsidRPr="001D05A5">
        <w:rPr>
          <w:rFonts w:asciiTheme="minorHAnsi" w:hAnsiTheme="minorHAnsi" w:cstheme="minorHAnsi"/>
          <w:sz w:val="24"/>
          <w:szCs w:val="24"/>
        </w:rPr>
        <w:t xml:space="preserve"> zamówienia</w:t>
      </w:r>
      <w:bookmarkEnd w:id="6"/>
    </w:p>
    <w:p w14:paraId="455D4E9B" w14:textId="1D3761D8" w:rsidR="001E522C" w:rsidRPr="001D05A5" w:rsidRDefault="00E97196" w:rsidP="001066AE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color w:val="000000"/>
          <w:sz w:val="24"/>
          <w:szCs w:val="24"/>
        </w:rPr>
        <w:t xml:space="preserve">Przedmiotem zamówienia </w:t>
      </w:r>
      <w:r w:rsidR="008C0E64" w:rsidRPr="001D05A5">
        <w:rPr>
          <w:rFonts w:asciiTheme="minorHAnsi" w:hAnsiTheme="minorHAnsi" w:cstheme="minorHAnsi"/>
          <w:color w:val="000000"/>
          <w:sz w:val="24"/>
          <w:szCs w:val="24"/>
        </w:rPr>
        <w:t xml:space="preserve">w ujęciu ogólnym </w:t>
      </w:r>
      <w:r w:rsidRPr="001D05A5">
        <w:rPr>
          <w:rFonts w:asciiTheme="minorHAnsi" w:hAnsiTheme="minorHAnsi" w:cstheme="minorHAnsi"/>
          <w:color w:val="000000"/>
          <w:sz w:val="24"/>
          <w:szCs w:val="24"/>
        </w:rPr>
        <w:t xml:space="preserve">jest pełnienie </w:t>
      </w:r>
      <w:r w:rsidRPr="001D05A5">
        <w:rPr>
          <w:rFonts w:asciiTheme="minorHAnsi" w:eastAsia="TimesNewRoman" w:hAnsiTheme="minorHAnsi" w:cstheme="minorHAnsi"/>
          <w:sz w:val="24"/>
          <w:szCs w:val="24"/>
        </w:rPr>
        <w:t>nadzoru inwestorskiego nad</w:t>
      </w:r>
      <w:r w:rsidR="00336DBE" w:rsidRPr="001D05A5">
        <w:rPr>
          <w:rFonts w:asciiTheme="minorHAnsi" w:eastAsia="TimesNewRoman" w:hAnsiTheme="minorHAnsi" w:cstheme="minorHAnsi"/>
          <w:sz w:val="24"/>
          <w:szCs w:val="24"/>
        </w:rPr>
        <w:t> </w:t>
      </w:r>
      <w:r w:rsidRPr="001D05A5">
        <w:rPr>
          <w:rFonts w:asciiTheme="minorHAnsi" w:eastAsia="TimesNewRoman" w:hAnsiTheme="minorHAnsi" w:cstheme="minorHAnsi"/>
          <w:sz w:val="24"/>
          <w:szCs w:val="24"/>
        </w:rPr>
        <w:t xml:space="preserve">realizacją zadania pn.: </w:t>
      </w:r>
      <w:r w:rsidRPr="001D05A5">
        <w:rPr>
          <w:rFonts w:asciiTheme="minorHAnsi" w:eastAsia="TimesNewRoman" w:hAnsiTheme="minorHAnsi" w:cstheme="minorHAnsi"/>
          <w:b/>
          <w:i/>
          <w:sz w:val="24"/>
          <w:szCs w:val="24"/>
        </w:rPr>
        <w:t>„</w:t>
      </w:r>
      <w:r w:rsidR="0025016E" w:rsidRPr="001D05A5">
        <w:rPr>
          <w:rFonts w:asciiTheme="minorHAnsi" w:eastAsia="TimesNewRoman" w:hAnsiTheme="minorHAnsi" w:cstheme="minorHAnsi"/>
          <w:b/>
          <w:i/>
          <w:sz w:val="24"/>
          <w:szCs w:val="24"/>
        </w:rPr>
        <w:t xml:space="preserve">Dostawa baz danych BDOT500 i GESUT dla jednostki ewidencyjnej </w:t>
      </w:r>
      <w:r w:rsidR="00CF378F" w:rsidRPr="001D05A5">
        <w:rPr>
          <w:rFonts w:asciiTheme="minorHAnsi" w:eastAsia="TimesNewRoman" w:hAnsiTheme="minorHAnsi" w:cstheme="minorHAnsi"/>
          <w:b/>
          <w:i/>
          <w:sz w:val="24"/>
          <w:szCs w:val="24"/>
        </w:rPr>
        <w:t>120802_2 Gołcza</w:t>
      </w:r>
      <w:r w:rsidRPr="001D05A5">
        <w:rPr>
          <w:rFonts w:asciiTheme="minorHAnsi" w:eastAsia="TimesNewRoman" w:hAnsiTheme="minorHAnsi" w:cstheme="minorHAnsi"/>
          <w:b/>
          <w:i/>
          <w:sz w:val="24"/>
          <w:szCs w:val="24"/>
        </w:rPr>
        <w:t>”</w:t>
      </w:r>
      <w:r w:rsidRPr="001D05A5">
        <w:rPr>
          <w:rFonts w:asciiTheme="minorHAnsi" w:eastAsia="TimesNewRoman" w:hAnsiTheme="minorHAnsi" w:cstheme="minorHAnsi"/>
          <w:b/>
          <w:sz w:val="24"/>
          <w:szCs w:val="24"/>
        </w:rPr>
        <w:t xml:space="preserve"> </w:t>
      </w:r>
      <w:r w:rsidRPr="001D05A5">
        <w:rPr>
          <w:rFonts w:asciiTheme="minorHAnsi" w:eastAsia="TimesNewRoman" w:hAnsiTheme="minorHAnsi" w:cstheme="minorHAnsi"/>
          <w:sz w:val="24"/>
          <w:szCs w:val="24"/>
        </w:rPr>
        <w:t>w zakresie zgodności realizowanych prac z</w:t>
      </w:r>
      <w:r w:rsidR="0025016E" w:rsidRPr="001D05A5">
        <w:rPr>
          <w:rFonts w:asciiTheme="minorHAnsi" w:eastAsia="TimesNewRoman" w:hAnsiTheme="minorHAnsi" w:cstheme="minorHAnsi"/>
          <w:sz w:val="24"/>
          <w:szCs w:val="24"/>
        </w:rPr>
        <w:t> </w:t>
      </w:r>
      <w:r w:rsidR="00123A1A" w:rsidRPr="001D05A5">
        <w:rPr>
          <w:rFonts w:asciiTheme="minorHAnsi" w:eastAsia="TimesNewRoman" w:hAnsiTheme="minorHAnsi" w:cstheme="minorHAnsi"/>
          <w:sz w:val="24"/>
          <w:szCs w:val="24"/>
        </w:rPr>
        <w:t>obowiązującymi przepisami prawnymi, w</w:t>
      </w:r>
      <w:r w:rsidRPr="001D05A5">
        <w:rPr>
          <w:rFonts w:asciiTheme="minorHAnsi" w:eastAsia="TimesNewRoman" w:hAnsiTheme="minorHAnsi" w:cstheme="minorHAnsi"/>
          <w:sz w:val="24"/>
          <w:szCs w:val="24"/>
        </w:rPr>
        <w:t xml:space="preserve">arunkami technicznymi wykonania zamówienia stanowiącymi załącznik nr </w:t>
      </w:r>
      <w:r w:rsidR="00E600FA" w:rsidRPr="001D05A5">
        <w:rPr>
          <w:rFonts w:asciiTheme="minorHAnsi" w:eastAsia="TimesNewRoman" w:hAnsiTheme="minorHAnsi" w:cstheme="minorHAnsi"/>
          <w:sz w:val="24"/>
          <w:szCs w:val="24"/>
        </w:rPr>
        <w:t>4.</w:t>
      </w:r>
      <w:r w:rsidR="00336DBE" w:rsidRPr="001D05A5">
        <w:rPr>
          <w:rFonts w:asciiTheme="minorHAnsi" w:eastAsia="TimesNewRoman" w:hAnsiTheme="minorHAnsi" w:cstheme="minorHAnsi"/>
          <w:sz w:val="24"/>
          <w:szCs w:val="24"/>
        </w:rPr>
        <w:t>1</w:t>
      </w:r>
      <w:r w:rsidR="00123A1A" w:rsidRPr="001D05A5">
        <w:rPr>
          <w:rFonts w:asciiTheme="minorHAnsi" w:eastAsia="TimesNewRoman" w:hAnsiTheme="minorHAnsi" w:cstheme="minorHAnsi"/>
          <w:sz w:val="24"/>
          <w:szCs w:val="24"/>
        </w:rPr>
        <w:t>, oraz</w:t>
      </w:r>
      <w:r w:rsidR="002432B2" w:rsidRPr="001D05A5">
        <w:rPr>
          <w:rFonts w:asciiTheme="minorHAnsi" w:eastAsia="TimesNewRoman" w:hAnsiTheme="minorHAnsi" w:cstheme="minorHAnsi"/>
          <w:sz w:val="24"/>
          <w:szCs w:val="24"/>
        </w:rPr>
        <w:t> </w:t>
      </w:r>
      <w:r w:rsidR="00123A1A" w:rsidRPr="001D05A5">
        <w:rPr>
          <w:rFonts w:asciiTheme="minorHAnsi" w:eastAsia="TimesNewRoman" w:hAnsiTheme="minorHAnsi" w:cstheme="minorHAnsi"/>
          <w:sz w:val="24"/>
          <w:szCs w:val="24"/>
        </w:rPr>
        <w:t>umowy</w:t>
      </w:r>
      <w:r w:rsidRPr="001D05A5">
        <w:rPr>
          <w:rFonts w:asciiTheme="minorHAnsi" w:eastAsia="TimesNewRoman" w:hAnsiTheme="minorHAnsi" w:cstheme="minorHAnsi"/>
          <w:sz w:val="24"/>
          <w:szCs w:val="24"/>
        </w:rPr>
        <w:t xml:space="preserve">. </w:t>
      </w:r>
      <w:r w:rsidR="004001D7" w:rsidRPr="001D05A5">
        <w:rPr>
          <w:rFonts w:asciiTheme="minorHAnsi" w:hAnsiTheme="minorHAnsi" w:cstheme="minorHAnsi"/>
          <w:sz w:val="24"/>
          <w:szCs w:val="24"/>
        </w:rPr>
        <w:t xml:space="preserve">Prace </w:t>
      </w:r>
      <w:r w:rsidR="00123A1A" w:rsidRPr="001D05A5">
        <w:rPr>
          <w:rFonts w:asciiTheme="minorHAnsi" w:hAnsiTheme="minorHAnsi" w:cstheme="minorHAnsi"/>
          <w:sz w:val="24"/>
          <w:szCs w:val="24"/>
        </w:rPr>
        <w:t xml:space="preserve">związane z dostawą ww. baz </w:t>
      </w:r>
      <w:r w:rsidR="004001D7" w:rsidRPr="001D05A5">
        <w:rPr>
          <w:rFonts w:asciiTheme="minorHAnsi" w:hAnsiTheme="minorHAnsi" w:cstheme="minorHAnsi"/>
          <w:sz w:val="24"/>
          <w:szCs w:val="24"/>
        </w:rPr>
        <w:t>będą wykonywane w dwóch etapach:</w:t>
      </w:r>
    </w:p>
    <w:p w14:paraId="279D64AE" w14:textId="429751F8" w:rsidR="004001D7" w:rsidRPr="001D05A5" w:rsidRDefault="004001D7" w:rsidP="001066A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Etap I</w:t>
      </w:r>
      <w:r w:rsidRPr="001D05A5">
        <w:rPr>
          <w:rFonts w:asciiTheme="minorHAnsi" w:hAnsiTheme="minorHAnsi" w:cstheme="minorHAnsi"/>
          <w:sz w:val="24"/>
          <w:szCs w:val="24"/>
        </w:rPr>
        <w:t xml:space="preserve"> – utworzenie bazy BDOT500, inicjalnej bazy </w:t>
      </w:r>
      <w:r w:rsidR="000875F2" w:rsidRPr="001D05A5">
        <w:rPr>
          <w:rFonts w:asciiTheme="minorHAnsi" w:hAnsiTheme="minorHAnsi" w:cstheme="minorHAnsi"/>
          <w:sz w:val="24"/>
          <w:szCs w:val="24"/>
        </w:rPr>
        <w:t>GESUT</w:t>
      </w:r>
      <w:r w:rsidRPr="001D05A5">
        <w:rPr>
          <w:rFonts w:asciiTheme="minorHAnsi" w:hAnsiTheme="minorHAnsi" w:cstheme="minorHAnsi"/>
          <w:sz w:val="24"/>
          <w:szCs w:val="24"/>
        </w:rPr>
        <w:t xml:space="preserve">, oraz zasilenie systemu </w:t>
      </w:r>
      <w:proofErr w:type="spellStart"/>
      <w:r w:rsidRPr="001D05A5">
        <w:rPr>
          <w:rFonts w:asciiTheme="minorHAnsi" w:hAnsiTheme="minorHAnsi" w:cstheme="minorHAnsi"/>
          <w:sz w:val="24"/>
          <w:szCs w:val="24"/>
        </w:rPr>
        <w:t>EwMapa</w:t>
      </w:r>
      <w:proofErr w:type="spellEnd"/>
      <w:r w:rsidRPr="001D05A5">
        <w:rPr>
          <w:rFonts w:asciiTheme="minorHAnsi" w:hAnsiTheme="minorHAnsi" w:cstheme="minorHAnsi"/>
          <w:sz w:val="24"/>
          <w:szCs w:val="24"/>
        </w:rPr>
        <w:t xml:space="preserve"> u Zamawiającego.</w:t>
      </w:r>
    </w:p>
    <w:p w14:paraId="5C2C2EEA" w14:textId="77777777" w:rsidR="004001D7" w:rsidRPr="001D05A5" w:rsidRDefault="004001D7" w:rsidP="001066A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 xml:space="preserve">Etap II </w:t>
      </w:r>
      <w:r w:rsidRPr="001D05A5">
        <w:rPr>
          <w:rFonts w:asciiTheme="minorHAnsi" w:hAnsiTheme="minorHAnsi" w:cstheme="minorHAnsi"/>
          <w:sz w:val="24"/>
          <w:szCs w:val="24"/>
        </w:rPr>
        <w:t xml:space="preserve">– utworzenie powiatowej bazy danych GESUT oraz zasilenie systemu </w:t>
      </w:r>
      <w:proofErr w:type="spellStart"/>
      <w:r w:rsidRPr="001D05A5">
        <w:rPr>
          <w:rFonts w:asciiTheme="minorHAnsi" w:hAnsiTheme="minorHAnsi" w:cstheme="minorHAnsi"/>
          <w:sz w:val="24"/>
          <w:szCs w:val="24"/>
        </w:rPr>
        <w:t>EwMapa</w:t>
      </w:r>
      <w:proofErr w:type="spellEnd"/>
      <w:r w:rsidRPr="001D05A5">
        <w:rPr>
          <w:rFonts w:asciiTheme="minorHAnsi" w:hAnsiTheme="minorHAnsi" w:cstheme="minorHAnsi"/>
          <w:sz w:val="24"/>
          <w:szCs w:val="24"/>
        </w:rPr>
        <w:t xml:space="preserve"> u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Zamawiającego.</w:t>
      </w:r>
    </w:p>
    <w:p w14:paraId="2610C0B1" w14:textId="77777777" w:rsidR="00123A1A" w:rsidRPr="001D05A5" w:rsidRDefault="00123A1A" w:rsidP="001066A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Inspektor nadzoru jest zobowiązany </w:t>
      </w:r>
      <w:r w:rsidR="001066AE" w:rsidRPr="001D05A5">
        <w:rPr>
          <w:rFonts w:asciiTheme="minorHAnsi" w:hAnsiTheme="minorHAnsi" w:cstheme="minorHAnsi"/>
          <w:sz w:val="24"/>
          <w:szCs w:val="24"/>
        </w:rPr>
        <w:t>wykonać prace wymienione poniżej:</w:t>
      </w:r>
    </w:p>
    <w:p w14:paraId="6BBD1F8A" w14:textId="77777777" w:rsidR="001066AE" w:rsidRPr="001D05A5" w:rsidRDefault="001066AE" w:rsidP="001066A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Kontrola prac geodezyjno-kartograficznych realizowana m. in. Poprzez nadzorowanie zgodności wykonywanych i wykonanych robót z obowiązującymi przepisami prawnymi, zapisami WT oraz Umowy, zapisami DR; w tym m. in. poprzez wykonywanie kontroli doraźnych Półproduktów oraz kontroli Produktów.</w:t>
      </w:r>
    </w:p>
    <w:p w14:paraId="516FD7C9" w14:textId="77777777" w:rsidR="001066AE" w:rsidRPr="001D05A5" w:rsidRDefault="001066AE" w:rsidP="00A96207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Monitoring i nadzór nad pracami geodezyjno-kartograficznymi, realizowany m.</w:t>
      </w:r>
      <w:r w:rsidR="009072F4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in.</w:t>
      </w:r>
      <w:r w:rsidR="009072F4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poprzez prowadzenie stosownej sprawozdawczości, kolekcji i weryfikacji danych o postępach prac objętych WT oraz analizy danych o</w:t>
      </w:r>
      <w:r w:rsidR="009072F4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postępach prac w celu predykcji realnych terminów wykonania prac służącej do</w:t>
      </w:r>
      <w:r w:rsidR="009072F4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identyfikacji, oceny i kontroli ryzyka niedotrzymania</w:t>
      </w:r>
      <w:r w:rsidR="009072F4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tych terminów.</w:t>
      </w:r>
    </w:p>
    <w:p w14:paraId="4AB60E2A" w14:textId="2A417054" w:rsidR="00E27110" w:rsidRPr="001D05A5" w:rsidRDefault="00AF3E80" w:rsidP="00E2711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Dostarczenie rozwiązania informatycznego</w:t>
      </w:r>
      <w:r w:rsidR="009D1D8E" w:rsidRPr="001D05A5">
        <w:rPr>
          <w:rFonts w:asciiTheme="minorHAnsi" w:hAnsiTheme="minorHAnsi" w:cstheme="minorHAnsi"/>
          <w:sz w:val="24"/>
          <w:szCs w:val="24"/>
        </w:rPr>
        <w:t xml:space="preserve"> (serwisu)</w:t>
      </w:r>
      <w:r w:rsidRPr="001D05A5">
        <w:rPr>
          <w:rFonts w:asciiTheme="minorHAnsi" w:hAnsiTheme="minorHAnsi" w:cstheme="minorHAnsi"/>
          <w:sz w:val="24"/>
          <w:szCs w:val="24"/>
        </w:rPr>
        <w:t xml:space="preserve">, umożliwiającego wykonanie wybranych procesów przewidzianych w ramach prac objętych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przy wykorzystaniu środków komunikacji elektronicznej, wraz z zapewnieniem zasobów sprzętowych, programowych (oprogramowanie), łącza internetowego</w:t>
      </w:r>
      <w:r w:rsidR="00E27110" w:rsidRPr="001D05A5">
        <w:rPr>
          <w:rFonts w:asciiTheme="minorHAnsi" w:hAnsiTheme="minorHAnsi" w:cstheme="minorHAnsi"/>
          <w:sz w:val="24"/>
          <w:szCs w:val="24"/>
        </w:rPr>
        <w:t>, między innymi w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="00E27110" w:rsidRPr="001D05A5">
        <w:rPr>
          <w:rFonts w:asciiTheme="minorHAnsi" w:hAnsiTheme="minorHAnsi" w:cstheme="minorHAnsi"/>
          <w:sz w:val="24"/>
          <w:szCs w:val="24"/>
        </w:rPr>
        <w:t xml:space="preserve">zakresie: </w:t>
      </w:r>
    </w:p>
    <w:p w14:paraId="454A3A6C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monitoringu prac budowy baz danych BDOT 500 i GESUT;</w:t>
      </w:r>
    </w:p>
    <w:p w14:paraId="4BB020EB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prowadzenia elektronicznych dzienników robót (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>) służących do bieżących ustaleń technicznych, technologicznych i proceduralnych;</w:t>
      </w:r>
    </w:p>
    <w:p w14:paraId="3EEBAF7D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monitoringu przestrzegania terminów umownych prac poszczególnych etapów prac.</w:t>
      </w:r>
    </w:p>
    <w:p w14:paraId="72B81943" w14:textId="26594E1E" w:rsidR="00AF3E80" w:rsidRPr="001D05A5" w:rsidRDefault="00AF3E80" w:rsidP="00AF3E8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Przeprowadzenie spotkań organizacyjnych i informacyjnych z Zamawiającym 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Wykonawcą.</w:t>
      </w:r>
    </w:p>
    <w:p w14:paraId="1BAE0ACA" w14:textId="46203F35" w:rsidR="00AF3E80" w:rsidRPr="001D05A5" w:rsidRDefault="00AF3E80" w:rsidP="00AF3E8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Sporządzenie dokumentacji prac objętych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5E1328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7EE0AD23" w14:textId="77777777" w:rsidR="005E1328" w:rsidRPr="001D05A5" w:rsidRDefault="005E1328" w:rsidP="00A9620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wykonuje kontrole Produktów i Półproduktów. Produkt jest wynikiem prac Wykonawcy wykonanych w ramach całego Etapu. Półprodukt jest wynikiem prac Wykonawcy wykonanych w ramach części Etapu.</w:t>
      </w:r>
    </w:p>
    <w:p w14:paraId="0C5F1C0B" w14:textId="7B3EEEC3" w:rsidR="005E1328" w:rsidRPr="001D05A5" w:rsidRDefault="005C1E15" w:rsidP="00A9620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Prace geodezyjno-kartograficzne, nad którymi 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będzie sprawować nadzór, opisane zostały w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stanowiących załącznik</w:t>
      </w:r>
      <w:r w:rsidR="00336DBE" w:rsidRPr="001D05A5">
        <w:rPr>
          <w:rFonts w:asciiTheme="minorHAnsi" w:hAnsiTheme="minorHAnsi" w:cstheme="minorHAnsi"/>
          <w:sz w:val="24"/>
          <w:szCs w:val="24"/>
        </w:rPr>
        <w:t xml:space="preserve"> nr 1</w:t>
      </w:r>
      <w:r w:rsidRPr="001D05A5">
        <w:rPr>
          <w:rFonts w:asciiTheme="minorHAnsi" w:hAnsiTheme="minorHAnsi" w:cstheme="minorHAnsi"/>
          <w:sz w:val="24"/>
          <w:szCs w:val="24"/>
        </w:rPr>
        <w:t xml:space="preserve"> do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7C54A7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9A5F64" w:rsidRPr="001D05A5">
        <w:rPr>
          <w:rFonts w:asciiTheme="minorHAnsi" w:hAnsiTheme="minorHAnsi" w:cstheme="minorHAnsi"/>
          <w:sz w:val="24"/>
          <w:szCs w:val="24"/>
        </w:rPr>
        <w:t xml:space="preserve">, </w:t>
      </w:r>
      <w:r w:rsidR="00722C45" w:rsidRPr="001D05A5">
        <w:rPr>
          <w:rFonts w:asciiTheme="minorHAnsi" w:hAnsiTheme="minorHAnsi" w:cstheme="minorHAnsi"/>
          <w:sz w:val="24"/>
          <w:szCs w:val="24"/>
        </w:rPr>
        <w:t xml:space="preserve">przy czym </w:t>
      </w:r>
      <w:r w:rsidR="00722C45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722C45" w:rsidRPr="001D05A5">
        <w:rPr>
          <w:rFonts w:asciiTheme="minorHAnsi" w:hAnsiTheme="minorHAnsi" w:cstheme="minorHAnsi"/>
          <w:sz w:val="24"/>
          <w:szCs w:val="24"/>
        </w:rPr>
        <w:t xml:space="preserve"> należy traktować jako inicjalne, ponieważ mogą one ulec zmianie, zarówno w trakcie prowadzonego postępowania przetargowego w wyniku wniosków oferentów lub Zamawiającego jak i w wyniku innych okoliczności</w:t>
      </w:r>
      <w:r w:rsidRPr="001D05A5">
        <w:rPr>
          <w:rFonts w:asciiTheme="minorHAnsi" w:hAnsiTheme="minorHAnsi" w:cstheme="minorHAnsi"/>
          <w:sz w:val="24"/>
          <w:szCs w:val="24"/>
        </w:rPr>
        <w:t xml:space="preserve">. 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zobowiązany jest do dokładnego zapoznania się z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960D9F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z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zarówno w ich postaci inicjalnej jak i w postaci ostatecznej, jakie przybiorą przy podpisywaniu Umowy.</w:t>
      </w:r>
    </w:p>
    <w:p w14:paraId="37C37D15" w14:textId="08E61729" w:rsidR="0099233B" w:rsidRPr="001D05A5" w:rsidRDefault="005C1E15" w:rsidP="0099233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Zmiana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960D9F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w trakcie realizacji prac będzie dopuszczalna jedynie w przypadku zmian w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przepisach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prawnych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technicznych,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tyle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ważnych,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że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zmieniających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istotę Zamówienia 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w przypadku zmiany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Zamówienia nadzorowanego przez 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jak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terminów jego realizacji.</w:t>
      </w:r>
      <w:r w:rsidR="0099233B" w:rsidRPr="001D05A5">
        <w:rPr>
          <w:rFonts w:asciiTheme="minorHAnsi" w:hAnsiTheme="minorHAnsi" w:cstheme="minorHAnsi"/>
          <w:sz w:val="24"/>
          <w:szCs w:val="24"/>
        </w:rPr>
        <w:t xml:space="preserve"> Zakres zmian musi zostać uzgodniony przez Inspektora Nadzoru z Zamawiającymi opisany w Dzienniku Robót. </w:t>
      </w:r>
    </w:p>
    <w:p w14:paraId="61A2531D" w14:textId="77777777" w:rsidR="005C1E15" w:rsidRPr="001D05A5" w:rsidRDefault="005C1E15" w:rsidP="00A9620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Zamawiający zastrzega sobie możliwość zmiany, w trakcie trwania prac 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, między innymi ze względu na:</w:t>
      </w:r>
    </w:p>
    <w:p w14:paraId="2B5B5A20" w14:textId="77777777" w:rsidR="005C1E15" w:rsidRPr="001D05A5" w:rsidRDefault="005C1E15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okoliczności zmiany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zapisane w samych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jak i Umowie;</w:t>
      </w:r>
    </w:p>
    <w:p w14:paraId="6A9D4840" w14:textId="77777777" w:rsidR="005C1E15" w:rsidRPr="001D05A5" w:rsidRDefault="005C1E15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zmiany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zakresie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sposobie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wykonywanych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prac,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wynikające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wniosków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ustaleń zapisanych i uzgodnionych w </w:t>
      </w:r>
      <w:r w:rsidRPr="001D05A5">
        <w:rPr>
          <w:rFonts w:asciiTheme="minorHAnsi" w:hAnsiTheme="minorHAnsi" w:cstheme="minorHAnsi"/>
          <w:b/>
          <w:sz w:val="24"/>
          <w:szCs w:val="24"/>
        </w:rPr>
        <w:t>DR</w:t>
      </w:r>
      <w:r w:rsidRPr="001D05A5">
        <w:rPr>
          <w:rFonts w:asciiTheme="minorHAnsi" w:hAnsiTheme="minorHAnsi" w:cstheme="minorHAnsi"/>
          <w:sz w:val="24"/>
          <w:szCs w:val="24"/>
        </w:rPr>
        <w:t>;</w:t>
      </w:r>
    </w:p>
    <w:p w14:paraId="2EE9BC28" w14:textId="77777777" w:rsidR="005C1E15" w:rsidRPr="001D05A5" w:rsidRDefault="005C1E15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zmiany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wynikające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zmian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przepisów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prawnych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norm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technicznych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jakie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zostaną wprowadzone w trakcie realizacji Zamówienia oraz Zamówienia </w:t>
      </w:r>
      <w:r w:rsidR="0078204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;</w:t>
      </w:r>
    </w:p>
    <w:p w14:paraId="57E41C80" w14:textId="77777777" w:rsidR="005C1E15" w:rsidRPr="001D05A5" w:rsidRDefault="005C1E15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zmiany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wprowadzane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Zamawiającego lub wnioskowane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oferentów</w:t>
      </w:r>
      <w:r w:rsidR="0078204C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trakcie postępowania przetargowego;</w:t>
      </w:r>
    </w:p>
    <w:p w14:paraId="65264FC3" w14:textId="07E95015" w:rsidR="005C1E15" w:rsidRPr="001D05A5" w:rsidRDefault="005C1E15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ryzyko zmiany terminów realizacji poszczególnych Zadań i Etapów;</w:t>
      </w:r>
    </w:p>
    <w:p w14:paraId="1CB1E729" w14:textId="5DCAA216" w:rsidR="00260837" w:rsidRPr="001D05A5" w:rsidRDefault="00260837" w:rsidP="002B48F4">
      <w:pPr>
        <w:pStyle w:val="Akapitzlist"/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ryzyko wynikające z niewyłonienia Wykonawcy Zamówienia;</w:t>
      </w:r>
    </w:p>
    <w:p w14:paraId="09CECFF3" w14:textId="77777777" w:rsidR="005C1E15" w:rsidRPr="001D05A5" w:rsidRDefault="005C1E15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ryzyko związane z odstąpieniem Wykonawcy z realizacji części lub całości Zamówienia;</w:t>
      </w:r>
    </w:p>
    <w:p w14:paraId="5E0C442A" w14:textId="77777777" w:rsidR="005C1E15" w:rsidRPr="001D05A5" w:rsidRDefault="005C1E15" w:rsidP="0078204C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ryzyko związane z koniecznością ponownego wykonania lub zastępczego wykonania części lub całości Zamówienia.</w:t>
      </w:r>
    </w:p>
    <w:p w14:paraId="179FE384" w14:textId="77777777" w:rsidR="00E27110" w:rsidRPr="001D05A5" w:rsidRDefault="00E27110" w:rsidP="00E27110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zobowiązany jest do realizacji przedmiotu zamówienia z najwyższą starannością, efektywnością oraz zgodnie z najlepszą praktyką i wiedzą zawodową.</w:t>
      </w:r>
    </w:p>
    <w:p w14:paraId="6BE7F3C6" w14:textId="77777777" w:rsidR="00E27110" w:rsidRPr="001D05A5" w:rsidRDefault="00E27110" w:rsidP="00E27110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zobowiązany jest do ścisłej współpracy i współdziałania z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następującymi podmiotami:</w:t>
      </w:r>
    </w:p>
    <w:p w14:paraId="3C7FF54E" w14:textId="77777777" w:rsidR="00E27110" w:rsidRPr="001D05A5" w:rsidRDefault="00E27110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Przedstawicielami Zamawiającego,</w:t>
      </w:r>
    </w:p>
    <w:p w14:paraId="13F28D47" w14:textId="26A41292" w:rsidR="00E27110" w:rsidRPr="001D05A5" w:rsidRDefault="00E27110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Wykonawcą dostawy baz danych BDOT500 i GESUT</w:t>
      </w:r>
    </w:p>
    <w:p w14:paraId="5B228B66" w14:textId="77777777" w:rsidR="00E27110" w:rsidRPr="001D05A5" w:rsidRDefault="00E27110" w:rsidP="00E27110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Współpraca i współdziałanie Inspektora Nadzoru z Zamawiającym powinny w szczególności uwzględniać przekazywanie informacji według następujących wymagań w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poszczególnych obszarach zarządczych:</w:t>
      </w:r>
    </w:p>
    <w:p w14:paraId="574AA125" w14:textId="77777777" w:rsidR="00E27110" w:rsidRPr="001D05A5" w:rsidRDefault="00E27110" w:rsidP="00E2711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Zarządzanie komunikacją, obejmujące wskazanie zespołów realizujących prace geodezyjne i kartograficzne, wraz ze wskazaniem osób i pełnionych przez nie funkcji w realizacji umowy oraz zapewnienie bieżących kontaktów z wykorzystaniem poczty elektronicznej;</w:t>
      </w:r>
    </w:p>
    <w:p w14:paraId="6514E128" w14:textId="77777777" w:rsidR="00E27110" w:rsidRPr="001D05A5" w:rsidRDefault="00E27110" w:rsidP="00E2711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Zarządzanie terminowością i jakością obejmujące:</w:t>
      </w:r>
    </w:p>
    <w:p w14:paraId="6D0E97C4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przekazywanie informacji o postępie prac w ramach realizacji dostawy baz danych BDOT500 i GESUT,</w:t>
      </w:r>
    </w:p>
    <w:p w14:paraId="63E12B0B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przekazywanie informacji o wynikłych w okresie realizacji umowy problemach wraz z podjętymi środkami zaradczymi,</w:t>
      </w:r>
    </w:p>
    <w:p w14:paraId="503D341D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przekazywanie informacji o przebiegu realizacji umowy, w tym o terminach odbytych spotkań oraz ich tematyce wraz z ustaleniami,</w:t>
      </w:r>
    </w:p>
    <w:p w14:paraId="570524AF" w14:textId="77777777" w:rsidR="00E27110" w:rsidRPr="001D05A5" w:rsidRDefault="00E27110" w:rsidP="00E27110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informowanie o terminach rozpoczęcia i zakończenia etapów prac realizowanych w ramach dostawy baz danych BDOT500 i GESUT.</w:t>
      </w:r>
    </w:p>
    <w:p w14:paraId="7B5D39D8" w14:textId="7A2CA2C5" w:rsidR="00D77356" w:rsidRPr="001D05A5" w:rsidRDefault="00D77356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zobowiązany jest do bieżących konsultacji z Zamawiającym, w celu właściwego doboru kryteriów oceny i kontroli merytorycznej</w:t>
      </w:r>
      <w:r w:rsidR="00E84DD8" w:rsidRPr="001D05A5">
        <w:rPr>
          <w:rFonts w:asciiTheme="minorHAnsi" w:hAnsiTheme="minorHAnsi" w:cstheme="minorHAnsi"/>
          <w:sz w:val="24"/>
          <w:szCs w:val="24"/>
        </w:rPr>
        <w:t xml:space="preserve"> zarówno Półproduktów, Produktów jak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wykonywania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kontroli tematycznych,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wyboru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lokalizacji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do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kontroli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punktowych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przekrojowych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oraz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4DD8" w:rsidRPr="001D05A5">
        <w:rPr>
          <w:rFonts w:asciiTheme="minorHAnsi" w:hAnsiTheme="minorHAnsi" w:cstheme="minorHAnsi"/>
          <w:sz w:val="24"/>
          <w:szCs w:val="24"/>
        </w:rPr>
        <w:t>innych istotnych aspektów prac kontroli.</w:t>
      </w:r>
      <w:r w:rsidRPr="001D05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80FF5E" w14:textId="77777777" w:rsidR="00D77356" w:rsidRPr="001D05A5" w:rsidRDefault="00D77356" w:rsidP="00D773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Zamawiający zobowiązany jest do udzielania wszelkich informacji Inspektor Nadzoru, w celu właściwego doboru kryteriów oceny i kontroli merytorycznej danych kontrolowanych.</w:t>
      </w:r>
    </w:p>
    <w:p w14:paraId="69D18234" w14:textId="77777777" w:rsidR="00D77356" w:rsidRPr="001D05A5" w:rsidRDefault="00D77356" w:rsidP="00D773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Dokumentację niniejszej pracy Inspektor Nadzoru jest zobowiązany prowadzić posiłkując się zapewnionym serwisem.</w:t>
      </w:r>
    </w:p>
    <w:p w14:paraId="257CE28E" w14:textId="1A55FE21" w:rsidR="00412C65" w:rsidRPr="001D05A5" w:rsidRDefault="00412C65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zobowiązany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jest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 nadzorowania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dokumentowania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uzgodnień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Zamawiającego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Wykonawcy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pomocą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udostępnione</w:t>
      </w:r>
      <w:r w:rsidR="00E80BAA" w:rsidRPr="001D05A5">
        <w:rPr>
          <w:rFonts w:asciiTheme="minorHAnsi" w:hAnsiTheme="minorHAnsi" w:cstheme="minorHAnsi"/>
          <w:sz w:val="24"/>
          <w:szCs w:val="24"/>
        </w:rPr>
        <w:t>go</w:t>
      </w:r>
      <w:r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E80BAA" w:rsidRPr="001D05A5">
        <w:rPr>
          <w:rFonts w:asciiTheme="minorHAnsi" w:hAnsiTheme="minorHAnsi" w:cstheme="minorHAnsi"/>
          <w:sz w:val="24"/>
          <w:szCs w:val="24"/>
        </w:rPr>
        <w:t>serwisu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wymaganej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sprawozdawczości </w:t>
      </w:r>
      <w:r w:rsidRPr="001D05A5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realizacji prac 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prac nadzorowanych i przekazywania comiesięcznych raportów wg.</w:t>
      </w:r>
      <w:r w:rsidR="00FF70AF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ustalonych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wzorców Zamawiającemu w terminie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 10 dnia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każdego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miesiąca wg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stanu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na ostatni dzień miesiąca poprzedniego. Informacje na temat postępów prac nadzorowanych 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sporządzi na podstawie informacji zebranych od Wykonawcy.</w:t>
      </w:r>
    </w:p>
    <w:p w14:paraId="430C1703" w14:textId="44C4B72A" w:rsidR="00E27110" w:rsidRPr="001D05A5" w:rsidRDefault="00D77356" w:rsidP="005A4A5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Wszystkie okresy czasu zawarte w 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są wyrażone w dniach kalendarzowych, chyba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że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wyraźnie użyto innego sformułowania</w:t>
      </w:r>
      <w:r w:rsidR="00B52CE6" w:rsidRPr="001D05A5">
        <w:rPr>
          <w:rFonts w:asciiTheme="minorHAnsi" w:hAnsiTheme="minorHAnsi" w:cstheme="minorHAnsi"/>
          <w:sz w:val="24"/>
          <w:szCs w:val="24"/>
        </w:rPr>
        <w:t xml:space="preserve"> (np. dni robocze). W przypadku, kiedy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="00B52CE6" w:rsidRPr="001D05A5">
        <w:rPr>
          <w:rFonts w:asciiTheme="minorHAnsi" w:hAnsiTheme="minorHAnsi" w:cstheme="minorHAnsi"/>
          <w:sz w:val="24"/>
          <w:szCs w:val="24"/>
        </w:rPr>
        <w:t>termin wyrażony w dniach kalendarzowych wypada w dzień wolny od pracy, za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="00B52CE6" w:rsidRPr="001D05A5">
        <w:rPr>
          <w:rFonts w:asciiTheme="minorHAnsi" w:hAnsiTheme="minorHAnsi" w:cstheme="minorHAnsi"/>
          <w:sz w:val="24"/>
          <w:szCs w:val="24"/>
        </w:rPr>
        <w:t>termin obowiązujący należy uznać pierwszy następny dzień roboczy wypadający po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="00B52CE6" w:rsidRPr="001D05A5">
        <w:rPr>
          <w:rFonts w:asciiTheme="minorHAnsi" w:hAnsiTheme="minorHAnsi" w:cstheme="minorHAnsi"/>
          <w:sz w:val="24"/>
          <w:szCs w:val="24"/>
        </w:rPr>
        <w:t>tym terminie.</w:t>
      </w:r>
    </w:p>
    <w:p w14:paraId="41DB951F" w14:textId="77777777" w:rsidR="00DC0883" w:rsidRPr="001D05A5" w:rsidRDefault="00DC0883" w:rsidP="00B40122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7" w:name="_Toc69737834"/>
      <w:r w:rsidRPr="001D05A5">
        <w:rPr>
          <w:rFonts w:asciiTheme="minorHAnsi" w:hAnsiTheme="minorHAnsi" w:cstheme="minorHAnsi"/>
          <w:sz w:val="24"/>
          <w:szCs w:val="24"/>
        </w:rPr>
        <w:t>Obowiązujące przepisy</w:t>
      </w:r>
      <w:bookmarkEnd w:id="7"/>
    </w:p>
    <w:p w14:paraId="1FF4A799" w14:textId="77777777" w:rsidR="00BC6AB2" w:rsidRPr="001D05A5" w:rsidRDefault="00BC6AB2" w:rsidP="00C03C45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Przedmiot zamówienia realizowany będzie zgodnie z obowiązującymi przepisami prawa, zawartymi w szczególności, w:</w:t>
      </w:r>
    </w:p>
    <w:p w14:paraId="0A094CD5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ustawie z dnia 17 maja 1989r. Prawo geodezyjne i kartograficzne (t.j. Dz.U. z 2021r. poz. 1990 z późn. zm.);</w:t>
      </w:r>
    </w:p>
    <w:p w14:paraId="21D539A8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ustawie z dnia 17 lutego 2005r. o informatyzacji działalności podmiotów realizujących zadania publiczne (t.j. Dz.U. z 2021 r. poz. 2070 z późn. zm.);</w:t>
      </w:r>
    </w:p>
    <w:p w14:paraId="0C11B74E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Ustawie z dnia 4 marca 2010 r. o infrastrukturze informacji przestrzennej (t.j. Dz.U. z 2021 r. poz. 214);</w:t>
      </w:r>
    </w:p>
    <w:p w14:paraId="1EB1D393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rozporządzeniu Rady Ministrów z dnia 15 października 2012 r. w sprawie państwowego systemu odniesień przestrzennych (Dz. U. z 2012 r. poz. 1247 z późn. zm.);</w:t>
      </w:r>
    </w:p>
    <w:p w14:paraId="270E76A3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Rozwoju, Pracy i Technologii z dnia 6 lipca 2021 r. w sprawie osnów geodezyjnych, grawimetrycznych i magnetycznych (Dz.U. z 2021 r. poz. 1341);</w:t>
      </w:r>
    </w:p>
    <w:p w14:paraId="70EA0296" w14:textId="3D3DACD0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120" w:after="120" w:line="320" w:lineRule="atLeast"/>
        <w:ind w:left="90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rozporządzeniu Ministra Rozwoju, Pracy i Technologii z dnia 2 kwietnia 2021 r. w</w:t>
      </w:r>
      <w:r w:rsidR="00FF70AF"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sprawie organizacji i trybu prowadzenia państwowego zasobu geodezyjnego i kartograficznego (Dz. U. z 2021 r. poz. 820);</w:t>
      </w:r>
    </w:p>
    <w:p w14:paraId="5C72173F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 z późn. zm.);</w:t>
      </w:r>
    </w:p>
    <w:p w14:paraId="1FF2B550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Rozwoju, Pracy i Technologii z dnia 27 lipca 2021 r. w sprawie ewidencji gruntów i budynków (Dz. U. z 2021r. poz. 1390, z późn.zm.);</w:t>
      </w:r>
    </w:p>
    <w:p w14:paraId="3D228758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rozporządzeniu Ministra Administracji i Cyfryzacji z dnia 21 lipca 2021 r. w sprawie ewidencji miejscowości, ulic i adresów (Dz. U. z 2021 r. poz. 1368);</w:t>
      </w:r>
    </w:p>
    <w:p w14:paraId="70AF072B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rozporządzeniu Rady Ministrów z dnia 12 kwietnia 2012 r. w sprawie Krajowych Ram Interoperacyjności, minimalnych wymagań dla rejestrów publicznych i wymiany </w:t>
      </w: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informacji w postaci elektronicznej oraz minimalnych wymagań dla systemów teleinformatycznych (tj. Dz. U. z 2017 r. poz. 2247);</w:t>
      </w:r>
    </w:p>
    <w:p w14:paraId="05B2F26A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90" w:hanging="423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rozporządzeniu Ministra Rozwoju, Pracy i Technologii z dnia 23 lipca 2021 r. w sprawie bazy danych obiektów topograficznych oraz mapy zasadniczej (Dz. U. z 2021 r. poz. 1385);</w:t>
      </w:r>
    </w:p>
    <w:p w14:paraId="3D0A6E4D" w14:textId="77777777" w:rsidR="00C03C45" w:rsidRPr="001D05A5" w:rsidRDefault="00C03C45" w:rsidP="00C03C45">
      <w:pPr>
        <w:numPr>
          <w:ilvl w:val="2"/>
          <w:numId w:val="4"/>
        </w:numPr>
        <w:tabs>
          <w:tab w:val="left" w:pos="567"/>
        </w:tabs>
        <w:spacing w:before="240" w:after="120" w:line="240" w:lineRule="auto"/>
        <w:ind w:left="907"/>
        <w:jc w:val="both"/>
        <w:outlineLvl w:val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5A5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Rozwoju, Pracy i Technologii z dnia 23 lipca 2021 r. w sprawie geodezyjnej ewidencji sieci uzbrojenia terenu (Dz. U. z 2021 r. poz. 1374);</w:t>
      </w:r>
    </w:p>
    <w:p w14:paraId="184EAE85" w14:textId="1674D57C" w:rsidR="00B22C9B" w:rsidRPr="001D05A5" w:rsidRDefault="00B22C9B" w:rsidP="00C03C45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Niewyszczególnienie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jakichkolwiek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obowiązujących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aktów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prawnych,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które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części lub całości regulują prace opisane w 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WT 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nie zwalnia 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od ich stosowania.</w:t>
      </w:r>
    </w:p>
    <w:p w14:paraId="1D89D985" w14:textId="77777777" w:rsidR="00DB69E8" w:rsidRPr="001D05A5" w:rsidRDefault="00DB69E8" w:rsidP="00C03C45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Podczas realizacji przedmiotu zamówienia Wykonawcę obowiązywać będą przepisy aktów prawnych, które wejdą w życie w okresie realizacji przedmiotu zamówienia, nie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później jednak niż 30 dni przed zakończeniem realizacji zadań objętych tym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zamówieniem.</w:t>
      </w:r>
    </w:p>
    <w:p w14:paraId="4C6A7571" w14:textId="77777777" w:rsidR="006E0A75" w:rsidRPr="001D05A5" w:rsidRDefault="005E6829" w:rsidP="00B10C2C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8" w:name="_Toc69737835"/>
      <w:r w:rsidRPr="001D05A5">
        <w:rPr>
          <w:rFonts w:asciiTheme="minorHAnsi" w:hAnsiTheme="minorHAnsi" w:cstheme="minorHAnsi"/>
          <w:sz w:val="24"/>
          <w:szCs w:val="24"/>
        </w:rPr>
        <w:t>Wymagania formalno-organizacyjne</w:t>
      </w:r>
      <w:bookmarkEnd w:id="8"/>
    </w:p>
    <w:p w14:paraId="2B285DBF" w14:textId="77777777" w:rsidR="005E6829" w:rsidRPr="001D05A5" w:rsidRDefault="005E6829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Zamawiający udostępni Inspektorowi Nadzoru dane i materiały służące do wykonania prac w uzgodnionych terminach. W przypadku, gdy do wykonania nadzoru niezbędne będą materiały z wojewódzkiej lub centralnej części państwowego zasobu geodezyjnego i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kartograficznego, Zamawiający pozyska te materiały, a następnie udostępni je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nieodpłatnie Inspektorowi Nadzoru. Materiały, dokumenty i dane służące do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wykonania kontroli, w tym operaty, zostaną przekazane Inspektorowi Nadzoru na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jego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wniosek. W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tym celu Inspektor Nadzoru wystąpi każdorazowo z wnioskiem 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udostępnienie materiałów, który zawierał będzie co najmniej:</w:t>
      </w:r>
    </w:p>
    <w:p w14:paraId="46A13F3B" w14:textId="77777777" w:rsidR="005E6829" w:rsidRPr="001D05A5" w:rsidRDefault="005E6829" w:rsidP="005E682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nazwę/numer części zadania kontrolowanego,</w:t>
      </w:r>
    </w:p>
    <w:p w14:paraId="330381EB" w14:textId="77777777" w:rsidR="005E6829" w:rsidRPr="001D05A5" w:rsidRDefault="005E6829" w:rsidP="005E682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zwięzły opis etapu kontrolowanego,</w:t>
      </w:r>
    </w:p>
    <w:p w14:paraId="289BD2CA" w14:textId="77777777" w:rsidR="005E6829" w:rsidRPr="001D05A5" w:rsidRDefault="005E6829" w:rsidP="005E682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jednoznaczny opis wnioskowanych materiałów, w tym np. sygnatury operatów. Materiały przekazane Inspektorowi Nadzoru będą udostępniane wyłącznie w postaci elektronicznej. W </w:t>
      </w:r>
      <w:proofErr w:type="gramStart"/>
      <w:r w:rsidRPr="001D05A5">
        <w:rPr>
          <w:rFonts w:asciiTheme="minorHAnsi" w:hAnsiTheme="minorHAnsi" w:cstheme="minorHAnsi"/>
          <w:sz w:val="24"/>
          <w:szCs w:val="24"/>
        </w:rPr>
        <w:t>przypadku</w:t>
      </w:r>
      <w:proofErr w:type="gramEnd"/>
      <w:r w:rsidRPr="001D05A5">
        <w:rPr>
          <w:rFonts w:asciiTheme="minorHAnsi" w:hAnsiTheme="minorHAnsi" w:cstheme="minorHAnsi"/>
          <w:sz w:val="24"/>
          <w:szCs w:val="24"/>
        </w:rPr>
        <w:t xml:space="preserve"> kiedy Zamawiający nie będzie dysponował postacią elektroniczną materiałów wówczas dokona ich digitalizacji w celu przekazania w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postaci elektronicznej. Zamawiający przekaże wnioskowane materiały nie później niż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 5 dniach roboczych od otrzymania wniosku.</w:t>
      </w:r>
    </w:p>
    <w:p w14:paraId="7CF24E9E" w14:textId="77777777" w:rsidR="005E6829" w:rsidRPr="001D05A5" w:rsidRDefault="005E6829" w:rsidP="00E80BA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zobowiązany jest do założenia i bieżącego prowadzenia Dziennika Robót (zwanego dalej DR), a w szczególności do jego formy elektronicznej (</w:t>
      </w:r>
      <w:bookmarkStart w:id="9" w:name="_Hlk69367419"/>
      <w:r w:rsidRPr="001D05A5">
        <w:rPr>
          <w:rFonts w:asciiTheme="minorHAnsi" w:hAnsiTheme="minorHAnsi" w:cstheme="minorHAnsi"/>
          <w:sz w:val="24"/>
          <w:szCs w:val="24"/>
        </w:rPr>
        <w:t>Elektroniczny Dziennik Robót</w:t>
      </w:r>
      <w:bookmarkEnd w:id="9"/>
      <w:r w:rsidRPr="001D05A5">
        <w:rPr>
          <w:rFonts w:asciiTheme="minorHAnsi" w:hAnsiTheme="minorHAnsi" w:cstheme="minorHAnsi"/>
          <w:sz w:val="24"/>
          <w:szCs w:val="24"/>
        </w:rPr>
        <w:t xml:space="preserve"> - zwany dalej 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>) i prowadzenia zapisów zarówno swojej pracy jak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umożliwienie prowadzenia zapisów Wykonawcom. Wszelkie uzgodnienia pomiędzy Inspektorem Nadzoru a Zamawiającym stają się wiążące w chwili umieszczenia ich w </w:t>
      </w:r>
      <w:r w:rsidRPr="001D05A5">
        <w:rPr>
          <w:rFonts w:asciiTheme="minorHAnsi" w:hAnsiTheme="minorHAnsi" w:cstheme="minorHAnsi"/>
          <w:b/>
          <w:sz w:val="24"/>
          <w:szCs w:val="24"/>
        </w:rPr>
        <w:t>DR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po</w:t>
      </w:r>
      <w:r w:rsidR="007505A2" w:rsidRPr="001D05A5">
        <w:rPr>
          <w:rFonts w:asciiTheme="minorHAnsi" w:hAnsiTheme="minorHAnsi" w:cstheme="minorHAnsi"/>
          <w:sz w:val="24"/>
          <w:szCs w:val="24"/>
        </w:rPr>
        <w:t xml:space="preserve"> ich</w:t>
      </w:r>
      <w:r w:rsidRPr="001D05A5">
        <w:rPr>
          <w:rFonts w:asciiTheme="minorHAnsi" w:hAnsiTheme="minorHAnsi" w:cstheme="minorHAnsi"/>
          <w:sz w:val="24"/>
          <w:szCs w:val="24"/>
        </w:rPr>
        <w:t xml:space="preserve"> zatwierdzeniu przez </w:t>
      </w:r>
      <w:r w:rsidR="007505A2" w:rsidRPr="001D05A5">
        <w:rPr>
          <w:rFonts w:asciiTheme="minorHAnsi" w:hAnsiTheme="minorHAnsi" w:cstheme="minorHAnsi"/>
          <w:sz w:val="24"/>
          <w:szCs w:val="24"/>
        </w:rPr>
        <w:t>drugą stronę, przy jednoczesnym braku sprzeciwu lub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="007505A2" w:rsidRPr="001D05A5">
        <w:rPr>
          <w:rFonts w:asciiTheme="minorHAnsi" w:hAnsiTheme="minorHAnsi" w:cstheme="minorHAnsi"/>
          <w:sz w:val="24"/>
          <w:szCs w:val="24"/>
        </w:rPr>
        <w:t>zatwierdzeniu przez trzecią stronę.</w:t>
      </w:r>
      <w:r w:rsidRPr="001D05A5">
        <w:rPr>
          <w:rFonts w:asciiTheme="minorHAnsi" w:hAnsiTheme="minorHAnsi" w:cstheme="minorHAnsi"/>
          <w:sz w:val="24"/>
          <w:szCs w:val="24"/>
        </w:rPr>
        <w:t xml:space="preserve"> Inspektor Nadzoru w osobnym dokumencie określi listę osób upoważnionych do występowania w jego imieniu.</w:t>
      </w:r>
    </w:p>
    <w:p w14:paraId="76BF0F49" w14:textId="77777777" w:rsidR="007505A2" w:rsidRPr="001D05A5" w:rsidRDefault="007505A2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 xml:space="preserve">Przez brak sprzeciwu a tym samym uzgodnienie wpisu w </w:t>
      </w:r>
      <w:r w:rsidRPr="001D05A5">
        <w:rPr>
          <w:rFonts w:asciiTheme="minorHAnsi" w:hAnsiTheme="minorHAnsi" w:cstheme="minorHAnsi"/>
          <w:b/>
          <w:sz w:val="24"/>
          <w:szCs w:val="24"/>
        </w:rPr>
        <w:t>DR</w:t>
      </w:r>
      <w:r w:rsidRPr="001D05A5">
        <w:rPr>
          <w:rFonts w:asciiTheme="minorHAnsi" w:hAnsiTheme="minorHAnsi" w:cstheme="minorHAnsi"/>
          <w:sz w:val="24"/>
          <w:szCs w:val="24"/>
        </w:rPr>
        <w:t xml:space="preserve"> przyjmuj się także brak reakcji na wpis przez 5 dni roboczych od skutecznego powiadomienia drugiej strony 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wpisie. Strona może przedłużyć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okres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przysługujący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jej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odpowiedź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poprzez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przesłanie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wpisu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wyjaśniającego okoliczności nieudzielenia odpowiedzi na okres do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10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dni roboczych. Po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tym czasie uznaje się wpis za przyjęty i uzgodniony.</w:t>
      </w:r>
    </w:p>
    <w:p w14:paraId="1ABA6885" w14:textId="77777777" w:rsidR="004C016F" w:rsidRPr="001D05A5" w:rsidRDefault="009F5B60" w:rsidP="009F5B60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Wszelkie wnioski, zapytania, informacje Zamawiający, Wykonawca i Inspektor Nadzoru przekazują pisemnie za pomocą </w:t>
      </w:r>
      <w:r w:rsidRPr="001D05A5">
        <w:rPr>
          <w:rFonts w:asciiTheme="minorHAnsi" w:hAnsiTheme="minorHAnsi" w:cstheme="minorHAnsi"/>
          <w:b/>
          <w:sz w:val="24"/>
          <w:szCs w:val="24"/>
        </w:rPr>
        <w:t>DR</w:t>
      </w:r>
      <w:r w:rsidRPr="001D05A5">
        <w:rPr>
          <w:rFonts w:asciiTheme="minorHAnsi" w:hAnsiTheme="minorHAnsi" w:cstheme="minorHAnsi"/>
          <w:sz w:val="24"/>
          <w:szCs w:val="24"/>
        </w:rPr>
        <w:t>/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>. W trakcie realizacji prac materiały cyfrowe 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niewielkiej pojemności przekazywane będą pocztą elektroniczną, materiały cyfrowe o</w:t>
      </w:r>
      <w:r w:rsidR="00FB0F8C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znacznej pojemności przekazywane będą na nośnikach cyfrowych lub na nośnikach elektronicznych USB dostarczonych przez Wykonawcę. </w:t>
      </w:r>
    </w:p>
    <w:p w14:paraId="7C4879AC" w14:textId="77777777" w:rsidR="009F5B60" w:rsidRPr="001D05A5" w:rsidRDefault="009F5B60" w:rsidP="009F5B60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Przekazanie danych i dokumentów do kontroli w ramach </w:t>
      </w:r>
      <w:r w:rsidR="004C016F" w:rsidRPr="001D05A5">
        <w:rPr>
          <w:rFonts w:asciiTheme="minorHAnsi" w:hAnsiTheme="minorHAnsi" w:cstheme="minorHAnsi"/>
          <w:sz w:val="24"/>
          <w:szCs w:val="24"/>
        </w:rPr>
        <w:t xml:space="preserve">iteracji </w:t>
      </w:r>
      <w:r w:rsidRPr="001D05A5">
        <w:rPr>
          <w:rFonts w:asciiTheme="minorHAnsi" w:hAnsiTheme="minorHAnsi" w:cstheme="minorHAnsi"/>
          <w:sz w:val="24"/>
          <w:szCs w:val="24"/>
        </w:rPr>
        <w:t>kontrol</w:t>
      </w:r>
      <w:r w:rsidR="004C016F" w:rsidRPr="001D05A5">
        <w:rPr>
          <w:rFonts w:asciiTheme="minorHAnsi" w:hAnsiTheme="minorHAnsi" w:cstheme="minorHAnsi"/>
          <w:sz w:val="24"/>
          <w:szCs w:val="24"/>
        </w:rPr>
        <w:t>nej</w:t>
      </w:r>
      <w:r w:rsidRPr="001D05A5">
        <w:rPr>
          <w:rFonts w:asciiTheme="minorHAnsi" w:hAnsiTheme="minorHAnsi" w:cstheme="minorHAnsi"/>
          <w:sz w:val="24"/>
          <w:szCs w:val="24"/>
        </w:rPr>
        <w:t xml:space="preserve"> etapu odbędzie się na następujących zasadach:</w:t>
      </w:r>
    </w:p>
    <w:p w14:paraId="0370C701" w14:textId="77777777" w:rsidR="009F5B60" w:rsidRPr="001D05A5" w:rsidRDefault="009F5B60" w:rsidP="009F5B6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Wykonawca przekazuje bezzwrotnie dane do kontroli Inspektorowi Nadzoru wyłącznie w postaci cyfrowej. Inspektor Nadzoru winien archiwizować i zabezpieczyć dane przekazane przez Wykonawcę, aby w każdym momencie trwania prac możliwe było przedstawienie danych na żądanie Zamawiającego.</w:t>
      </w:r>
    </w:p>
    <w:p w14:paraId="188F2D3C" w14:textId="77777777" w:rsidR="009F5B60" w:rsidRPr="001D05A5" w:rsidRDefault="009F5B60" w:rsidP="009F5B6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Dane do kontroli będą przekazywane na nośnikach cyfrowych.</w:t>
      </w:r>
    </w:p>
    <w:p w14:paraId="47C70F4B" w14:textId="77777777" w:rsidR="009F5B60" w:rsidRPr="001D05A5" w:rsidRDefault="009F5B60" w:rsidP="009F5B60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Dane przekazane Inspektorowi Nadzoru przez Wykonawcę do kontroli winny zostać przekazane Zamawiającemu w terminie do 5 dni roboczych od wykonania wszystkich kontroli na danym etapie lub na żądanie Zamawiającego</w:t>
      </w:r>
      <w:r w:rsidR="004C016F" w:rsidRPr="001D05A5">
        <w:rPr>
          <w:rFonts w:asciiTheme="minorHAnsi" w:hAnsiTheme="minorHAnsi" w:cstheme="minorHAnsi"/>
          <w:sz w:val="24"/>
          <w:szCs w:val="24"/>
        </w:rPr>
        <w:t xml:space="preserve"> w terminie do 2 dni roboczych od dnia wezwania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3AA28870" w14:textId="77777777" w:rsidR="004C016F" w:rsidRPr="001D05A5" w:rsidRDefault="004C016F" w:rsidP="004C016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 celu kontroli danych Inspektor Nadzoru otrzyma dostęp do PZGiK za pośrednictwem konta na geoportalu powiatowym po uprzednim złożeniu wniosku o utworzenie takiego konta. Inspektor Nadzoru przedstawi Zamawiającemu listę osób, dla których zostaną wystawione pisemne upoważnienia do dostępu do baz danych PZGiK z utworzeniem dedykowanych kont niezależnie od przyjętego rozwiązania dostępowego. </w:t>
      </w:r>
    </w:p>
    <w:p w14:paraId="08590283" w14:textId="64CB94F4" w:rsidR="004C016F" w:rsidRPr="001D05A5" w:rsidRDefault="004C016F" w:rsidP="004C016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 przypadkach wystąpienia w trakcie realizacji prac wątpliwości co do sposobu ich przeprowadzenia lub wystąpienia sytuacji nieprzewidzianych w obowiązujących przepisach prawnych, w WT jak i w 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, Inspektor Nadzoru zobowiązany jest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szczegółowych uzgodnień z Zamawiającym, potwierdzonych zapisami w </w:t>
      </w:r>
      <w:r w:rsidRPr="001D05A5">
        <w:rPr>
          <w:rFonts w:asciiTheme="minorHAnsi" w:hAnsiTheme="minorHAnsi" w:cstheme="minorHAnsi"/>
          <w:b/>
          <w:sz w:val="24"/>
          <w:szCs w:val="24"/>
        </w:rPr>
        <w:t>DR/EDR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59C21C8D" w14:textId="77777777" w:rsidR="004C016F" w:rsidRPr="001D05A5" w:rsidRDefault="004C016F" w:rsidP="004C016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Zadania wymagające bezpośredniego kontaktu z Zamawiającym będą realizowane przez Inspektora Nadzoru w miejscach i o czasie wskazanym przez Zamawiającego, 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szczególności w siedzibie Zamawiającego, przy czym ustalenie miejsca i terminu nie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może odbyć się później niż na 3 dni robocze przed terminem bezpośredniego kontaktu.</w:t>
      </w:r>
    </w:p>
    <w:p w14:paraId="06CE3993" w14:textId="77777777" w:rsidR="004C016F" w:rsidRPr="001D05A5" w:rsidRDefault="004C016F" w:rsidP="004C016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zobowiązany jest do udostępnienia opracowanych materiałów, opinii, wyników kontroli oraz wyników pomiarów i oględzin kontrolnych do weryfikacji przez Zamawiającego na każdym etapie realizacji prac nadzoru oraz do stosowania się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zaleceń </w:t>
      </w:r>
      <w:r w:rsidRPr="001D05A5">
        <w:rPr>
          <w:rFonts w:asciiTheme="minorHAnsi" w:hAnsiTheme="minorHAnsi" w:cstheme="minorHAnsi"/>
          <w:sz w:val="24"/>
          <w:szCs w:val="24"/>
        </w:rPr>
        <w:lastRenderedPageBreak/>
        <w:t>Zamawiającego. Udostępnienie materiałów nastąpi w terminie nie dłuższym niż 5 dni roboczych od dnia wezwania przez Zamawiającego.</w:t>
      </w:r>
    </w:p>
    <w:p w14:paraId="3083628B" w14:textId="77777777" w:rsidR="004C016F" w:rsidRPr="001D05A5" w:rsidRDefault="004C016F" w:rsidP="004C016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jest zobowiązany do pozyskania wszelkich niezbędnych narzędzi, 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tym oprogramowania, aby w pełnym zakresie odczytać oraz dokonać kompletnej kontroli wszystkich danych, w tym plików wymiany danych przygotowanych przez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Wykonawców zgodnie z wytycznymi zawartymi w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3B68336E" w14:textId="77777777" w:rsidR="00BE26B8" w:rsidRPr="001D05A5" w:rsidRDefault="00D1261C" w:rsidP="0083379A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0" w:name="_Toc69737836"/>
      <w:r w:rsidRPr="001D05A5">
        <w:rPr>
          <w:rFonts w:asciiTheme="minorHAnsi" w:hAnsiTheme="minorHAnsi" w:cstheme="minorHAnsi"/>
          <w:sz w:val="24"/>
          <w:szCs w:val="24"/>
        </w:rPr>
        <w:t>Kontakty Inspektora Nadzoru z Zamawiającym i Wykonawcą</w:t>
      </w:r>
      <w:bookmarkEnd w:id="10"/>
    </w:p>
    <w:p w14:paraId="2789E0FF" w14:textId="2E4E91D5" w:rsidR="008D555F" w:rsidRPr="001D05A5" w:rsidRDefault="00D1261C" w:rsidP="008D555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Prace nadzoru Inspektor Nadzoru jest zobowiązany rozpocząć od organizacji spotkania informacyjnego z </w:t>
      </w:r>
      <w:r w:rsidR="008D555F" w:rsidRPr="001D05A5">
        <w:rPr>
          <w:rFonts w:asciiTheme="minorHAnsi" w:hAnsiTheme="minorHAnsi" w:cstheme="minorHAnsi"/>
          <w:sz w:val="24"/>
          <w:szCs w:val="24"/>
        </w:rPr>
        <w:t xml:space="preserve">przedstawicielami </w:t>
      </w:r>
      <w:r w:rsidRPr="001D05A5">
        <w:rPr>
          <w:rFonts w:asciiTheme="minorHAnsi" w:hAnsiTheme="minorHAnsi" w:cstheme="minorHAnsi"/>
          <w:sz w:val="24"/>
          <w:szCs w:val="24"/>
        </w:rPr>
        <w:t>Zamawiając</w:t>
      </w:r>
      <w:r w:rsidR="008D555F" w:rsidRPr="001D05A5">
        <w:rPr>
          <w:rFonts w:asciiTheme="minorHAnsi" w:hAnsiTheme="minorHAnsi" w:cstheme="minorHAnsi"/>
          <w:sz w:val="24"/>
          <w:szCs w:val="24"/>
        </w:rPr>
        <w:t>ego</w:t>
      </w:r>
      <w:r w:rsidRPr="001D05A5">
        <w:rPr>
          <w:rFonts w:asciiTheme="minorHAnsi" w:hAnsiTheme="minorHAnsi" w:cstheme="minorHAnsi"/>
          <w:sz w:val="24"/>
          <w:szCs w:val="24"/>
        </w:rPr>
        <w:t xml:space="preserve"> i Wykonawcą</w:t>
      </w:r>
      <w:r w:rsidR="008D555F" w:rsidRPr="001D05A5">
        <w:rPr>
          <w:rFonts w:asciiTheme="minorHAnsi" w:hAnsiTheme="minorHAnsi" w:cstheme="minorHAnsi"/>
          <w:sz w:val="24"/>
          <w:szCs w:val="24"/>
        </w:rPr>
        <w:t xml:space="preserve">, w terminie i miejscu wskazanym przez Zamawiającego. Na spotkaniu Inspektor Nadzoru przedstawi informacje na temat wymagań wynikających z </w:t>
      </w:r>
      <w:r w:rsidR="008D555F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8D555F" w:rsidRPr="001D05A5">
        <w:rPr>
          <w:rFonts w:asciiTheme="minorHAnsi" w:hAnsiTheme="minorHAnsi" w:cstheme="minorHAnsi"/>
          <w:sz w:val="24"/>
          <w:szCs w:val="24"/>
        </w:rPr>
        <w:t xml:space="preserve">, 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8D555F" w:rsidRPr="001D05A5">
        <w:rPr>
          <w:rFonts w:asciiTheme="minorHAnsi" w:hAnsiTheme="minorHAnsi" w:cstheme="minorHAnsi"/>
          <w:sz w:val="24"/>
          <w:szCs w:val="24"/>
        </w:rPr>
        <w:t>.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8D555F" w:rsidRPr="001D05A5">
        <w:rPr>
          <w:rFonts w:asciiTheme="minorHAnsi" w:hAnsiTheme="minorHAnsi" w:cstheme="minorHAnsi"/>
          <w:sz w:val="24"/>
          <w:szCs w:val="24"/>
        </w:rPr>
        <w:t>Spotkania informacyjne będą mogły się odbywać w formie telekonferencji, jeżeli wszyscy uczestnicy spotkania wyrażą na to zgodę.</w:t>
      </w:r>
    </w:p>
    <w:p w14:paraId="6F896EE6" w14:textId="77777777" w:rsidR="008D555F" w:rsidRPr="001D05A5" w:rsidRDefault="008D555F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wniosek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Zamawiającego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możliwe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jest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zaniechanie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przeprowadzenia spotkania informacyjnego, jeżeli każda ze stron uzna spotkanie za zbędne.</w:t>
      </w:r>
    </w:p>
    <w:p w14:paraId="06706CB6" w14:textId="77777777" w:rsidR="008D555F" w:rsidRPr="001D05A5" w:rsidRDefault="008D555F" w:rsidP="008D555F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 przeprowadzeniu spotkania informacyjnego dalsze kontakty Inspektora Nadzoru 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Wykonawcą będą odbywały się za pośrednictwem korespondencji elektronicznej, przy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czym osoba przesyłająca korespondencję jest zobowiązana do niezwłocznego ujawnienia treści korespondencji jako wpis w 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>. Na życzenie Zamawiającego dopuszcza się organizację dodatkowych spotkań Inspektora Nadzoru z Wykonawcą prowadzonych 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siedzibie Zamawiającego lub w formie telekonferencji, przy czym termin każdego dodatkowego spotkania musi zostać uzgodniony pomiędzy Inspektorem Nadzoru i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Zamawiającym.</w:t>
      </w:r>
    </w:p>
    <w:p w14:paraId="22073F09" w14:textId="77777777" w:rsidR="002A60E4" w:rsidRPr="001D05A5" w:rsidRDefault="002A60E4" w:rsidP="002A60E4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ma obowiązek zachować nieprzerwanie bieżące kontakty 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Wykonawcą, w tym zapewnić niezwłoczne odpowiedzi na zapytania i konsultacje, to jest nie później niż 3 dni robocze od przesłania zapytania.</w:t>
      </w:r>
    </w:p>
    <w:p w14:paraId="0B0A0999" w14:textId="77777777" w:rsidR="002A60E4" w:rsidRPr="001D05A5" w:rsidRDefault="002A60E4" w:rsidP="002A60E4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ma obowiązek prowadzić dokumentację ze wszystkich spotkań 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formie notatek, ustaleń i protokołów.</w:t>
      </w:r>
    </w:p>
    <w:p w14:paraId="1B1EF772" w14:textId="77777777" w:rsidR="00D1261C" w:rsidRPr="001D05A5" w:rsidRDefault="000627C4" w:rsidP="0083379A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1" w:name="_Toc69737837"/>
      <w:r w:rsidRPr="001D05A5">
        <w:rPr>
          <w:rFonts w:asciiTheme="minorHAnsi" w:hAnsiTheme="minorHAnsi" w:cstheme="minorHAnsi"/>
          <w:sz w:val="24"/>
          <w:szCs w:val="24"/>
        </w:rPr>
        <w:t xml:space="preserve">Prace </w:t>
      </w:r>
      <w:r w:rsidR="001E26BB" w:rsidRPr="001D05A5">
        <w:rPr>
          <w:rFonts w:asciiTheme="minorHAnsi" w:hAnsiTheme="minorHAnsi" w:cstheme="minorHAnsi"/>
          <w:sz w:val="24"/>
          <w:szCs w:val="24"/>
        </w:rPr>
        <w:t>nadzoru</w:t>
      </w:r>
      <w:r w:rsidR="00505EC6" w:rsidRPr="001D05A5">
        <w:rPr>
          <w:rFonts w:asciiTheme="minorHAnsi" w:hAnsiTheme="minorHAnsi" w:cstheme="minorHAnsi"/>
          <w:sz w:val="24"/>
          <w:szCs w:val="24"/>
        </w:rPr>
        <w:t xml:space="preserve"> – pozyskanie danych do kontroli</w:t>
      </w:r>
      <w:bookmarkEnd w:id="11"/>
    </w:p>
    <w:p w14:paraId="0E07811F" w14:textId="77777777" w:rsidR="000627C4" w:rsidRPr="001D05A5" w:rsidRDefault="007B1274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wykonywana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AA1D66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będzie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polegać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m.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in.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porównaniu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 przedstawionych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Wykonawcę 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danymi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pozyskanymi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AA1D66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pomocą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działań własnych. Oznacza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to, że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pozyskane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AA1D66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służące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porównania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muszą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zostać pozyskane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bez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żadnego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pośrednictwa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czy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udziału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Wykonawcy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prac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oraz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podmiotów powiązanych,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tym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podwykonawców.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Dotyczy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to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m.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in. pozyskania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 położeniu 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atrybutach obiektów BDOT500 i GESUT, położeniu i atrybutach harmonizowanych zbiorów danych, uwag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zgłaszanych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podmioty władające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sieciami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uzbrojenia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terenu.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Wyjątek stanowią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działania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związane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zasileniem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systemu informatycznego funkcjonującego u wykonawcy (</w:t>
      </w:r>
      <w:proofErr w:type="spellStart"/>
      <w:r w:rsidR="00AA1D66" w:rsidRPr="001D05A5">
        <w:rPr>
          <w:rFonts w:asciiTheme="minorHAnsi" w:hAnsiTheme="minorHAnsi" w:cstheme="minorHAnsi"/>
          <w:sz w:val="24"/>
          <w:szCs w:val="24"/>
        </w:rPr>
        <w:t>Ewmapa</w:t>
      </w:r>
      <w:proofErr w:type="spellEnd"/>
      <w:r w:rsidR="00AA1D66" w:rsidRPr="001D05A5">
        <w:rPr>
          <w:rFonts w:asciiTheme="minorHAnsi" w:hAnsiTheme="minorHAnsi" w:cstheme="minorHAnsi"/>
          <w:sz w:val="24"/>
          <w:szCs w:val="24"/>
        </w:rPr>
        <w:t>)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gdzie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AA1D66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ma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obowiązek</w:t>
      </w:r>
      <w:r w:rsidR="00AA1D6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jedynie sprawdzić </w:t>
      </w:r>
      <w:r w:rsidRPr="001D05A5">
        <w:rPr>
          <w:rFonts w:asciiTheme="minorHAnsi" w:hAnsiTheme="minorHAnsi" w:cstheme="minorHAnsi"/>
          <w:sz w:val="24"/>
          <w:szCs w:val="24"/>
        </w:rPr>
        <w:lastRenderedPageBreak/>
        <w:t>poprawność 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kompletność zasilenia bez wykonywania w tym celu własnego zasilenia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porównania.</w:t>
      </w:r>
    </w:p>
    <w:p w14:paraId="50F13849" w14:textId="77777777" w:rsidR="00AA1D66" w:rsidRPr="001D05A5" w:rsidRDefault="00AA1D66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manualne należy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wykonać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sposób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punktowy i przekrojowy.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ramach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kontroli punktowych należy określić miejsca kontroli i wykonać w nich kompletne opracowanie danych w celu porównania z danymi i dokumentami przygotowanymi przez Wykonawcę. W ramach kontroli przekrojowych należy dokonać przekrojowego (np. wszystkie obiekty GESUT w</w:t>
      </w:r>
      <w:r w:rsidR="00393C21" w:rsidRPr="001D05A5">
        <w:rPr>
          <w:rFonts w:asciiTheme="minorHAnsi" w:hAnsiTheme="minorHAnsi" w:cstheme="minorHAnsi"/>
          <w:sz w:val="24"/>
          <w:szCs w:val="24"/>
        </w:rPr>
        <w:t xml:space="preserve"> ramach określonego zakresu (np. w</w:t>
      </w:r>
      <w:r w:rsidRPr="001D05A5">
        <w:rPr>
          <w:rFonts w:asciiTheme="minorHAnsi" w:hAnsiTheme="minorHAnsi" w:cstheme="minorHAnsi"/>
          <w:sz w:val="24"/>
          <w:szCs w:val="24"/>
        </w:rPr>
        <w:t>zdłuż wybranej ulicy</w:t>
      </w:r>
      <w:r w:rsidR="00393C21" w:rsidRPr="001D05A5">
        <w:rPr>
          <w:rFonts w:asciiTheme="minorHAnsi" w:hAnsiTheme="minorHAnsi" w:cstheme="minorHAnsi"/>
          <w:sz w:val="24"/>
          <w:szCs w:val="24"/>
        </w:rPr>
        <w:t>)</w:t>
      </w:r>
      <w:r w:rsidRPr="001D05A5">
        <w:rPr>
          <w:rFonts w:asciiTheme="minorHAnsi" w:hAnsiTheme="minorHAnsi" w:cstheme="minorHAnsi"/>
          <w:sz w:val="24"/>
          <w:szCs w:val="24"/>
        </w:rPr>
        <w:t>) opracowania danych 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porównania z danymi przekazanymi przez Wykonawcę do kontroli.</w:t>
      </w:r>
    </w:p>
    <w:p w14:paraId="510920EF" w14:textId="77777777" w:rsidR="00AA1D66" w:rsidRPr="001D05A5" w:rsidRDefault="00AA1D66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Poza manualnymi kontrolami punktowymi i przekrojowymi Zamawiający może wnioskować o kontrole tematyczne, przy czym mogą one odbyć się zarówno manualnie jak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 automatycznie, zależnie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od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okoliczności.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ramach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manualnych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kontroli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tematycznych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dokona porównania danych przygotowanych przez Wykonawcę 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danymi pozyskanymi przez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w zakresie tematycznym określonym przez Zamawiającego. W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ramach automatycznych kontroli tematycznych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dokona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sprawdzenia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ich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postaci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cyfrowej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pomocą opracowanych i uzgodnionych mechanizmów automatycznych.</w:t>
      </w:r>
    </w:p>
    <w:p w14:paraId="6641578D" w14:textId="77777777" w:rsidR="00AA1D66" w:rsidRPr="001D05A5" w:rsidRDefault="00AA1D66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manualne należy wykonać dla próbek danych. Pozyskanie danych do próbek należy wykonać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sumarycznie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dla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mniej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niż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2% jednostek roboczych każdego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Procesów jak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 innych powiązanych obiektów funkcjonujących w modelu danych (np.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obiekty sieci GESUT oraz wszystkie powiązane urządzenia obsługujące). Pozyskanie danych do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wykonania kontroli punktowych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może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dotyczyć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więcej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niż 50 % próbek jednostek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roboczych Procesów. Pozyskanie danych do wykonania kontroli przekrojowych nie może dotyczyć więcej niż 50 % próbek jednostek roboczych Procesów. Pozyskanie danych dla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każdej iteracji powinno odbyć się niezależnie. Oznacza to, że w iteracjach kolejnych (np.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drugiej) należy skontrolować dane wskazane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jako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błędne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iteracji poprzedniej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oraz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niezależne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nowe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pochodzące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 niezależnego pozyskania.</w:t>
      </w:r>
    </w:p>
    <w:p w14:paraId="73C8972F" w14:textId="77777777" w:rsidR="00BB5295" w:rsidRPr="001D05A5" w:rsidRDefault="00AA1D66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punktowe i przekrojowe prowadzi się w próbkach danych pochodzących 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wybranych lokalizacji.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Lokalizacje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mogą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dotyczyć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przestrzeni,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czasu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 porządku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(np.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położenie</w:t>
      </w:r>
      <w:r w:rsidR="00BB5295" w:rsidRPr="001D05A5">
        <w:rPr>
          <w:rFonts w:asciiTheme="minorHAnsi" w:hAnsiTheme="minorHAnsi" w:cstheme="minorHAnsi"/>
          <w:sz w:val="24"/>
          <w:szCs w:val="24"/>
        </w:rPr>
        <w:t xml:space="preserve"> geograficzne, rocznik, numery operatów). Wybór lokalizacji należy uzgodnić z Zamawiającym. W przypadku, kiedy wybór ten zostanie pozostawiony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="00BB5295" w:rsidRPr="001D05A5">
        <w:rPr>
          <w:rFonts w:asciiTheme="minorHAnsi" w:hAnsiTheme="minorHAnsi" w:cstheme="minorHAnsi"/>
          <w:sz w:val="24"/>
          <w:szCs w:val="24"/>
        </w:rPr>
        <w:t xml:space="preserve">decyzji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BB5295" w:rsidRPr="001D05A5">
        <w:rPr>
          <w:rFonts w:asciiTheme="minorHAnsi" w:hAnsiTheme="minorHAnsi" w:cstheme="minorHAnsi"/>
          <w:sz w:val="24"/>
          <w:szCs w:val="24"/>
        </w:rPr>
        <w:t xml:space="preserve"> wówczas lokalizacje próbek danych muszą spełniać łącznie wszystkie poniższe warunki:</w:t>
      </w:r>
    </w:p>
    <w:p w14:paraId="715CD38B" w14:textId="77777777" w:rsidR="00BB5295" w:rsidRPr="001D05A5" w:rsidRDefault="00BB5295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Lokalizacje muszą być reprezentatywne to znaczy, że muszą w maksymalny możliwy sposób charakteryzować Produkt podlegający kontroli, a tym samym nie mogą być monotematyczne.</w:t>
      </w:r>
    </w:p>
    <w:p w14:paraId="112C63E0" w14:textId="77777777" w:rsidR="00BB5295" w:rsidRPr="001D05A5" w:rsidRDefault="00BB5295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Lokalizacje muszą być rozmieszczone równomiernie (np. co klika km, co kilka lat, co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kilka numerów kolejnych).</w:t>
      </w:r>
    </w:p>
    <w:p w14:paraId="6F003CE6" w14:textId="77777777" w:rsidR="00BB5295" w:rsidRPr="001D05A5" w:rsidRDefault="00BB5295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Każda lokalizacja punktowa i przekrojowa nie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może obejmować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więcej niż 5% jednostek roboczych próbek 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jednym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skupisku kontrolowanych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jednej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iteracji (np.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jednym operacie, na jednej nieruchomości, na jednej sieci) chyba, że zachodzą </w:t>
      </w:r>
      <w:r w:rsidRPr="001D05A5">
        <w:rPr>
          <w:rFonts w:asciiTheme="minorHAnsi" w:hAnsiTheme="minorHAnsi" w:cstheme="minorHAnsi"/>
          <w:sz w:val="24"/>
          <w:szCs w:val="24"/>
        </w:rPr>
        <w:lastRenderedPageBreak/>
        <w:t>co do tego uzasadnione przesłanki (kontrola opracowania specjalnego, kontrola tematyczna danej sieci), przy czym uzasadnione przesłanki nie mogą występować dla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więcej niż 20% lokalizacji kontrolowanych w jednej iteracji.</w:t>
      </w:r>
    </w:p>
    <w:p w14:paraId="772D2A0E" w14:textId="77777777" w:rsidR="00BB5295" w:rsidRPr="001D05A5" w:rsidRDefault="00BB5295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Każda lokalizacja przekrojowa nie może obejmować mniej niż 0,2% jednostek roboczych Procesów znajdujących się we wzajemnym bezpośrednim sąsiedztwie (np.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 jednej stronie ulicy).</w:t>
      </w:r>
    </w:p>
    <w:p w14:paraId="1AB34783" w14:textId="77777777" w:rsidR="00BB5295" w:rsidRPr="001D05A5" w:rsidRDefault="00BB5295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Lokalizacje punktowe muszą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zostać rozmieszczone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co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najmniej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25%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obrębach ewidencyjnych.</w:t>
      </w:r>
    </w:p>
    <w:p w14:paraId="6ACB19C5" w14:textId="77777777" w:rsidR="00AA1D66" w:rsidRPr="001D05A5" w:rsidRDefault="00BB5295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 Zakres tematyczny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pozyskania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zakres</w:t>
      </w:r>
      <w:r w:rsidR="00A47E6F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udokumentowania pozyskania danych, technologia, parametry jakościowe; nie mogą być węższe lub odpowiednio niższe niż określone w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kontrolowanego Zamówienia, tak by opracowane przez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Produkty mogły zostać sensownie porównane z Produktami Wykonawcy w przedmiotowych kontrolach.</w:t>
      </w:r>
    </w:p>
    <w:p w14:paraId="0CA888B7" w14:textId="77777777" w:rsidR="001E26BB" w:rsidRPr="001D05A5" w:rsidRDefault="001E26BB" w:rsidP="0083379A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2" w:name="_Toc69737838"/>
      <w:r w:rsidRPr="001D05A5">
        <w:rPr>
          <w:rFonts w:asciiTheme="minorHAnsi" w:hAnsiTheme="minorHAnsi" w:cstheme="minorHAnsi"/>
          <w:sz w:val="24"/>
          <w:szCs w:val="24"/>
        </w:rPr>
        <w:t>Prace nadzoru – wykonanie i dokumentacja kontroli</w:t>
      </w:r>
      <w:bookmarkEnd w:id="12"/>
    </w:p>
    <w:p w14:paraId="3891888E" w14:textId="77777777" w:rsidR="001E4707" w:rsidRPr="001D05A5" w:rsidRDefault="001E4707" w:rsidP="001E470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Kontroli technicznej podlegać będą w szczególności:</w:t>
      </w:r>
    </w:p>
    <w:p w14:paraId="423092A4" w14:textId="77777777" w:rsidR="001E4707" w:rsidRPr="001D05A5" w:rsidRDefault="001E4707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wyniki przeprowadzonych analiz przydatności materiałów PZGiK oraz sposób i zakres ich wykorzystania w dalszych pracach geodezyjnych ujętych w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</w:p>
    <w:p w14:paraId="5C767C5C" w14:textId="77777777" w:rsidR="001E4707" w:rsidRPr="001D05A5" w:rsidRDefault="001E4707" w:rsidP="00E42323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zbiory danych cyfrowych będące wynikiem prac Wykonawcy, wydane z roboczej bazy danych Wykonawcy, w uzgodnionym formacie, </w:t>
      </w:r>
    </w:p>
    <w:p w14:paraId="488DCD02" w14:textId="77777777" w:rsidR="001E4707" w:rsidRPr="001D05A5" w:rsidRDefault="001E4707" w:rsidP="00E42323">
      <w:pPr>
        <w:numPr>
          <w:ilvl w:val="2"/>
          <w:numId w:val="1"/>
        </w:numPr>
        <w:tabs>
          <w:tab w:val="clear" w:pos="1134"/>
        </w:tabs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bazy danych po aktualizacji i zasileniu do systemu informatycznego Zamawiającego.</w:t>
      </w:r>
    </w:p>
    <w:p w14:paraId="02FE9BAC" w14:textId="77777777" w:rsidR="00E42323" w:rsidRPr="001D05A5" w:rsidRDefault="00E42323" w:rsidP="00E42323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Kontrolę techniczną Inspektor Nadzoru przeprowadzi pod kątem zgodności wykonania prac z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zgodności z obowiązującymi przepisami prawa i standardami technicznymi, tj.:</w:t>
      </w:r>
    </w:p>
    <w:p w14:paraId="7CA6D612" w14:textId="77777777" w:rsidR="00E42323" w:rsidRPr="001D05A5" w:rsidRDefault="00E42323" w:rsidP="00DF6D2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dokona technicznej kontroli ilościowej</w:t>
      </w:r>
      <w:r w:rsidR="006B13A0" w:rsidRPr="001D05A5">
        <w:rPr>
          <w:rFonts w:asciiTheme="minorHAnsi" w:hAnsiTheme="minorHAnsi" w:cstheme="minorHAnsi"/>
          <w:sz w:val="24"/>
          <w:szCs w:val="24"/>
        </w:rPr>
        <w:t xml:space="preserve"> (w tym struktury danych)</w:t>
      </w:r>
      <w:r w:rsidRPr="001D05A5">
        <w:rPr>
          <w:rFonts w:asciiTheme="minorHAnsi" w:hAnsiTheme="minorHAnsi" w:cstheme="minorHAnsi"/>
          <w:sz w:val="24"/>
          <w:szCs w:val="24"/>
        </w:rPr>
        <w:t xml:space="preserve"> i jakościowej przekazywanych przez Wykonawcę produktów, powstałych w wyniku realizacji prac objętych umową i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</w:p>
    <w:p w14:paraId="276F6069" w14:textId="60AF433C" w:rsidR="00FC77E1" w:rsidRPr="001D05A5" w:rsidRDefault="00FC77E1" w:rsidP="00DF6D2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sporządzi i przekaże Zamawiającemu i Wykonawcy protokoły z kontroli (wzór:</w:t>
      </w:r>
      <w:r w:rsidR="0084041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600FA" w:rsidRPr="001D05A5">
        <w:rPr>
          <w:rFonts w:asciiTheme="minorHAnsi" w:hAnsiTheme="minorHAnsi" w:cstheme="minorHAnsi"/>
          <w:sz w:val="24"/>
          <w:szCs w:val="24"/>
        </w:rPr>
        <w:t>4.</w:t>
      </w:r>
      <w:r w:rsidRPr="001D05A5">
        <w:rPr>
          <w:rFonts w:asciiTheme="minorHAnsi" w:hAnsiTheme="minorHAnsi" w:cstheme="minorHAnsi"/>
          <w:sz w:val="24"/>
          <w:szCs w:val="24"/>
        </w:rPr>
        <w:t>2), dotyczące każdej kontrolowanej transzy dokumentacji (produktu), zawierające datę przekazania danych do kontroli oraz datę zakończenia kontroli, wykaz ilości przekazanego do kontroli produktu, wykaz stwierdzonych nieprawidłowości, wad 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usterek oraz ich wagę w kontekście zakładanych celów zamawianych prac oraz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rekomendacje lub jej brak do odbioru produktu,</w:t>
      </w:r>
    </w:p>
    <w:p w14:paraId="76D26DE3" w14:textId="77777777" w:rsidR="00FC77E1" w:rsidRPr="001D05A5" w:rsidRDefault="00DF6D2D" w:rsidP="00DF6D2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kontrolą ilościową objęte zostaną wszystkie obiekty, które będą rezultatem prac. Jej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celem będzie ustalenie, czy przekazywane Zamawiającemu dane przez Wykonawcę prac obejmują pełny obszarowo, ilościowo i merytorycznie zakres opracowania,</w:t>
      </w:r>
    </w:p>
    <w:p w14:paraId="01CEA431" w14:textId="77777777" w:rsidR="00DF6D2D" w:rsidRPr="001D05A5" w:rsidRDefault="00DF6D2D" w:rsidP="00DF6D2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kontrola jakościowa obejmować będzie wybrane obszary (w ramach poszczególnych obrębów) oraz próbki danych, których zakres będzie na bieżąco uzgadniany 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Zamawiającym. Inspektor Nadzoru będzie w szczególności przyjmował w tym zakresie wskazania i zalecenia Zamawiającego.</w:t>
      </w:r>
    </w:p>
    <w:p w14:paraId="6F7D8FB0" w14:textId="2E902D27" w:rsidR="008C51CB" w:rsidRPr="001D05A5" w:rsidRDefault="008C51CB" w:rsidP="008C51C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przypadku, gdy Zamawiający nie wskaże preferowanego obszaru, próbki danych lub</w:t>
      </w:r>
      <w:r w:rsidR="0084041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innych materiałów przeznaczonych do kontroli, Inspektor Nadzoru wybierze te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dane sam. W przypadku, gdy wskazany lub wybrany obszar, próbka, dane lub inne materiały nie spełnią minimalnych wymogów ilościowych kontroli, Inspektor Nadzoru zobowiązany jest do uzupełniania do rozmiaru ilościowego wynikającego z zapisów 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2432B2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9222AC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3EFE535E" w14:textId="77777777" w:rsidR="008C51CB" w:rsidRPr="001D05A5" w:rsidRDefault="008C51CB" w:rsidP="00BA785C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ilościowe i jakościowe dokumentacji przygotowanej przez Wykonawcę prac nadzorowanych przeprowadza się wyłącznie w ich formie cyfrowej.</w:t>
      </w:r>
    </w:p>
    <w:p w14:paraId="3DD11471" w14:textId="77777777" w:rsidR="00213BF0" w:rsidRPr="001D05A5" w:rsidRDefault="00213BF0" w:rsidP="00840410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Kontrola jakościowa produktów powstałych w wyniku realizacji prac będzie wykonywana wyłącznie po pozytywnym wyniku</w:t>
      </w:r>
      <w:r w:rsidR="000C4DA7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kontroli ilościowej sporządzonej przez inspektora nadzoru.</w:t>
      </w:r>
    </w:p>
    <w:p w14:paraId="1909FDFB" w14:textId="77777777" w:rsidR="00B10C2C" w:rsidRPr="001D05A5" w:rsidRDefault="00EA73DF" w:rsidP="00AE1FC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manualne należy przeprowadzić dla próbek danych obejmujących co najmniej 2% jednostek roboczych każdego z Procesów dla każdej iteracji kontrolnej niezależnie. Kontrole automatyczne należy przeprowadzać dla 100 % jednostek roboczych wszystkich Procesów</w:t>
      </w:r>
      <w:r w:rsidR="0006354E" w:rsidRPr="001D05A5">
        <w:rPr>
          <w:rFonts w:asciiTheme="minorHAnsi" w:hAnsiTheme="minorHAnsi" w:cstheme="minorHAnsi"/>
          <w:sz w:val="24"/>
          <w:szCs w:val="24"/>
        </w:rPr>
        <w:t>.</w:t>
      </w:r>
    </w:p>
    <w:p w14:paraId="2F61523D" w14:textId="77777777" w:rsidR="0006354E" w:rsidRPr="001D05A5" w:rsidRDefault="0006354E" w:rsidP="0006354E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zakresie kontroli ilościowej Inspektor Nadzoru jest zobowiązany do przeprowadzenia 2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(dwóch) iteracji kontroli, a w zakresie kontroli jakościowej maksymalnie 3 (trzech) iteracji kontroli.</w:t>
      </w:r>
    </w:p>
    <w:p w14:paraId="439CAFA6" w14:textId="77777777" w:rsidR="0006354E" w:rsidRPr="001D05A5" w:rsidRDefault="0006354E" w:rsidP="0006354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Pełen proces kontroli, tj. od momentu przekazania przez Wykonawcę produktu (transzy) do kontroli do momentu przekazania przez Inspektora Nadzoru protokołu z kontroli, musi zostać zakończony w terminie:</w:t>
      </w:r>
    </w:p>
    <w:p w14:paraId="6D0B43B3" w14:textId="77777777" w:rsidR="0006354E" w:rsidRPr="001D05A5" w:rsidRDefault="0006354E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3 dni roboczych w odniesieniu do kontroli ilościowej w I lub II iteracji,</w:t>
      </w:r>
    </w:p>
    <w:p w14:paraId="64312668" w14:textId="77777777" w:rsidR="0006354E" w:rsidRPr="001D05A5" w:rsidRDefault="0006354E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14 dni roboczych w odniesieniu do kontroli jakościowej w I </w:t>
      </w:r>
      <w:proofErr w:type="spellStart"/>
      <w:r w:rsidRPr="001D05A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D05A5">
        <w:rPr>
          <w:rFonts w:asciiTheme="minorHAnsi" w:hAnsiTheme="minorHAnsi" w:cstheme="minorHAnsi"/>
          <w:sz w:val="24"/>
          <w:szCs w:val="24"/>
        </w:rPr>
        <w:t xml:space="preserve"> II iteracji,</w:t>
      </w:r>
    </w:p>
    <w:p w14:paraId="4C9B51B3" w14:textId="77777777" w:rsidR="0006354E" w:rsidRPr="001D05A5" w:rsidRDefault="0006354E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7 dni roboczych w III iteracji.</w:t>
      </w:r>
    </w:p>
    <w:p w14:paraId="7D9A2BC5" w14:textId="77777777" w:rsidR="0006354E" w:rsidRPr="001D05A5" w:rsidRDefault="0006354E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przypadku, kiedy Wykonawca naruszy termin przekazania rezultatów prac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kontroli o nie więcej niż 21 dni, wówczas Inspektor Nadzoru przysługuje uprawnienie do wykonywania czynności kontroli danej transzy o 5 dni roboczych dłużej w stosunku do całkowitego okresu kontroli. W przypadku, kiedy Wykonawca naruszy rażąco termin faktycznego przekazania rezultatów prac do kontroli, to jest 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ponad 21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dni, wówczas Inspektor Nadzoru przysługuje uprawnienie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wykonywania czynności kontroli danej transzy o 10 dni roboczych dłużej. Z tytułu przedłużonego terminu kontroli wynikającego z przekroczenia terminu przekazania rezultatów prac do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kontroli, nie przysługuje Wykonawcy przedłużenie terminu wykonania prac. W</w:t>
      </w:r>
      <w:r w:rsidR="003947BF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każdym okresie trwania czynności należy wykonać zarówno przekazanie rezultatów </w:t>
      </w:r>
      <w:r w:rsidRPr="001D05A5">
        <w:rPr>
          <w:rFonts w:asciiTheme="minorHAnsi" w:hAnsiTheme="minorHAnsi" w:cstheme="minorHAnsi"/>
          <w:sz w:val="24"/>
          <w:szCs w:val="24"/>
        </w:rPr>
        <w:lastRenderedPageBreak/>
        <w:t>prac jak i sporządzenie i przekazanie protokołu kontroli lub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protokołu odmowy przystąpienia do kontroli.</w:t>
      </w:r>
    </w:p>
    <w:p w14:paraId="1E8E2C6A" w14:textId="77777777" w:rsidR="0006354E" w:rsidRPr="001D05A5" w:rsidRDefault="0006354E" w:rsidP="0042731D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Podczas wykonywania kontroli w II i następnej iteracji, w przypadku, gdy Inspektor Nadzoru stwierdzi nieusunięcie wszystkich wad wykazanych podczas poprzedniej iteracji zwraca opracowanie do poprawy i nie uruchamia kolejnej iteracji kontroli.</w:t>
      </w:r>
    </w:p>
    <w:p w14:paraId="4F4A9E1F" w14:textId="77777777" w:rsidR="00257EF3" w:rsidRPr="001D05A5" w:rsidRDefault="0042731D" w:rsidP="0042731D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przypadku kontroli wykonywanych na próbkach danych, podczas przeprowadzania II i III iteracji kontroli, Inspektor Nadzoru wybiera do weryfikacji próbki o 70% mniejsze niż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próbki kontrolowane podczas I iteracji kontroli.</w:t>
      </w:r>
    </w:p>
    <w:p w14:paraId="44BB3A05" w14:textId="77777777" w:rsidR="0042731D" w:rsidRPr="001D05A5" w:rsidRDefault="0042731D" w:rsidP="0042731D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Jedna iteracja kontrolna obejmuje, w zależności od okoliczności, między innymi:</w:t>
      </w:r>
    </w:p>
    <w:p w14:paraId="5DADB672" w14:textId="77777777" w:rsidR="0042731D" w:rsidRPr="001D05A5" w:rsidRDefault="0042731D" w:rsidP="0042731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zgłoszenie informacji o gotowości do kontroli i przekazaniu rezultatu prac dotyczącego konkretnego etapu przez Wykonawcę oraz przekazanie rezultatu prac do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kontroli;</w:t>
      </w:r>
    </w:p>
    <w:p w14:paraId="6C3D0B14" w14:textId="77777777" w:rsidR="0042731D" w:rsidRPr="001D05A5" w:rsidRDefault="0042731D" w:rsidP="0042731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potwierdzenie (poświadczenie) zgłoszenia informacji o gotowości do kontroli oraz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o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przekazaniu rezultatu prac przez Inspektora Nadzoru;</w:t>
      </w:r>
    </w:p>
    <w:p w14:paraId="7CDEEC08" w14:textId="77777777" w:rsidR="0042731D" w:rsidRPr="001D05A5" w:rsidRDefault="0042731D" w:rsidP="0042731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kontrola rezultatu prac przez Inspektor Nadzoru;</w:t>
      </w:r>
    </w:p>
    <w:p w14:paraId="0F11F328" w14:textId="77777777" w:rsidR="0042731D" w:rsidRPr="001D05A5" w:rsidRDefault="0042731D" w:rsidP="0042731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sporządzenie przez Inspektora Nadzoru i przekazanie Wykonawcy i Zamawiającemu protokołu kontroli lub protokołu odmowy przystąpienia do kontroli;</w:t>
      </w:r>
    </w:p>
    <w:p w14:paraId="3EAA0FEF" w14:textId="77777777" w:rsidR="0042731D" w:rsidRPr="001D05A5" w:rsidRDefault="0042731D" w:rsidP="0042731D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potwierdzenie (poświadczenie) sporządzenia protokołu kontroli lub protokołu odmowy przystąpienia do kontroli przez Zamawiającego.</w:t>
      </w:r>
    </w:p>
    <w:p w14:paraId="1D322BD4" w14:textId="77777777" w:rsidR="003E5CBE" w:rsidRPr="001D05A5" w:rsidRDefault="003E5CBE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zakresie opracowania zbiorów danych BDOT500 i GESUT kontrole manualne muszą obejmować co najmniej:</w:t>
      </w:r>
    </w:p>
    <w:p w14:paraId="28C81BFD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prawidłowości i kompletności określenia atrybutów obiektów zbiorów danych.</w:t>
      </w:r>
    </w:p>
    <w:p w14:paraId="1FE686B0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poprawności relacji i topologii obiektów w zbiorach danych.</w:t>
      </w:r>
    </w:p>
    <w:p w14:paraId="69C9D63E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prawidłowości zbiorów danych pod względem struktury, nazewnictwa, uporządkowania i formatów.</w:t>
      </w:r>
    </w:p>
    <w:p w14:paraId="7F2CED39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zgodności opracowanych zbiorów danych z WT oraz specyfikacją systemu informatycznego Zamawiającego (</w:t>
      </w:r>
      <w:proofErr w:type="spellStart"/>
      <w:r w:rsidRPr="001D05A5">
        <w:rPr>
          <w:rFonts w:asciiTheme="minorHAnsi" w:hAnsiTheme="minorHAnsi" w:cstheme="minorHAnsi"/>
          <w:sz w:val="24"/>
          <w:szCs w:val="24"/>
        </w:rPr>
        <w:t>Ewmapa</w:t>
      </w:r>
      <w:proofErr w:type="spellEnd"/>
      <w:r w:rsidRPr="001D05A5">
        <w:rPr>
          <w:rFonts w:asciiTheme="minorHAnsi" w:hAnsiTheme="minorHAnsi" w:cstheme="minorHAnsi"/>
          <w:sz w:val="24"/>
          <w:szCs w:val="24"/>
        </w:rPr>
        <w:t>).</w:t>
      </w:r>
    </w:p>
    <w:p w14:paraId="7995A8B4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dokumentacji wynikowej opracowania zbiorów danych.</w:t>
      </w:r>
    </w:p>
    <w:p w14:paraId="7D75EB1C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zgodności zbiorów danych z obowiązującym modelem pojęciowym.</w:t>
      </w:r>
    </w:p>
    <w:p w14:paraId="2FC99CC4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zgodności i kompletności opracowanych zbiorów danych z treścią materiałów źródłowych, w tym m. in. kontrole prawidłowości wykorzystania materiałów źródłowych takich jak operaty geodezyjne, mapy rastrowe, materiały fotogrametryczne, inne źródła danych pochodzące spoza PODGiK; kontrole zgodności sporządzonych raportów analiz materiałów źródłowych z wynikami analiz wprowadzonymi do opracowanych zbiorów danych.</w:t>
      </w:r>
    </w:p>
    <w:p w14:paraId="648FCDF6" w14:textId="77777777" w:rsidR="002E152C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Kontrole zgodności raportów analiz materiałów źródłowych (AMZ) z dokumentami źródłowymi powiązanymi do obiektów zbiorów danych jak i zgodność zakresu i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sposobu wykorzystania materiałów źródłowych z rzeczywistym stanem obiektu 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zbiorach danych.</w:t>
      </w:r>
    </w:p>
    <w:p w14:paraId="7BDD507F" w14:textId="77777777" w:rsidR="003E5CBE" w:rsidRPr="001D05A5" w:rsidRDefault="003E5CBE" w:rsidP="003E5CBE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dokumentacji z wykonanych prac opracowania zbiorów danych</w:t>
      </w:r>
    </w:p>
    <w:p w14:paraId="74661B2F" w14:textId="77777777" w:rsidR="003E5CBE" w:rsidRPr="001D05A5" w:rsidRDefault="003E5CBE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zakresie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opracowania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manualne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muszą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obejmować dodatkowo co najmniej:</w:t>
      </w:r>
    </w:p>
    <w:p w14:paraId="0C2DCE71" w14:textId="77777777" w:rsidR="003E5CBE" w:rsidRPr="001D05A5" w:rsidRDefault="003E5CBE" w:rsidP="00223501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zakresu i sposobu wykorzystania danych i materiałów pochodzących od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podmiotów władających sieciami uzbrojenia terenu.</w:t>
      </w:r>
    </w:p>
    <w:p w14:paraId="54557BF9" w14:textId="77777777" w:rsidR="003E5CBE" w:rsidRPr="001D05A5" w:rsidRDefault="003E5CBE" w:rsidP="00223501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prowadzenia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procesu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weryfikacji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roboczej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oraz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procesu uzgodnienia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inicjalnych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podmiotami władającymi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sieciami uzbrojenia terenu.</w:t>
      </w:r>
    </w:p>
    <w:p w14:paraId="6E81DEC3" w14:textId="77777777" w:rsidR="00223501" w:rsidRPr="001D05A5" w:rsidRDefault="00223501" w:rsidP="00223501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Poza wyżej wymienionymi kontrole manualne muszą obejmować:</w:t>
      </w:r>
    </w:p>
    <w:p w14:paraId="074BE0D8" w14:textId="77777777" w:rsidR="00223501" w:rsidRPr="001D05A5" w:rsidRDefault="00223501" w:rsidP="00CB3A03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poprawności i kompletność wprowadzenia działań harmonizujących z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="007E295B" w:rsidRPr="001D05A5">
        <w:rPr>
          <w:rFonts w:asciiTheme="minorHAnsi" w:hAnsiTheme="minorHAnsi" w:cstheme="minorHAnsi"/>
          <w:sz w:val="24"/>
          <w:szCs w:val="24"/>
        </w:rPr>
        <w:t>innymi obiektami baz danych BDOT 5000, GESUT, a także z obiektami bazy EGiB (w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="007E295B" w:rsidRPr="001D05A5">
        <w:rPr>
          <w:rFonts w:asciiTheme="minorHAnsi" w:hAnsiTheme="minorHAnsi" w:cstheme="minorHAnsi"/>
          <w:sz w:val="24"/>
          <w:szCs w:val="24"/>
        </w:rPr>
        <w:t>koordynacji z wykonawcą modernizacji ewidencji gruntów i budynków)</w:t>
      </w:r>
      <w:r w:rsidRPr="001D05A5">
        <w:rPr>
          <w:rFonts w:asciiTheme="minorHAnsi" w:hAnsiTheme="minorHAnsi" w:cstheme="minorHAnsi"/>
          <w:sz w:val="24"/>
          <w:szCs w:val="24"/>
        </w:rPr>
        <w:t xml:space="preserve"> w celu uzyskania interoperacyjności </w:t>
      </w:r>
      <w:r w:rsidR="009F0B9B" w:rsidRPr="001D05A5">
        <w:rPr>
          <w:rFonts w:asciiTheme="minorHAnsi" w:hAnsiTheme="minorHAnsi" w:cstheme="minorHAnsi"/>
          <w:sz w:val="24"/>
          <w:szCs w:val="24"/>
        </w:rPr>
        <w:t xml:space="preserve">ww. </w:t>
      </w:r>
      <w:r w:rsidRPr="001D05A5">
        <w:rPr>
          <w:rFonts w:asciiTheme="minorHAnsi" w:hAnsiTheme="minorHAnsi" w:cstheme="minorHAnsi"/>
          <w:sz w:val="24"/>
          <w:szCs w:val="24"/>
        </w:rPr>
        <w:t>zbiorów danych.</w:t>
      </w:r>
    </w:p>
    <w:p w14:paraId="04FD77A5" w14:textId="77777777" w:rsidR="00223501" w:rsidRPr="001D05A5" w:rsidRDefault="00223501" w:rsidP="00223501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punktowe, przekrojowe i tematyczne wskazane przez Zamawiającego, obejmujące wszystkie rodzaje danych, w tym także kontrole łączące funkcjonalnie poszczególne Etapy prac zawartych w WT.</w:t>
      </w:r>
    </w:p>
    <w:p w14:paraId="0AE398C3" w14:textId="77777777" w:rsidR="009F0B9B" w:rsidRPr="001D05A5" w:rsidRDefault="002065AD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zaprojektuje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zestaw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kontroli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automatycznych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przedłoży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Zamawiającemu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celu uzgodnienia.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szczególności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automatyczne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muszą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się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9F0B9B" w:rsidRPr="001D05A5">
        <w:rPr>
          <w:rFonts w:asciiTheme="minorHAnsi" w:hAnsiTheme="minorHAnsi" w:cstheme="minorHAnsi"/>
          <w:sz w:val="24"/>
          <w:szCs w:val="24"/>
        </w:rPr>
        <w:t>charakteryzować następującymi cechami wspólnymi:</w:t>
      </w:r>
    </w:p>
    <w:p w14:paraId="58681D92" w14:textId="77777777" w:rsidR="009F0B9B" w:rsidRPr="001D05A5" w:rsidRDefault="009F0B9B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Muszą dokonywać kontroli danych w ich postaciach cyfrowych.</w:t>
      </w:r>
    </w:p>
    <w:p w14:paraId="2D4354BD" w14:textId="77777777" w:rsidR="009F0B9B" w:rsidRPr="001D05A5" w:rsidRDefault="009F0B9B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Muszą sumarycznie obejmować 100% jednostek roboczych wszystkich Procesów.</w:t>
      </w:r>
    </w:p>
    <w:p w14:paraId="0B16A351" w14:textId="77777777" w:rsidR="009F0B9B" w:rsidRPr="001D05A5" w:rsidRDefault="009F0B9B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Muszą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uwzględniać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charakterystykę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kontrolowanych,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charakterystykę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modelów 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wynikających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obowiązujących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przepisów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prawnych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oraz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specyfikację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i funkcjonalność </w:t>
      </w:r>
      <w:proofErr w:type="spellStart"/>
      <w:r w:rsidRPr="001D05A5">
        <w:rPr>
          <w:rFonts w:asciiTheme="minorHAnsi" w:hAnsiTheme="minorHAnsi" w:cstheme="minorHAnsi"/>
          <w:b/>
          <w:sz w:val="24"/>
          <w:szCs w:val="24"/>
        </w:rPr>
        <w:t>SIPZGiK</w:t>
      </w:r>
      <w:proofErr w:type="spellEnd"/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wraz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 uwzględnieniem możliwości systemu,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tak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by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docelowe Produkty były dostosowane do funkcjonowania wykorzystując mechanizmy tego systemu w zakresie wskazywanym przez Zamawiającego.</w:t>
      </w:r>
    </w:p>
    <w:p w14:paraId="7E8406EE" w14:textId="77777777" w:rsidR="009F0B9B" w:rsidRPr="001D05A5" w:rsidRDefault="009F0B9B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Muszą zostać uzgodnione z Zamawiającym, przy czym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może stosować wyłącznie te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kontrole, które zostały zaakceptowane przez Zamawiającego</w:t>
      </w:r>
    </w:p>
    <w:p w14:paraId="2A0AD49E" w14:textId="77777777" w:rsidR="00672A2A" w:rsidRPr="001D05A5" w:rsidRDefault="00672A2A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zakresie prac związanych z opracowaniem zbiorów danych BDOT500 i GESUT kontrole automatyczne muszą obejmować co najmniej:</w:t>
      </w:r>
    </w:p>
    <w:p w14:paraId="7C8B8A7C" w14:textId="751A9442" w:rsidR="00672A2A" w:rsidRPr="001D05A5" w:rsidRDefault="00672A2A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uzupełnienia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oraz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prawidłowości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określenia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obligatoryjnych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wartości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atrybutów obiektów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BDOT500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(np. </w:t>
      </w:r>
      <w:r w:rsidR="00F84439" w:rsidRPr="001D05A5">
        <w:rPr>
          <w:rFonts w:asciiTheme="minorHAnsi" w:hAnsiTheme="minorHAnsi" w:cstheme="minorHAnsi"/>
          <w:sz w:val="24"/>
          <w:szCs w:val="24"/>
        </w:rPr>
        <w:t xml:space="preserve">metoda pozyskanie </w:t>
      </w:r>
      <w:r w:rsidR="00F84439" w:rsidRPr="001D05A5">
        <w:rPr>
          <w:rFonts w:asciiTheme="minorHAnsi" w:hAnsiTheme="minorHAnsi" w:cstheme="minorHAnsi"/>
          <w:sz w:val="24"/>
          <w:szCs w:val="24"/>
        </w:rPr>
        <w:lastRenderedPageBreak/>
        <w:t>informacji o obiekcie</w:t>
      </w:r>
      <w:r w:rsidRPr="001D05A5">
        <w:rPr>
          <w:rFonts w:asciiTheme="minorHAnsi" w:hAnsiTheme="minorHAnsi" w:cstheme="minorHAnsi"/>
          <w:sz w:val="24"/>
          <w:szCs w:val="24"/>
        </w:rPr>
        <w:t xml:space="preserve">, </w:t>
      </w:r>
      <w:r w:rsidR="00F84439" w:rsidRPr="001D05A5">
        <w:rPr>
          <w:rFonts w:asciiTheme="minorHAnsi" w:hAnsiTheme="minorHAnsi" w:cstheme="minorHAnsi"/>
          <w:sz w:val="24"/>
          <w:szCs w:val="24"/>
        </w:rPr>
        <w:t>numer operatu technicznego lub oznaczenie dokumentu, na</w:t>
      </w:r>
      <w:r w:rsidR="00FF70AF" w:rsidRPr="001D05A5">
        <w:rPr>
          <w:rFonts w:asciiTheme="minorHAnsi" w:hAnsiTheme="minorHAnsi" w:cstheme="minorHAnsi"/>
          <w:sz w:val="24"/>
          <w:szCs w:val="24"/>
        </w:rPr>
        <w:t> </w:t>
      </w:r>
      <w:r w:rsidR="00F84439" w:rsidRPr="001D05A5">
        <w:rPr>
          <w:rFonts w:asciiTheme="minorHAnsi" w:hAnsiTheme="minorHAnsi" w:cstheme="minorHAnsi"/>
          <w:sz w:val="24"/>
          <w:szCs w:val="24"/>
        </w:rPr>
        <w:t>podstawie którego informacje o obiekcie zostały wprowadzone do bazy</w:t>
      </w:r>
      <w:r w:rsidRPr="001D05A5">
        <w:rPr>
          <w:rFonts w:asciiTheme="minorHAnsi" w:hAnsiTheme="minorHAnsi" w:cstheme="minorHAnsi"/>
          <w:sz w:val="24"/>
          <w:szCs w:val="24"/>
        </w:rPr>
        <w:t xml:space="preserve">, itd.). </w:t>
      </w:r>
    </w:p>
    <w:p w14:paraId="104CB621" w14:textId="3ABBC792" w:rsidR="00672A2A" w:rsidRPr="001D05A5" w:rsidRDefault="00672A2A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wzajemnie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wykluczających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pozostających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wzajemnej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sprzeczności wartości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atrybutów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BDOT500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oraz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powiązanych obiektów operatów (np. zgodność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położenia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przestrzennych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 BDOT500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 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zakresami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przestrzennymi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operatów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geodezyjnych 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ich dokumentów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składowych,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będących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podstawą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zmiany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utworzenia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obiektu przestrzennego, itd.).</w:t>
      </w:r>
    </w:p>
    <w:p w14:paraId="69F3C5DC" w14:textId="77777777" w:rsidR="00672A2A" w:rsidRPr="001D05A5" w:rsidRDefault="00672A2A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mikro-zbliżeń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mikro-przekroczeń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kontekście wielkości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tolerancji odległości pomiędzy obiektami zbiorów danych a wielkości dokładności źródła danych o</w:t>
      </w:r>
      <w:r w:rsidR="002432B2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pochodzeniu obiektów.</w:t>
      </w:r>
    </w:p>
    <w:p w14:paraId="47FA79C4" w14:textId="77777777" w:rsidR="00672A2A" w:rsidRPr="001D05A5" w:rsidRDefault="00672A2A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zgodności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plików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wymiany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GML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zbiorów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BDOT500 generowanych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05A5">
        <w:rPr>
          <w:rFonts w:asciiTheme="minorHAnsi" w:hAnsiTheme="minorHAnsi" w:cstheme="minorHAnsi"/>
          <w:sz w:val="24"/>
          <w:szCs w:val="24"/>
        </w:rPr>
        <w:t>SIPZGiK</w:t>
      </w:r>
      <w:proofErr w:type="spellEnd"/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właściwym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schematem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XSD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dostępnym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stronach internetowych GUGiK lub innej instytucji, która będzie sprawować rolę GUGiK w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zakresie udostępniania </w:t>
      </w:r>
      <w:proofErr w:type="spellStart"/>
      <w:r w:rsidRPr="001D05A5">
        <w:rPr>
          <w:rFonts w:asciiTheme="minorHAnsi" w:hAnsiTheme="minorHAnsi" w:cstheme="minorHAnsi"/>
          <w:sz w:val="24"/>
          <w:szCs w:val="24"/>
        </w:rPr>
        <w:t>walidatorów</w:t>
      </w:r>
      <w:proofErr w:type="spellEnd"/>
      <w:r w:rsidRPr="001D05A5">
        <w:rPr>
          <w:rFonts w:asciiTheme="minorHAnsi" w:hAnsiTheme="minorHAnsi" w:cstheme="minorHAnsi"/>
          <w:sz w:val="24"/>
          <w:szCs w:val="24"/>
        </w:rPr>
        <w:t xml:space="preserve"> plików wymiany danych.</w:t>
      </w:r>
    </w:p>
    <w:p w14:paraId="6F1E1CCE" w14:textId="77777777" w:rsidR="00672A2A" w:rsidRPr="001D05A5" w:rsidRDefault="00672A2A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Inne kontrole zaproponowane przez Zamawiającego.</w:t>
      </w:r>
    </w:p>
    <w:p w14:paraId="71440B69" w14:textId="77777777" w:rsidR="00F75FB3" w:rsidRPr="001D05A5" w:rsidRDefault="00F75FB3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 zakresie prac związanych z opracowaniem zbiorów danych GESUT kontrole automatyczne muszą obejmować co najmniej:</w:t>
      </w:r>
    </w:p>
    <w:p w14:paraId="5A76AFA8" w14:textId="77777777" w:rsidR="00F75FB3" w:rsidRPr="001D05A5" w:rsidRDefault="00F75FB3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obejmujące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występowanie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braki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niezbędnych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urządzeń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punktach charakterystycznych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sieci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(zasuwy,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reduktory,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urządzenia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pomiarowe),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tym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kontrole punktów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zmian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średnic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(dotyczy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sieci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mających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niezerowe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średnice),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punktów zmian ciśnień (dotyczy sieci posiadających parametry ciśnieniowe), kontrole punktów zmian napięcia prądu (dotyczy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sieci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elektroenergetycznej),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kontrole punktów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zmian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materiałów sieci, kontrole zgodności typu urządzenia z obsługiwanym zbiorem odcinków sieci.</w:t>
      </w:r>
    </w:p>
    <w:p w14:paraId="163DAB42" w14:textId="77777777" w:rsidR="00F75FB3" w:rsidRPr="001D05A5" w:rsidRDefault="00F75FB3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obejmujące występowanie lub braki niezbędnych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 punktach odbioru medium transportowanym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siecią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(inne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GESUT,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EGiB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BDOT500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takie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jak urządzenia, budynki, budowle).</w:t>
      </w:r>
    </w:p>
    <w:p w14:paraId="56DFB3AE" w14:textId="77777777" w:rsidR="00F75FB3" w:rsidRPr="001D05A5" w:rsidRDefault="00F75FB3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obejmujące analizę podsieci każdego rodzaju sieci, polegające na kontroli spełnienia łącznie następujących warunków:</w:t>
      </w:r>
    </w:p>
    <w:p w14:paraId="5EFCF699" w14:textId="545C2106" w:rsidR="00F75FB3" w:rsidRPr="001D05A5" w:rsidRDefault="00F75FB3" w:rsidP="00972A8B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podsieć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rozgałęzia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się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przewodów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strukturze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nadrzędności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 podrzędności,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zasilających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poszczególne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punkty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odbioru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(urządzenia,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budynki, budowle) na</w:t>
      </w:r>
      <w:r w:rsidR="00FF70AF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zwartym ograniczonym obszarze;</w:t>
      </w:r>
    </w:p>
    <w:p w14:paraId="298D2400" w14:textId="77777777" w:rsidR="00F75FB3" w:rsidRPr="001D05A5" w:rsidRDefault="00F75FB3" w:rsidP="00972A8B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podsieć jest ciągła z uwzględnieniem urządzeń i punktów odbioru;</w:t>
      </w:r>
    </w:p>
    <w:p w14:paraId="02A1CEC1" w14:textId="77777777" w:rsidR="00F75FB3" w:rsidRPr="001D05A5" w:rsidRDefault="00F75FB3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obejmujące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segmentację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przewodów,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tym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zachowanie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właściwych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relacji nadrzędności i podrzędności przewodów.</w:t>
      </w:r>
    </w:p>
    <w:p w14:paraId="148562DC" w14:textId="77777777" w:rsidR="00F75FB3" w:rsidRPr="001D05A5" w:rsidRDefault="00F75FB3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Kontrole obejmujące relację pomiędzy atrybutem władający a funkcją przewodów.</w:t>
      </w:r>
    </w:p>
    <w:p w14:paraId="5C2E53DC" w14:textId="77777777" w:rsidR="00CD3410" w:rsidRPr="001D05A5" w:rsidRDefault="00CD3410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Wszelkie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raporty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pochodzące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kontroli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automatycznych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muszą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posiadać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następujące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cechy wspólne:</w:t>
      </w:r>
    </w:p>
    <w:p w14:paraId="785409C4" w14:textId="77777777" w:rsidR="00CD3410" w:rsidRPr="001D05A5" w:rsidRDefault="00CD3410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Jednoznaczny opis kontrolowanej relacji, reguły, zestawu atrybutów i ich wartości.</w:t>
      </w:r>
    </w:p>
    <w:p w14:paraId="4B07A528" w14:textId="77777777" w:rsidR="00CD3410" w:rsidRPr="001D05A5" w:rsidRDefault="00CD3410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Jednoznaczne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wskazanie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egzemplarza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błędnego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obiektu,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zakresie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przynajmniej identyfikatora obiektu, podstawowych cech obiektu, a w przypadku obiektów przestrzennych współrzędne zakresu obiektu.</w:t>
      </w:r>
    </w:p>
    <w:p w14:paraId="7F57BA3B" w14:textId="77777777" w:rsidR="00CD3410" w:rsidRPr="001D05A5" w:rsidRDefault="00CD3410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Jednoznaczny opis błędu lub wątpliwości dotyczącej obiektu.</w:t>
      </w:r>
    </w:p>
    <w:p w14:paraId="63906D4E" w14:textId="77777777" w:rsidR="00CD3410" w:rsidRPr="001D05A5" w:rsidRDefault="00CD3410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Format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arkusza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kalkulacyjnego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inny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pozwalający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na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łatwe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przeglądanie,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sortowanie, filtrowanie, formatowanie i przetwarzanie danych.</w:t>
      </w:r>
    </w:p>
    <w:p w14:paraId="36BE3D8D" w14:textId="77777777" w:rsidR="001D5F46" w:rsidRPr="001D05A5" w:rsidRDefault="002065AD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1D5F46" w:rsidRPr="001D05A5">
        <w:rPr>
          <w:rFonts w:asciiTheme="minorHAnsi" w:hAnsiTheme="minorHAnsi" w:cstheme="minorHAnsi"/>
          <w:sz w:val="24"/>
          <w:szCs w:val="24"/>
        </w:rPr>
        <w:t xml:space="preserve"> wykonuje kontrole doraźne na wniosek Zamawiającego. Kontrole doraźne mają charakter prewencyjny, w celu uniknięcia wad opracowania. Dokumentacja prac kontroli doraźnej ma ścisły związek z zakresem kontroli, przy czym zakres merytoryczny kontroli może odpowiadać kontroli Produktów, natomiast zakres ilościowy kontroli może obejmować nie więcej niż 10% jednostek roboczych Procesów. Z kontroli doraźnej 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1D5F46" w:rsidRPr="001D05A5">
        <w:rPr>
          <w:rFonts w:asciiTheme="minorHAnsi" w:hAnsiTheme="minorHAnsi" w:cstheme="minorHAnsi"/>
          <w:sz w:val="24"/>
          <w:szCs w:val="24"/>
        </w:rPr>
        <w:t xml:space="preserve"> sporządza protokół kontroli na takich samych zasadach jak to ma miejsce w przypadku kontroli Produktów. Wniosek o wykonanie kontroli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doraźnej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może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zostać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przesłany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za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="001D5F46" w:rsidRPr="001D05A5">
        <w:rPr>
          <w:rFonts w:asciiTheme="minorHAnsi" w:hAnsiTheme="minorHAnsi" w:cstheme="minorHAnsi"/>
          <w:sz w:val="24"/>
          <w:szCs w:val="24"/>
        </w:rPr>
        <w:t>pomocą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="001D5F46" w:rsidRPr="001D05A5">
        <w:rPr>
          <w:rFonts w:asciiTheme="minorHAnsi" w:hAnsiTheme="minorHAnsi" w:cstheme="minorHAnsi"/>
          <w:sz w:val="24"/>
          <w:szCs w:val="24"/>
        </w:rPr>
        <w:t>.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Wniosek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o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wykonanie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kontroli doraźnej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Etapu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może zostać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przesłany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nie</w:t>
      </w:r>
      <w:r w:rsidR="00E43C00" w:rsidRPr="001D05A5">
        <w:rPr>
          <w:rFonts w:asciiTheme="minorHAnsi" w:hAnsiTheme="minorHAnsi" w:cstheme="minorHAnsi"/>
          <w:sz w:val="24"/>
          <w:szCs w:val="24"/>
        </w:rPr>
        <w:t> </w:t>
      </w:r>
      <w:r w:rsidR="001D5F46" w:rsidRPr="001D05A5">
        <w:rPr>
          <w:rFonts w:asciiTheme="minorHAnsi" w:hAnsiTheme="minorHAnsi" w:cstheme="minorHAnsi"/>
          <w:sz w:val="24"/>
          <w:szCs w:val="24"/>
        </w:rPr>
        <w:t>później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niż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na 45 dni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przed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1D5F46" w:rsidRPr="001D05A5">
        <w:rPr>
          <w:rFonts w:asciiTheme="minorHAnsi" w:hAnsiTheme="minorHAnsi" w:cstheme="minorHAnsi"/>
          <w:sz w:val="24"/>
          <w:szCs w:val="24"/>
        </w:rPr>
        <w:t>terminem kontroli Produktów tego Etapu.</w:t>
      </w:r>
    </w:p>
    <w:p w14:paraId="3B4C197F" w14:textId="77777777" w:rsidR="0042731D" w:rsidRPr="001D05A5" w:rsidRDefault="0042731D" w:rsidP="005F5A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Każda kontrola będzie opisana za pomocą protokołu kontroli.</w:t>
      </w:r>
      <w:r w:rsidR="006B13A0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6B13A0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6B13A0" w:rsidRPr="001D05A5">
        <w:rPr>
          <w:rFonts w:asciiTheme="minorHAnsi" w:hAnsiTheme="minorHAnsi" w:cstheme="minorHAnsi"/>
          <w:sz w:val="24"/>
          <w:szCs w:val="24"/>
        </w:rPr>
        <w:t xml:space="preserve"> nie może się</w:t>
      </w:r>
      <w:r w:rsidR="005F5A56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0F2BC9" w:rsidRPr="001D05A5">
        <w:rPr>
          <w:rFonts w:asciiTheme="minorHAnsi" w:hAnsiTheme="minorHAnsi" w:cstheme="minorHAnsi"/>
          <w:sz w:val="24"/>
          <w:szCs w:val="24"/>
        </w:rPr>
        <w:t>jedynie ograniczać do opisu i rejestracji błędów w protokole kontroli, ale jest zobowiązany do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="000F2BC9" w:rsidRPr="001D05A5">
        <w:rPr>
          <w:rFonts w:asciiTheme="minorHAnsi" w:hAnsiTheme="minorHAnsi" w:cstheme="minorHAnsi"/>
          <w:sz w:val="24"/>
          <w:szCs w:val="24"/>
        </w:rPr>
        <w:t xml:space="preserve">opisu wszystkich kontrolowanych danych, w tym także danych uznanych za poprawne. Jest to konieczne do weryfikacji prac samego </w:t>
      </w:r>
      <w:r w:rsidR="000F2BC9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0F2BC9" w:rsidRPr="001D05A5">
        <w:rPr>
          <w:rFonts w:asciiTheme="minorHAnsi" w:hAnsiTheme="minorHAnsi" w:cstheme="minorHAnsi"/>
          <w:sz w:val="24"/>
          <w:szCs w:val="24"/>
        </w:rPr>
        <w:t xml:space="preserve"> przez Zamawiającego.</w:t>
      </w:r>
      <w:r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0F2BC9" w:rsidRPr="001D05A5">
        <w:rPr>
          <w:rFonts w:asciiTheme="minorHAnsi" w:hAnsiTheme="minorHAnsi" w:cstheme="minorHAnsi"/>
          <w:sz w:val="24"/>
          <w:szCs w:val="24"/>
        </w:rPr>
        <w:br/>
      </w:r>
      <w:r w:rsidRPr="001D05A5">
        <w:rPr>
          <w:rFonts w:asciiTheme="minorHAnsi" w:hAnsiTheme="minorHAnsi" w:cstheme="minorHAnsi"/>
          <w:sz w:val="24"/>
          <w:szCs w:val="24"/>
        </w:rPr>
        <w:t>Protokół kontroli może mieć jeden z trzech wymienionych poniżej statusów:</w:t>
      </w:r>
    </w:p>
    <w:p w14:paraId="717AFDB7" w14:textId="77777777" w:rsidR="0042731D" w:rsidRPr="001D05A5" w:rsidRDefault="0042731D" w:rsidP="00DB3F26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"Status 1 - transza danych poprawna" - wówczas następuje odbiór częściowy w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ramach danego etapu lub odbiór końcowy.</w:t>
      </w:r>
    </w:p>
    <w:p w14:paraId="16645ADB" w14:textId="77777777" w:rsidR="0042731D" w:rsidRPr="001D05A5" w:rsidRDefault="0042731D" w:rsidP="00DB3F26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"Status 2 - transza danych z uwagami" - wówczas Wykonawca musi poprawić dane w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ograniczonym zakresie obszarowym i merytorycznym wskazanych błędów. Status ten stosuje się, kiedy udział liczby obiektów błędnych w stosunku do liczby obiektów sprawdzanych jest nie większy niż 10%.</w:t>
      </w:r>
    </w:p>
    <w:p w14:paraId="22FE4353" w14:textId="77777777" w:rsidR="0042731D" w:rsidRPr="001D05A5" w:rsidRDefault="0042731D" w:rsidP="00DB3F26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"Status 3 - transza danych niepoprawna" - wówczas Wykonawca musi poprawić dane w całym zakresie obszarowym transzy danych i merytorycznym wskazanych błędów. Status ten stosuje się, kiedy udział liczby obiektów błędnych w stosunku do liczby obiektów sprawdzanych jest większy niż 10%.</w:t>
      </w:r>
    </w:p>
    <w:p w14:paraId="0F6990BC" w14:textId="77777777" w:rsidR="00DB3F26" w:rsidRPr="001D05A5" w:rsidRDefault="00DB3F26" w:rsidP="00DB3F2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Inspektor Nadzoru może odmówić rozpoczęcia kontroli rezultatów prac, kiedy wystąpi jeden z niżej podanych przypadków:</w:t>
      </w:r>
    </w:p>
    <w:p w14:paraId="5FE23E02" w14:textId="77777777" w:rsidR="00DB3F26" w:rsidRPr="001D05A5" w:rsidRDefault="00DB3F26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nie nastąpiło zgłoszenie informacji o przekazaniu rezultatów prac do kontroli;</w:t>
      </w:r>
    </w:p>
    <w:p w14:paraId="0571B809" w14:textId="77777777" w:rsidR="00DB3F26" w:rsidRPr="001D05A5" w:rsidRDefault="00DB3F26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>rezultaty prac są niekompletne, nieuporządkowane w ustalony sposób (zła struktura) lub niewłaściwie nazwane;</w:t>
      </w:r>
    </w:p>
    <w:p w14:paraId="76ADD48F" w14:textId="77777777" w:rsidR="00DB3F26" w:rsidRPr="001D05A5" w:rsidRDefault="00DB3F26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występują inne obiektywne przesłanki świadczące o tym, że pomimo zgłoszenia informacji o przekazaniu rezultatów prac do kontroli nie nastąpiło faktyczne przekazanie tych rezultatów w całości i w poprawnym stanie.</w:t>
      </w:r>
    </w:p>
    <w:p w14:paraId="05C060FF" w14:textId="77777777" w:rsidR="00DB3F26" w:rsidRPr="001D05A5" w:rsidRDefault="00DB3F26" w:rsidP="00DB3F2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O odmowie rozpoczęcia kontroli Inspektor Nadzoru powiadomi Zamawiającego i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Wykonawcę w formie protokołu odmowy</w:t>
      </w:r>
      <w:r w:rsidR="006B13A0" w:rsidRPr="001D05A5">
        <w:rPr>
          <w:rFonts w:asciiTheme="minorHAnsi" w:hAnsiTheme="minorHAnsi" w:cstheme="minorHAnsi"/>
          <w:sz w:val="24"/>
          <w:szCs w:val="24"/>
        </w:rPr>
        <w:t xml:space="preserve"> przystąpienia do kontroli</w:t>
      </w:r>
      <w:r w:rsidRPr="001D05A5">
        <w:rPr>
          <w:rFonts w:asciiTheme="minorHAnsi" w:hAnsiTheme="minorHAnsi" w:cstheme="minorHAnsi"/>
          <w:sz w:val="24"/>
          <w:szCs w:val="24"/>
        </w:rPr>
        <w:t>. Inspektor Nadzoru po wykonaniu każdej czynności kontroli zgłasza informacje o zakończeniu kontroli i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przekazuje Zamawiającemu protokół kontroli wraz z rekomendacją do przeprowadzenia przez Zamawiającego odbioru częściowego/końcowego danego etapu. Przekazanie protokołów następuje za pośrednictwem 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poczty elektronicznej, opatrzone podpisem elektronicznym. Zamawiający w przypadku niejasnych i wątpliwych wyników kontroli może zażądać od Inspektora Nadzoru dokumentacji oraz wyjaśnień uzasadniających ten wynik. W przypadku pozytywnej weryfikacji wykonanych prac kontroli i przedłożonej dokumentacji następuje odbiór prac Inspektora Nadzoru dla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danego etapu.</w:t>
      </w:r>
    </w:p>
    <w:p w14:paraId="4055D19B" w14:textId="7DCE5554" w:rsidR="00E15A5E" w:rsidRPr="001D05A5" w:rsidRDefault="00E15A5E" w:rsidP="00E15A5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Protokół Kontroli należy sporządzić wykorzystując wzór stanowiący załącznik nr </w:t>
      </w:r>
      <w:r w:rsidR="00E600FA" w:rsidRPr="001D05A5">
        <w:rPr>
          <w:rFonts w:asciiTheme="minorHAnsi" w:hAnsiTheme="minorHAnsi" w:cstheme="minorHAnsi"/>
          <w:sz w:val="24"/>
          <w:szCs w:val="24"/>
        </w:rPr>
        <w:t>4.</w:t>
      </w:r>
      <w:r w:rsidRPr="001D05A5">
        <w:rPr>
          <w:rFonts w:asciiTheme="minorHAnsi" w:hAnsiTheme="minorHAnsi" w:cstheme="minorHAnsi"/>
          <w:sz w:val="24"/>
          <w:szCs w:val="24"/>
        </w:rPr>
        <w:t>2 do</w:t>
      </w:r>
      <w:r w:rsidR="000C4DA7" w:rsidRPr="001D05A5">
        <w:rPr>
          <w:rFonts w:asciiTheme="minorHAnsi" w:hAnsiTheme="minorHAnsi" w:cstheme="minorHAnsi"/>
          <w:sz w:val="24"/>
          <w:szCs w:val="24"/>
        </w:rPr>
        <w:t> </w:t>
      </w:r>
      <w:r w:rsidR="00684CDE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0C4DA7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684CDE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i musi zawierać co najmniej:</w:t>
      </w:r>
    </w:p>
    <w:p w14:paraId="3756FF46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informację o Części Zamówienia, w ramach której opracowano kontrolowany produkt,</w:t>
      </w:r>
    </w:p>
    <w:p w14:paraId="1F8C03B6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informację o kontrolowanym produkcie (etap),</w:t>
      </w:r>
    </w:p>
    <w:p w14:paraId="59772A71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spis zawartości kontrolowanego produktu,</w:t>
      </w:r>
    </w:p>
    <w:p w14:paraId="4BA41C46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datę oddania produktu do kontroli,</w:t>
      </w:r>
    </w:p>
    <w:p w14:paraId="71DD807E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datę wykonania kontroli,</w:t>
      </w:r>
    </w:p>
    <w:p w14:paraId="59976486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informację o iteracji kontroli,</w:t>
      </w:r>
    </w:p>
    <w:p w14:paraId="1FF8412C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wykaz materiałów stanowiących podstawę do kontroli produktu,</w:t>
      </w:r>
    </w:p>
    <w:p w14:paraId="11E8FC52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listę przeprowadzonych kontroli wraz z wynikami poszczególnych weryfikacji, w tym:</w:t>
      </w:r>
    </w:p>
    <w:p w14:paraId="32248645" w14:textId="77777777" w:rsidR="00E15A5E" w:rsidRPr="001D05A5" w:rsidRDefault="00E15A5E" w:rsidP="00E15A5E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liczbę obiektów podlegających kontroli,</w:t>
      </w:r>
    </w:p>
    <w:p w14:paraId="3E3FCC8C" w14:textId="77777777" w:rsidR="00E15A5E" w:rsidRPr="001D05A5" w:rsidRDefault="00E15A5E" w:rsidP="00E15A5E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informację o obszarze na której została przeprowadzona kontrola,</w:t>
      </w:r>
    </w:p>
    <w:p w14:paraId="3096FBA4" w14:textId="77777777" w:rsidR="00E15A5E" w:rsidRPr="001D05A5" w:rsidRDefault="00E15A5E" w:rsidP="00E15A5E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wykaz stwierdzonych braków, błędów i usterek, przy czym opis błędów nie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może budzić wątpliwości i dawać możliwości różnej interpretacji,</w:t>
      </w:r>
    </w:p>
    <w:p w14:paraId="2B4081D2" w14:textId="77777777" w:rsidR="00E15A5E" w:rsidRPr="001D05A5" w:rsidRDefault="00E15A5E" w:rsidP="00E15A5E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ostateczny wynik kontroli wraz z rekomendacją do odbioru bądź wskazaniem konieczności poprawy produktu,</w:t>
      </w:r>
    </w:p>
    <w:p w14:paraId="64C11474" w14:textId="77777777" w:rsidR="00E15A5E" w:rsidRPr="001D05A5" w:rsidRDefault="00E15A5E" w:rsidP="00E15A5E">
      <w:pPr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data przeprowadzenia kontroli, imię i nazwisko osoby wykonującej weryfikację wraz z podpisem.</w:t>
      </w:r>
    </w:p>
    <w:p w14:paraId="5E3A84B3" w14:textId="77777777" w:rsidR="009D1D8E" w:rsidRPr="001D05A5" w:rsidRDefault="009D1D8E" w:rsidP="005F5A56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3" w:name="_Toc69737839"/>
      <w:r w:rsidRPr="001D05A5">
        <w:rPr>
          <w:rFonts w:asciiTheme="minorHAnsi" w:hAnsiTheme="minorHAnsi" w:cstheme="minorHAnsi"/>
          <w:sz w:val="24"/>
          <w:szCs w:val="24"/>
        </w:rPr>
        <w:t>Terminy prac Inspektora Nadzoru</w:t>
      </w:r>
      <w:bookmarkEnd w:id="13"/>
    </w:p>
    <w:p w14:paraId="0601A9B6" w14:textId="6BD6410F" w:rsidR="009D1D8E" w:rsidRPr="001D05A5" w:rsidRDefault="009D1D8E" w:rsidP="009D1D8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lastRenderedPageBreak/>
        <w:t xml:space="preserve">W terminie do 14 dni od daty podpisania umowy, Inspektor Nadzoru zgłosi gotowość przeprowadzenia spotkania informacyjnego z Zamawiającym i Wykonawcą. Inspektor Nadzoru jest zobowiązany do organizacji jednego, a w razie potrzeby wyrażonej przez Zamawiającego, większej ilości takich spotkań co zostało opisane w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08D86710" w14:textId="151A5141" w:rsidR="009D1D8E" w:rsidRPr="001D05A5" w:rsidRDefault="009D1D8E" w:rsidP="009D1D8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 terminie do 14 dni od daty podpisania umowy, Inspektor Nadzoru udostępni serwis internetowy, który zagwarantuje pełną, opisaną w 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WT 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funkcjonalność służącą do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realizacji prac nadzoru w sposób elektroniczny. Wraz z udostępnieniem serwisu Inspektor Nadzoru zorganizuje szkolenia oraz przekaże instrukcje, pozwalające na pełne wykorzystanie serwisu przez Zamawiającego i Wykonawcę. Opisane szkolenie może odbyć się na spotkaniu informacyjnym.</w:t>
      </w:r>
    </w:p>
    <w:p w14:paraId="70F69046" w14:textId="77777777" w:rsidR="005F5A56" w:rsidRPr="001D05A5" w:rsidRDefault="005F5A56" w:rsidP="005F5A56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4" w:name="_Toc69737840"/>
      <w:r w:rsidRPr="001D05A5">
        <w:rPr>
          <w:rFonts w:asciiTheme="minorHAnsi" w:hAnsiTheme="minorHAnsi" w:cstheme="minorHAnsi"/>
          <w:sz w:val="24"/>
          <w:szCs w:val="24"/>
        </w:rPr>
        <w:t>Odbiór i dokumentacja prac nadzoru</w:t>
      </w:r>
      <w:bookmarkEnd w:id="14"/>
    </w:p>
    <w:p w14:paraId="3E09C7DD" w14:textId="3992DA91" w:rsidR="00292DD2" w:rsidRPr="001D05A5" w:rsidRDefault="00292DD2" w:rsidP="00292DD2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Inspektor Nadzoru wykona wszystkie raporty kontrolne wbudowane w oprogramowanie źródłowe do prowadzenia baz danych wykorzystywane przez zamawiającego oraz inne raporty udostępnione przez </w:t>
      </w:r>
      <w:r w:rsidRPr="001D05A5">
        <w:rPr>
          <w:rFonts w:asciiTheme="minorHAnsi" w:hAnsiTheme="minorHAnsi" w:cstheme="minorHAnsi"/>
          <w:b/>
          <w:sz w:val="24"/>
          <w:szCs w:val="24"/>
        </w:rPr>
        <w:t>GUGiK</w:t>
      </w:r>
      <w:r w:rsidRPr="001D05A5">
        <w:rPr>
          <w:rFonts w:asciiTheme="minorHAnsi" w:hAnsiTheme="minorHAnsi" w:cstheme="minorHAnsi"/>
          <w:sz w:val="24"/>
          <w:szCs w:val="24"/>
        </w:rPr>
        <w:t xml:space="preserve"> dla każdej części zadania i etapów oddzielnie oraz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dołączy je do dokumentacji powstałej z prac objętych </w:t>
      </w:r>
      <w:r w:rsidR="00684CDE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684CDE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18453BA2" w14:textId="5B668477" w:rsidR="00292DD2" w:rsidRPr="001D05A5" w:rsidRDefault="002065AD" w:rsidP="00E15A5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292DD2" w:rsidRPr="001D05A5">
        <w:rPr>
          <w:rFonts w:asciiTheme="minorHAnsi" w:hAnsiTheme="minorHAnsi" w:cstheme="minorHAnsi"/>
          <w:sz w:val="24"/>
          <w:szCs w:val="24"/>
        </w:rPr>
        <w:t xml:space="preserve"> ma obowiązek prowadzić sprawozdawczość z realizacji swoich prac zgodnie z </w:t>
      </w:r>
      <w:r w:rsidR="00292DD2"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292DD2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292DD2" w:rsidRPr="001D05A5">
        <w:rPr>
          <w:rFonts w:asciiTheme="minorHAnsi" w:hAnsiTheme="minorHAnsi" w:cstheme="minorHAnsi"/>
          <w:sz w:val="24"/>
          <w:szCs w:val="24"/>
        </w:rPr>
        <w:t>,</w:t>
      </w:r>
    </w:p>
    <w:p w14:paraId="330D813B" w14:textId="77777777" w:rsidR="00E15A5E" w:rsidRPr="001D05A5" w:rsidRDefault="00E15A5E" w:rsidP="00E15A5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Z prac nadzoru Inspektor Nadzoru zobowiązany jest do sporządzenia dokumentacji, która ma zawierać między innymi:</w:t>
      </w:r>
    </w:p>
    <w:p w14:paraId="282383EF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Sprawozdanie techniczne,</w:t>
      </w:r>
    </w:p>
    <w:p w14:paraId="758936F2" w14:textId="77777777" w:rsidR="00E15A5E" w:rsidRPr="001D05A5" w:rsidRDefault="00E15A5E" w:rsidP="000F2BC9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Dokumentację z przeprowadzonych spotkań</w:t>
      </w:r>
      <w:r w:rsidR="00292DD2" w:rsidRPr="001D05A5">
        <w:rPr>
          <w:rFonts w:asciiTheme="minorHAnsi" w:hAnsiTheme="minorHAnsi" w:cstheme="minorHAnsi"/>
          <w:sz w:val="24"/>
          <w:szCs w:val="24"/>
        </w:rPr>
        <w:t xml:space="preserve"> i szkoleń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</w:p>
    <w:p w14:paraId="2C0DDAED" w14:textId="77777777" w:rsidR="00292DD2" w:rsidRPr="001D05A5" w:rsidRDefault="00292DD2" w:rsidP="00292DD2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Dokumentację z przeprowadzonych uzgodnień,</w:t>
      </w:r>
    </w:p>
    <w:p w14:paraId="2A947710" w14:textId="77777777" w:rsidR="00E15A5E" w:rsidRPr="001D05A5" w:rsidRDefault="00E15A5E" w:rsidP="00C63AB1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Raporty z prowadzonego monitoringu prac:</w:t>
      </w:r>
      <w:r w:rsidR="00C63AB1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protokoły kontroli oraz inne raporty powstałe w wyniku kontroli, m.in. raporty kontroli manualnych, kontroli automatycznych, raporty z przeprowadzonych walidacji plików, itp.,</w:t>
      </w:r>
    </w:p>
    <w:p w14:paraId="1CA866CC" w14:textId="77777777" w:rsidR="00E15A5E" w:rsidRPr="001D05A5" w:rsidRDefault="00E15A5E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 xml:space="preserve">wszystkie DR wygenerowane z serwisu 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>,</w:t>
      </w:r>
    </w:p>
    <w:p w14:paraId="037C6C9D" w14:textId="77777777" w:rsidR="00E15A5E" w:rsidRPr="001D05A5" w:rsidRDefault="00E15A5E" w:rsidP="00972A8B">
      <w:pPr>
        <w:numPr>
          <w:ilvl w:val="2"/>
          <w:numId w:val="1"/>
        </w:numPr>
        <w:tabs>
          <w:tab w:val="clear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inne dokumenty i raporty ustalone i sporządzone w toku prac, a wymagane przez Zamawiającego do załączenia.</w:t>
      </w:r>
    </w:p>
    <w:p w14:paraId="575F87F8" w14:textId="77777777" w:rsidR="004745B9" w:rsidRPr="001D05A5" w:rsidRDefault="004745B9" w:rsidP="00E15A5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 wykonaniu czynności kontroli danego etapu Inspektor Nadzoru zgłasza informacje o</w:t>
      </w:r>
      <w:r w:rsidR="009B654D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 xml:space="preserve">zakończeniu kontroli Zamawiającemu za pomocą </w:t>
      </w:r>
      <w:r w:rsidRPr="001D05A5">
        <w:rPr>
          <w:rFonts w:asciiTheme="minorHAnsi" w:hAnsiTheme="minorHAnsi" w:cstheme="minorHAnsi"/>
          <w:b/>
          <w:sz w:val="24"/>
          <w:szCs w:val="24"/>
        </w:rPr>
        <w:t>EDR</w:t>
      </w:r>
      <w:r w:rsidRPr="001D05A5">
        <w:rPr>
          <w:rFonts w:asciiTheme="minorHAnsi" w:hAnsiTheme="minorHAnsi" w:cstheme="minorHAnsi"/>
          <w:sz w:val="24"/>
          <w:szCs w:val="24"/>
        </w:rPr>
        <w:t xml:space="preserve"> oraz poprzez pocztę elektroniczną wraz z przekazaniem protokołów kontroli Zamawiającemu i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z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dokumentacją prac nadzoru danego etapu. Zamawiający weryfikuje otrzymaną dokumentację, a także faktyczne wykonanie prac kontroli. W przypadku pozytywnej weryfikacji wykonanych prac kontroli i przedłożonej dokumentacji następuje odbiór prac Inspektora Nadzoru dla danego etapu.</w:t>
      </w:r>
    </w:p>
    <w:p w14:paraId="06F01322" w14:textId="77777777" w:rsidR="00447AF6" w:rsidRPr="001D05A5" w:rsidRDefault="00F66434" w:rsidP="00F66434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Po wykonaniu wszystkich kontroli wszystkich etapów dla Zadania kontrolowanego, Inspektor Nadzoru zgłasza informacj</w:t>
      </w:r>
      <w:r w:rsidR="00447AF6" w:rsidRPr="001D05A5">
        <w:rPr>
          <w:rFonts w:asciiTheme="minorHAnsi" w:hAnsiTheme="minorHAnsi" w:cstheme="minorHAnsi"/>
          <w:sz w:val="24"/>
          <w:szCs w:val="24"/>
        </w:rPr>
        <w:t>ę</w:t>
      </w:r>
      <w:r w:rsidRPr="001D05A5">
        <w:rPr>
          <w:rFonts w:asciiTheme="minorHAnsi" w:hAnsiTheme="minorHAnsi" w:cstheme="minorHAnsi"/>
          <w:sz w:val="24"/>
          <w:szCs w:val="24"/>
        </w:rPr>
        <w:t xml:space="preserve"> o zakończeniu</w:t>
      </w:r>
      <w:r w:rsidR="00447AF6" w:rsidRPr="001D05A5">
        <w:rPr>
          <w:rFonts w:asciiTheme="minorHAnsi" w:hAnsiTheme="minorHAnsi" w:cstheme="minorHAnsi"/>
          <w:sz w:val="24"/>
          <w:szCs w:val="24"/>
        </w:rPr>
        <w:t xml:space="preserve"> wszystkich prac wraz z pełną i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="00447AF6" w:rsidRPr="001D05A5">
        <w:rPr>
          <w:rFonts w:asciiTheme="minorHAnsi" w:hAnsiTheme="minorHAnsi" w:cstheme="minorHAnsi"/>
          <w:sz w:val="24"/>
          <w:szCs w:val="24"/>
        </w:rPr>
        <w:t xml:space="preserve">kompletną dokumentacją z realizacji Przedmiotu Umowy Zamawiającemu, w terminie </w:t>
      </w:r>
      <w:r w:rsidR="00447AF6" w:rsidRPr="001D05A5">
        <w:rPr>
          <w:rFonts w:asciiTheme="minorHAnsi" w:hAnsiTheme="minorHAnsi" w:cstheme="minorHAnsi"/>
          <w:sz w:val="24"/>
          <w:szCs w:val="24"/>
        </w:rPr>
        <w:lastRenderedPageBreak/>
        <w:t>najpóźniej w ostatnim dniu przeznaczonym do kontroli ostatniego etapu prac Przedmiotu Umowy. Zamawiający weryfikuje otrzymaną dokumentację, a także faktyczne wykonanie prac kontroli.</w:t>
      </w:r>
    </w:p>
    <w:p w14:paraId="431AB141" w14:textId="71CD5EF5" w:rsidR="004745B9" w:rsidRPr="001D05A5" w:rsidRDefault="00447AF6" w:rsidP="005A4A5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Kiedy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prace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zostaną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negatywnie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zweryfikowane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przez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Zamawiającego,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jest zobowiązane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powtórzenia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całości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części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prac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lub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do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>wprowadzenia</w:t>
      </w:r>
      <w:r w:rsidR="002065AD" w:rsidRPr="001D05A5">
        <w:rPr>
          <w:rFonts w:asciiTheme="minorHAnsi" w:hAnsiTheme="minorHAnsi" w:cstheme="minorHAnsi"/>
          <w:sz w:val="24"/>
          <w:szCs w:val="24"/>
        </w:rPr>
        <w:t xml:space="preserve"> </w:t>
      </w:r>
      <w:r w:rsidRPr="001D05A5">
        <w:rPr>
          <w:rFonts w:asciiTheme="minorHAnsi" w:hAnsiTheme="minorHAnsi" w:cstheme="minorHAnsi"/>
          <w:sz w:val="24"/>
          <w:szCs w:val="24"/>
        </w:rPr>
        <w:t xml:space="preserve">niezbędnych poprawek wskazanych przez Zamawiającego. W przypadku, kiedy naruszone zostaną terminy prac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określone w </w:t>
      </w:r>
      <w:r w:rsidRPr="001D05A5">
        <w:rPr>
          <w:rFonts w:asciiTheme="minorHAnsi" w:hAnsiTheme="minorHAnsi" w:cstheme="minorHAnsi"/>
          <w:b/>
          <w:sz w:val="24"/>
          <w:szCs w:val="24"/>
        </w:rPr>
        <w:t>WT</w:t>
      </w:r>
      <w:r w:rsidR="00446790" w:rsidRPr="001D05A5">
        <w:rPr>
          <w:rFonts w:asciiTheme="minorHAnsi" w:hAnsiTheme="minorHAnsi" w:cstheme="minorHAnsi"/>
          <w:b/>
          <w:sz w:val="24"/>
          <w:szCs w:val="24"/>
        </w:rPr>
        <w:t> 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 xml:space="preserve"> stosuje się sankcje wynikające z Umowy z </w:t>
      </w:r>
      <w:r w:rsidR="002065AD" w:rsidRPr="001D05A5">
        <w:rPr>
          <w:rFonts w:asciiTheme="minorHAnsi" w:hAnsiTheme="minorHAnsi" w:cstheme="minorHAnsi"/>
          <w:b/>
          <w:sz w:val="24"/>
          <w:szCs w:val="24"/>
        </w:rPr>
        <w:t>IN</w:t>
      </w:r>
      <w:r w:rsidRPr="001D05A5">
        <w:rPr>
          <w:rFonts w:asciiTheme="minorHAnsi" w:hAnsiTheme="minorHAnsi" w:cstheme="minorHAnsi"/>
          <w:sz w:val="24"/>
          <w:szCs w:val="24"/>
        </w:rPr>
        <w:t>.</w:t>
      </w:r>
    </w:p>
    <w:p w14:paraId="720EE367" w14:textId="77777777" w:rsidR="0006354E" w:rsidRPr="001D05A5" w:rsidRDefault="00E15A5E" w:rsidP="005A4A5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05A5">
        <w:rPr>
          <w:rFonts w:asciiTheme="minorHAnsi" w:hAnsiTheme="minorHAnsi" w:cstheme="minorHAnsi"/>
          <w:sz w:val="24"/>
          <w:szCs w:val="24"/>
        </w:rPr>
        <w:t>Przekazanie przez Inspektora Nadzoru i przyjęcie bez zastrzeżeń przez Zamawiającego dokumentacji z końcowej kontroli ostatniego etapu prac Zadania jest równoznaczne z</w:t>
      </w:r>
      <w:r w:rsidR="0025102E" w:rsidRPr="001D05A5">
        <w:rPr>
          <w:rFonts w:asciiTheme="minorHAnsi" w:hAnsiTheme="minorHAnsi" w:cstheme="minorHAnsi"/>
          <w:sz w:val="24"/>
          <w:szCs w:val="24"/>
        </w:rPr>
        <w:t> </w:t>
      </w:r>
      <w:r w:rsidRPr="001D05A5">
        <w:rPr>
          <w:rFonts w:asciiTheme="minorHAnsi" w:hAnsiTheme="minorHAnsi" w:cstheme="minorHAnsi"/>
          <w:sz w:val="24"/>
          <w:szCs w:val="24"/>
        </w:rPr>
        <w:t>odbiorem całego zakresu prac Inspektora Nadzoru objętego umową.</w:t>
      </w:r>
    </w:p>
    <w:sectPr w:rsidR="0006354E" w:rsidRPr="001D05A5" w:rsidSect="002432B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3BC1" w14:textId="77777777" w:rsidR="00A868BF" w:rsidRDefault="00A868BF" w:rsidP="00DD5D82">
      <w:pPr>
        <w:spacing w:after="0" w:line="240" w:lineRule="auto"/>
      </w:pPr>
      <w:r>
        <w:separator/>
      </w:r>
    </w:p>
  </w:endnote>
  <w:endnote w:type="continuationSeparator" w:id="0">
    <w:p w14:paraId="40A570BB" w14:textId="77777777" w:rsidR="00A868BF" w:rsidRDefault="00A868BF" w:rsidP="00DD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6227" w14:textId="77777777" w:rsidR="005F5A56" w:rsidRPr="007F018C" w:rsidRDefault="005F5A56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7F018C">
      <w:rPr>
        <w:rFonts w:eastAsia="Times New Roman"/>
      </w:rPr>
      <w:fldChar w:fldCharType="begin"/>
    </w:r>
    <w:r>
      <w:instrText>PAGE    \* MERGEFORMAT</w:instrText>
    </w:r>
    <w:r w:rsidRPr="007F018C">
      <w:rPr>
        <w:rFonts w:eastAsia="Times New Roman"/>
      </w:rPr>
      <w:fldChar w:fldCharType="separate"/>
    </w:r>
    <w:r w:rsidRPr="007F018C">
      <w:rPr>
        <w:rFonts w:ascii="Calibri Light" w:eastAsia="Times New Roman" w:hAnsi="Calibri Light"/>
        <w:sz w:val="28"/>
        <w:szCs w:val="28"/>
      </w:rPr>
      <w:t>2</w:t>
    </w:r>
    <w:r w:rsidRPr="007F018C">
      <w:rPr>
        <w:rFonts w:ascii="Calibri Light" w:eastAsia="Times New Roman" w:hAnsi="Calibri Light"/>
        <w:sz w:val="28"/>
        <w:szCs w:val="28"/>
      </w:rPr>
      <w:fldChar w:fldCharType="end"/>
    </w:r>
  </w:p>
  <w:p w14:paraId="0DF63F0C" w14:textId="77777777" w:rsidR="005F5A56" w:rsidRDefault="005F5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6081" w14:textId="77777777" w:rsidR="00A868BF" w:rsidRDefault="00A868BF" w:rsidP="00DD5D82">
      <w:pPr>
        <w:spacing w:after="0" w:line="240" w:lineRule="auto"/>
      </w:pPr>
      <w:r>
        <w:separator/>
      </w:r>
    </w:p>
  </w:footnote>
  <w:footnote w:type="continuationSeparator" w:id="0">
    <w:p w14:paraId="037B7B73" w14:textId="77777777" w:rsidR="00A868BF" w:rsidRDefault="00A868BF" w:rsidP="00DD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EB15" w14:textId="1D3C603D" w:rsidR="003A6618" w:rsidRPr="00893F17" w:rsidRDefault="003A6618" w:rsidP="00893F17">
    <w:pPr>
      <w:pStyle w:val="Nagwek"/>
      <w:jc w:val="right"/>
      <w:rPr>
        <w:b/>
        <w:sz w:val="24"/>
        <w:szCs w:val="24"/>
      </w:rPr>
    </w:pPr>
    <w:r w:rsidRPr="00893F17">
      <w:rPr>
        <w:b/>
        <w:sz w:val="24"/>
        <w:szCs w:val="24"/>
      </w:rPr>
      <w:t>Załącznik nr</w:t>
    </w:r>
    <w:r w:rsidR="00893F17" w:rsidRPr="00893F17">
      <w:rPr>
        <w:b/>
        <w:sz w:val="24"/>
        <w:szCs w:val="24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315E"/>
    <w:multiLevelType w:val="multilevel"/>
    <w:tmpl w:val="2220807E"/>
    <w:lvl w:ilvl="0">
      <w:start w:val="1"/>
      <w:numFmt w:val="upperRoman"/>
      <w:lvlText w:val="%1."/>
      <w:lvlJc w:val="left"/>
      <w:pPr>
        <w:tabs>
          <w:tab w:val="num" w:pos="57"/>
        </w:tabs>
        <w:ind w:left="0" w:hanging="340"/>
      </w:pPr>
      <w:rPr>
        <w:rFonts w:ascii="Times New Roman" w:eastAsiaTheme="minorEastAsia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02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0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20" w:hanging="180"/>
      </w:pPr>
      <w:rPr>
        <w:rFonts w:hint="default"/>
      </w:rPr>
    </w:lvl>
  </w:abstractNum>
  <w:abstractNum w:abstractNumId="1" w15:restartNumberingAfterBreak="0">
    <w:nsid w:val="1D61387D"/>
    <w:multiLevelType w:val="hybridMultilevel"/>
    <w:tmpl w:val="EE26EBBE"/>
    <w:lvl w:ilvl="0" w:tplc="92D802E8">
      <w:start w:val="1"/>
      <w:numFmt w:val="decimal"/>
      <w:lvlText w:val="Załącznik 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53FC"/>
    <w:multiLevelType w:val="multilevel"/>
    <w:tmpl w:val="8FA2DC24"/>
    <w:lvl w:ilvl="0">
      <w:start w:val="1"/>
      <w:numFmt w:val="upperRoman"/>
      <w:pStyle w:val="Bezodstpw"/>
      <w:lvlText w:val="%1"/>
      <w:lvlJc w:val="left"/>
      <w:pPr>
        <w:ind w:left="0" w:hanging="340"/>
      </w:pPr>
      <w:rPr>
        <w:rFonts w:hint="default"/>
        <w:sz w:val="28"/>
        <w:szCs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7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3"/>
    <w:rsid w:val="0002430D"/>
    <w:rsid w:val="00035EF9"/>
    <w:rsid w:val="0004082F"/>
    <w:rsid w:val="000627C4"/>
    <w:rsid w:val="0006354E"/>
    <w:rsid w:val="000660EF"/>
    <w:rsid w:val="000875F2"/>
    <w:rsid w:val="00096CAF"/>
    <w:rsid w:val="000A6FBB"/>
    <w:rsid w:val="000A765F"/>
    <w:rsid w:val="000B4AD5"/>
    <w:rsid w:val="000C4DA7"/>
    <w:rsid w:val="000F2BC9"/>
    <w:rsid w:val="001066AE"/>
    <w:rsid w:val="00111F42"/>
    <w:rsid w:val="00116A82"/>
    <w:rsid w:val="00123A1A"/>
    <w:rsid w:val="00125B05"/>
    <w:rsid w:val="00127B41"/>
    <w:rsid w:val="00132E88"/>
    <w:rsid w:val="0014439B"/>
    <w:rsid w:val="00162FF9"/>
    <w:rsid w:val="001937EA"/>
    <w:rsid w:val="00194D40"/>
    <w:rsid w:val="001B2020"/>
    <w:rsid w:val="001B2F2B"/>
    <w:rsid w:val="001C6935"/>
    <w:rsid w:val="001D05A5"/>
    <w:rsid w:val="001D0ADB"/>
    <w:rsid w:val="001D5F46"/>
    <w:rsid w:val="001E1D63"/>
    <w:rsid w:val="001E26BB"/>
    <w:rsid w:val="001E4707"/>
    <w:rsid w:val="001E522C"/>
    <w:rsid w:val="001E6D4B"/>
    <w:rsid w:val="001F21C0"/>
    <w:rsid w:val="002065AD"/>
    <w:rsid w:val="00211D45"/>
    <w:rsid w:val="00213BF0"/>
    <w:rsid w:val="0021574E"/>
    <w:rsid w:val="00223501"/>
    <w:rsid w:val="00226E69"/>
    <w:rsid w:val="00227F4A"/>
    <w:rsid w:val="002432B2"/>
    <w:rsid w:val="0025016E"/>
    <w:rsid w:val="00250CA9"/>
    <w:rsid w:val="0025102E"/>
    <w:rsid w:val="00257EF3"/>
    <w:rsid w:val="00260837"/>
    <w:rsid w:val="00267A7C"/>
    <w:rsid w:val="00292DD2"/>
    <w:rsid w:val="00294EB5"/>
    <w:rsid w:val="00295EC5"/>
    <w:rsid w:val="002A60E4"/>
    <w:rsid w:val="002B58B5"/>
    <w:rsid w:val="002C12FC"/>
    <w:rsid w:val="002C57AD"/>
    <w:rsid w:val="002D663B"/>
    <w:rsid w:val="002D6C02"/>
    <w:rsid w:val="002E152C"/>
    <w:rsid w:val="002E5664"/>
    <w:rsid w:val="002F3CD5"/>
    <w:rsid w:val="00336DBE"/>
    <w:rsid w:val="00357568"/>
    <w:rsid w:val="00357676"/>
    <w:rsid w:val="00381535"/>
    <w:rsid w:val="00384026"/>
    <w:rsid w:val="00392C67"/>
    <w:rsid w:val="00393663"/>
    <w:rsid w:val="00393C21"/>
    <w:rsid w:val="003947BF"/>
    <w:rsid w:val="003A6618"/>
    <w:rsid w:val="003C0E92"/>
    <w:rsid w:val="003E5CBE"/>
    <w:rsid w:val="003F2A71"/>
    <w:rsid w:val="003F7EC7"/>
    <w:rsid w:val="004001D7"/>
    <w:rsid w:val="00412C65"/>
    <w:rsid w:val="0042731D"/>
    <w:rsid w:val="00432F2A"/>
    <w:rsid w:val="004459D2"/>
    <w:rsid w:val="00446790"/>
    <w:rsid w:val="00447AF6"/>
    <w:rsid w:val="00451DFE"/>
    <w:rsid w:val="00466AD9"/>
    <w:rsid w:val="004745B9"/>
    <w:rsid w:val="00475332"/>
    <w:rsid w:val="00481B93"/>
    <w:rsid w:val="004A6EDD"/>
    <w:rsid w:val="004A79B9"/>
    <w:rsid w:val="004C016F"/>
    <w:rsid w:val="004C5206"/>
    <w:rsid w:val="004C6050"/>
    <w:rsid w:val="004D0FEF"/>
    <w:rsid w:val="004D622F"/>
    <w:rsid w:val="00505EC6"/>
    <w:rsid w:val="00510D05"/>
    <w:rsid w:val="00525D7B"/>
    <w:rsid w:val="00551530"/>
    <w:rsid w:val="005552AE"/>
    <w:rsid w:val="00597C4B"/>
    <w:rsid w:val="005A4A5A"/>
    <w:rsid w:val="005A6CA9"/>
    <w:rsid w:val="005C1860"/>
    <w:rsid w:val="005C1E15"/>
    <w:rsid w:val="005E1328"/>
    <w:rsid w:val="005E5C1E"/>
    <w:rsid w:val="005E6829"/>
    <w:rsid w:val="005F5A56"/>
    <w:rsid w:val="005F6D59"/>
    <w:rsid w:val="005F7023"/>
    <w:rsid w:val="00600922"/>
    <w:rsid w:val="0061015A"/>
    <w:rsid w:val="00620B43"/>
    <w:rsid w:val="00620CBD"/>
    <w:rsid w:val="00651000"/>
    <w:rsid w:val="00656F11"/>
    <w:rsid w:val="00660A12"/>
    <w:rsid w:val="0066542D"/>
    <w:rsid w:val="00671EFF"/>
    <w:rsid w:val="006724BA"/>
    <w:rsid w:val="00672A2A"/>
    <w:rsid w:val="0067538B"/>
    <w:rsid w:val="00684CDE"/>
    <w:rsid w:val="006A36DE"/>
    <w:rsid w:val="006A3737"/>
    <w:rsid w:val="006A4868"/>
    <w:rsid w:val="006B13A0"/>
    <w:rsid w:val="006D1060"/>
    <w:rsid w:val="006E0A75"/>
    <w:rsid w:val="006F4DEB"/>
    <w:rsid w:val="00722C45"/>
    <w:rsid w:val="00737CD8"/>
    <w:rsid w:val="00737DBA"/>
    <w:rsid w:val="007426F0"/>
    <w:rsid w:val="00750324"/>
    <w:rsid w:val="007505A2"/>
    <w:rsid w:val="007603B9"/>
    <w:rsid w:val="0076606C"/>
    <w:rsid w:val="007730DC"/>
    <w:rsid w:val="0077522E"/>
    <w:rsid w:val="0078204C"/>
    <w:rsid w:val="00785B83"/>
    <w:rsid w:val="007B1274"/>
    <w:rsid w:val="007B6548"/>
    <w:rsid w:val="007B7491"/>
    <w:rsid w:val="007C54A7"/>
    <w:rsid w:val="007D565A"/>
    <w:rsid w:val="007E295B"/>
    <w:rsid w:val="007F018C"/>
    <w:rsid w:val="007F65DE"/>
    <w:rsid w:val="008137A9"/>
    <w:rsid w:val="00817033"/>
    <w:rsid w:val="0082717D"/>
    <w:rsid w:val="0083379A"/>
    <w:rsid w:val="00840410"/>
    <w:rsid w:val="00890F1C"/>
    <w:rsid w:val="00893F17"/>
    <w:rsid w:val="008944B8"/>
    <w:rsid w:val="008B2EC6"/>
    <w:rsid w:val="008B31CB"/>
    <w:rsid w:val="008C0E64"/>
    <w:rsid w:val="008C51CB"/>
    <w:rsid w:val="008D555F"/>
    <w:rsid w:val="008D5967"/>
    <w:rsid w:val="008E4F08"/>
    <w:rsid w:val="008F39A1"/>
    <w:rsid w:val="009072F4"/>
    <w:rsid w:val="00917164"/>
    <w:rsid w:val="00920B6E"/>
    <w:rsid w:val="009222AC"/>
    <w:rsid w:val="0093339C"/>
    <w:rsid w:val="00960D9F"/>
    <w:rsid w:val="00963EC4"/>
    <w:rsid w:val="00972A8B"/>
    <w:rsid w:val="0099233B"/>
    <w:rsid w:val="0099333E"/>
    <w:rsid w:val="009A5F64"/>
    <w:rsid w:val="009B654D"/>
    <w:rsid w:val="009C4CDD"/>
    <w:rsid w:val="009D1D8E"/>
    <w:rsid w:val="009D5BAD"/>
    <w:rsid w:val="009F0B9B"/>
    <w:rsid w:val="009F5B60"/>
    <w:rsid w:val="00A075BB"/>
    <w:rsid w:val="00A27265"/>
    <w:rsid w:val="00A47E6F"/>
    <w:rsid w:val="00A50CA0"/>
    <w:rsid w:val="00A72DFE"/>
    <w:rsid w:val="00A868BF"/>
    <w:rsid w:val="00A96207"/>
    <w:rsid w:val="00AA1D66"/>
    <w:rsid w:val="00AB0707"/>
    <w:rsid w:val="00AB2E53"/>
    <w:rsid w:val="00AB3418"/>
    <w:rsid w:val="00AE1FC7"/>
    <w:rsid w:val="00AF0508"/>
    <w:rsid w:val="00AF3E80"/>
    <w:rsid w:val="00B001CE"/>
    <w:rsid w:val="00B10C2C"/>
    <w:rsid w:val="00B22C9B"/>
    <w:rsid w:val="00B22ECE"/>
    <w:rsid w:val="00B335CA"/>
    <w:rsid w:val="00B40122"/>
    <w:rsid w:val="00B42C73"/>
    <w:rsid w:val="00B52CE6"/>
    <w:rsid w:val="00B602A7"/>
    <w:rsid w:val="00B73221"/>
    <w:rsid w:val="00B96E1D"/>
    <w:rsid w:val="00BA785C"/>
    <w:rsid w:val="00BB5295"/>
    <w:rsid w:val="00BC6AB2"/>
    <w:rsid w:val="00BD18AE"/>
    <w:rsid w:val="00BD534D"/>
    <w:rsid w:val="00BE26B8"/>
    <w:rsid w:val="00C03C45"/>
    <w:rsid w:val="00C15156"/>
    <w:rsid w:val="00C20BE2"/>
    <w:rsid w:val="00C63AB1"/>
    <w:rsid w:val="00C66098"/>
    <w:rsid w:val="00C66C42"/>
    <w:rsid w:val="00C755ED"/>
    <w:rsid w:val="00C8484D"/>
    <w:rsid w:val="00CB3A03"/>
    <w:rsid w:val="00CB6523"/>
    <w:rsid w:val="00CC3C53"/>
    <w:rsid w:val="00CD3410"/>
    <w:rsid w:val="00CF1F4D"/>
    <w:rsid w:val="00CF378F"/>
    <w:rsid w:val="00D1261C"/>
    <w:rsid w:val="00D22D89"/>
    <w:rsid w:val="00D652FC"/>
    <w:rsid w:val="00D656D5"/>
    <w:rsid w:val="00D77356"/>
    <w:rsid w:val="00D85A1D"/>
    <w:rsid w:val="00DB3F26"/>
    <w:rsid w:val="00DB69E8"/>
    <w:rsid w:val="00DC0883"/>
    <w:rsid w:val="00DD5D82"/>
    <w:rsid w:val="00DF6D2D"/>
    <w:rsid w:val="00E15A5E"/>
    <w:rsid w:val="00E27110"/>
    <w:rsid w:val="00E34C27"/>
    <w:rsid w:val="00E42323"/>
    <w:rsid w:val="00E43C00"/>
    <w:rsid w:val="00E51248"/>
    <w:rsid w:val="00E600FA"/>
    <w:rsid w:val="00E622E4"/>
    <w:rsid w:val="00E6560C"/>
    <w:rsid w:val="00E75724"/>
    <w:rsid w:val="00E80BAA"/>
    <w:rsid w:val="00E84DD8"/>
    <w:rsid w:val="00E953C4"/>
    <w:rsid w:val="00E97196"/>
    <w:rsid w:val="00EA3CFF"/>
    <w:rsid w:val="00EA73DF"/>
    <w:rsid w:val="00EB15AE"/>
    <w:rsid w:val="00EB709C"/>
    <w:rsid w:val="00EC097B"/>
    <w:rsid w:val="00ED37A1"/>
    <w:rsid w:val="00F04930"/>
    <w:rsid w:val="00F106A7"/>
    <w:rsid w:val="00F406BF"/>
    <w:rsid w:val="00F566B0"/>
    <w:rsid w:val="00F61457"/>
    <w:rsid w:val="00F66434"/>
    <w:rsid w:val="00F75FB3"/>
    <w:rsid w:val="00F8162F"/>
    <w:rsid w:val="00F84439"/>
    <w:rsid w:val="00FB0F8C"/>
    <w:rsid w:val="00FB2448"/>
    <w:rsid w:val="00FB72DF"/>
    <w:rsid w:val="00FC092A"/>
    <w:rsid w:val="00FC1898"/>
    <w:rsid w:val="00FC3F7A"/>
    <w:rsid w:val="00FC77E1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07A72"/>
  <w15:chartTrackingRefBased/>
  <w15:docId w15:val="{17CA4098-B8BC-44EE-ACBF-09642C99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B40122"/>
    <w:pPr>
      <w:outlineLvl w:val="0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16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aliases w:val="1 Rozdział"/>
    <w:basedOn w:val="Normalny"/>
    <w:next w:val="Normalny"/>
    <w:link w:val="Nagwek4Znak"/>
    <w:uiPriority w:val="1"/>
    <w:unhideWhenUsed/>
    <w:qFormat/>
    <w:rsid w:val="001E47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40122"/>
    <w:rPr>
      <w:rFonts w:cs="Calibri"/>
      <w:b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0BE2"/>
    <w:pPr>
      <w:keepLines/>
      <w:spacing w:after="0" w:line="256" w:lineRule="auto"/>
      <w:outlineLvl w:val="9"/>
    </w:pPr>
    <w:rPr>
      <w:b w:val="0"/>
      <w:bCs/>
      <w:color w:val="365F91"/>
      <w:lang w:eastAsia="pl-PL"/>
    </w:rPr>
  </w:style>
  <w:style w:type="paragraph" w:styleId="Bezodstpw">
    <w:name w:val="No Spacing"/>
    <w:basedOn w:val="Normalny"/>
    <w:uiPriority w:val="1"/>
    <w:qFormat/>
    <w:rsid w:val="004001D7"/>
    <w:pPr>
      <w:numPr>
        <w:numId w:val="1"/>
      </w:numPr>
    </w:pPr>
    <w:rPr>
      <w:rFonts w:cs="Calibri"/>
      <w:b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001D7"/>
  </w:style>
  <w:style w:type="character" w:styleId="Hipercze">
    <w:name w:val="Hyperlink"/>
    <w:uiPriority w:val="99"/>
    <w:unhideWhenUsed/>
    <w:rsid w:val="004001D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5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5D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5D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5D82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C016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aliases w:val="1 Rozdział Znak"/>
    <w:link w:val="Nagwek4"/>
    <w:uiPriority w:val="9"/>
    <w:semiHidden/>
    <w:rsid w:val="001E470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kapitzlist1poziom">
    <w:name w:val="Akapit z listą 1 poziom"/>
    <w:basedOn w:val="Nagwek4"/>
    <w:next w:val="Normalny"/>
    <w:qFormat/>
    <w:rsid w:val="00C03C45"/>
    <w:pPr>
      <w:keepNext w:val="0"/>
      <w:tabs>
        <w:tab w:val="left" w:pos="567"/>
      </w:tabs>
      <w:spacing w:before="480" w:after="120" w:line="240" w:lineRule="auto"/>
      <w:ind w:hanging="340"/>
      <w:jc w:val="both"/>
    </w:pPr>
    <w:rPr>
      <w:rFonts w:cs="Calibri"/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3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6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CB3E-09C6-4A60-83E1-03792FFD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6985</Words>
  <Characters>41912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techniczne wykonania zamówienia</vt:lpstr>
    </vt:vector>
  </TitlesOfParts>
  <Company/>
  <LinksUpToDate>false</LinksUpToDate>
  <CharactersWithSpaces>48800</CharactersWithSpaces>
  <SharedDoc>false</SharedDoc>
  <HLinks>
    <vt:vector size="60" baseType="variant"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_Toc69732217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_Toc69732216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_Toc69732215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_Toc69732214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_Toc69732213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_Toc69732212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_Toc69732211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_Toc69732210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_Toc69732209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_Toc69732208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techniczne wykonania zamówienia</dc:title>
  <dc:subject>Nadzór nad Prawidłowym wykonaniem baz danych BDOT500 i GESUT</dc:subject>
  <dc:creator>Starostwo Powiatowe w Miechowie, Wydział Geodezji, Kartografii, Katastru i Nieruchomości.</dc:creator>
  <cp:keywords>Nadzór, BDOT50, GESUT, Gmina Miechów - obszar wiejski</cp:keywords>
  <dc:description/>
  <cp:lastModifiedBy>Michał Rak</cp:lastModifiedBy>
  <cp:revision>6</cp:revision>
  <cp:lastPrinted>2022-06-23T07:57:00Z</cp:lastPrinted>
  <dcterms:created xsi:type="dcterms:W3CDTF">2022-07-01T08:24:00Z</dcterms:created>
  <dcterms:modified xsi:type="dcterms:W3CDTF">2022-07-20T09:18:00Z</dcterms:modified>
</cp:coreProperties>
</file>