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3F196" w14:textId="298EB443" w:rsidR="00F80907" w:rsidRDefault="00A2054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Lokal socjalny - z</w:t>
      </w:r>
      <w:r w:rsidR="00331D84">
        <w:rPr>
          <w:rFonts w:ascii="Arial" w:hAnsi="Arial" w:cs="Arial"/>
          <w:b/>
          <w:bCs/>
        </w:rPr>
        <w:t>akres robót obejmuje w szczególności:</w:t>
      </w:r>
    </w:p>
    <w:p w14:paraId="0368030E" w14:textId="77777777" w:rsidR="00F80907" w:rsidRDefault="00F80907">
      <w:pPr>
        <w:jc w:val="center"/>
        <w:rPr>
          <w:rFonts w:ascii="Arial" w:hAnsi="Arial" w:cs="Arial"/>
          <w:b/>
          <w:bCs/>
        </w:rPr>
      </w:pPr>
    </w:p>
    <w:p w14:paraId="4849D15B" w14:textId="77777777" w:rsidR="00F80907" w:rsidRDefault="00331D84">
      <w:pPr>
        <w:pStyle w:val="Akapitzlist"/>
        <w:numPr>
          <w:ilvl w:val="0"/>
          <w:numId w:val="1"/>
        </w:numPr>
        <w:ind w:right="924"/>
      </w:pPr>
      <w:r>
        <w:t>roboty rozbiórkowe i demontażowe,</w:t>
      </w:r>
    </w:p>
    <w:p w14:paraId="52F15C69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roboty murowe, </w:t>
      </w:r>
    </w:p>
    <w:p w14:paraId="10730582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roboty odgrzybieniowe, izolacyjne, iniekcje, impregnacje,</w:t>
      </w:r>
    </w:p>
    <w:p w14:paraId="27A70C24" w14:textId="1F9FB0AB" w:rsidR="00F80907" w:rsidRDefault="00331D84">
      <w:pPr>
        <w:pStyle w:val="Akapitzlist"/>
        <w:numPr>
          <w:ilvl w:val="0"/>
          <w:numId w:val="1"/>
        </w:numPr>
        <w:ind w:right="924"/>
      </w:pPr>
      <w:r>
        <w:t xml:space="preserve">roboty </w:t>
      </w:r>
      <w:r w:rsidR="00F53DA8">
        <w:t>tynkarskie</w:t>
      </w:r>
      <w:r>
        <w:t>, wewnętrzne</w:t>
      </w:r>
      <w:r w:rsidR="008A244E">
        <w:t xml:space="preserve"> </w:t>
      </w:r>
      <w:r>
        <w:t xml:space="preserve">(w tym przygotowanie starych tynków </w:t>
      </w:r>
      <w:r w:rsidR="00843648">
        <w:br/>
      </w:r>
      <w:r>
        <w:t>do malowania)</w:t>
      </w:r>
      <w:r w:rsidR="008A244E">
        <w:t>,</w:t>
      </w:r>
    </w:p>
    <w:p w14:paraId="4E899898" w14:textId="4C49482B" w:rsidR="00F80907" w:rsidRDefault="00331D84">
      <w:pPr>
        <w:pStyle w:val="Akapitzlist"/>
        <w:numPr>
          <w:ilvl w:val="0"/>
          <w:numId w:val="1"/>
        </w:numPr>
        <w:ind w:right="924"/>
      </w:pPr>
      <w:r>
        <w:t xml:space="preserve">roboty gipsowe i z prefabrykatów gipsowych (ściany, okładziny ścian </w:t>
      </w:r>
      <w:r w:rsidR="00843648">
        <w:br/>
      </w:r>
      <w:r>
        <w:t>i sufitów, z płyt g – k na ruszcie stalowym z wypełnieniem wełną mineralną),</w:t>
      </w:r>
    </w:p>
    <w:p w14:paraId="561B8FA3" w14:textId="07F797DA" w:rsidR="00592077" w:rsidRDefault="00331D84" w:rsidP="00592077">
      <w:pPr>
        <w:pStyle w:val="Akapitzlist"/>
        <w:numPr>
          <w:ilvl w:val="0"/>
          <w:numId w:val="1"/>
        </w:numPr>
        <w:ind w:right="924"/>
      </w:pPr>
      <w:r>
        <w:t>wewnętrzne roboty malarskie,</w:t>
      </w:r>
    </w:p>
    <w:p w14:paraId="24DE6252" w14:textId="690996CF" w:rsidR="00592077" w:rsidRDefault="00331D84" w:rsidP="00592077">
      <w:pPr>
        <w:pStyle w:val="Akapitzlist"/>
        <w:numPr>
          <w:ilvl w:val="0"/>
          <w:numId w:val="1"/>
        </w:numPr>
        <w:spacing w:after="30"/>
        <w:ind w:right="924"/>
      </w:pPr>
      <w:r>
        <w:t>podkłady pod posadzki (naprawa, remont, wymiana),</w:t>
      </w:r>
    </w:p>
    <w:p w14:paraId="6B2EB506" w14:textId="3873333C" w:rsidR="00592077" w:rsidRDefault="00331D84" w:rsidP="00592077">
      <w:pPr>
        <w:pStyle w:val="Akapitzlist"/>
        <w:numPr>
          <w:ilvl w:val="0"/>
          <w:numId w:val="1"/>
        </w:numPr>
        <w:spacing w:after="30"/>
        <w:ind w:right="924"/>
      </w:pPr>
      <w:r>
        <w:t>roboty posadzkowe, wykładzinowe i okładzinowe,</w:t>
      </w:r>
    </w:p>
    <w:p w14:paraId="2A912632" w14:textId="1F135215" w:rsidR="00592077" w:rsidRDefault="00331D84" w:rsidP="00592077">
      <w:pPr>
        <w:pStyle w:val="Akapitzlist"/>
        <w:numPr>
          <w:ilvl w:val="0"/>
          <w:numId w:val="1"/>
        </w:numPr>
        <w:spacing w:after="30"/>
        <w:ind w:right="924"/>
      </w:pPr>
      <w:r>
        <w:t>remont stolarki okiennej i drzwiowej,</w:t>
      </w:r>
    </w:p>
    <w:p w14:paraId="52DCDA76" w14:textId="79E3932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wymiana stolarki okiennej i drzwiowej,</w:t>
      </w:r>
    </w:p>
    <w:p w14:paraId="64215612" w14:textId="73EAD8E7" w:rsidR="00592077" w:rsidRDefault="00331D84" w:rsidP="00592077">
      <w:pPr>
        <w:pStyle w:val="Akapitzlist"/>
        <w:numPr>
          <w:ilvl w:val="0"/>
          <w:numId w:val="1"/>
        </w:numPr>
        <w:spacing w:after="30"/>
        <w:ind w:right="924"/>
      </w:pPr>
      <w:r>
        <w:t>roboty zduńskie, wymiana piecy węglowych przenośnych i przenośnych kuchni węglowych,</w:t>
      </w:r>
    </w:p>
    <w:p w14:paraId="24F9E87B" w14:textId="74D679A0" w:rsidR="00592077" w:rsidRDefault="00331D84" w:rsidP="007E7AD3">
      <w:pPr>
        <w:pStyle w:val="Akapitzlist"/>
        <w:numPr>
          <w:ilvl w:val="0"/>
          <w:numId w:val="1"/>
        </w:numPr>
        <w:spacing w:after="30"/>
        <w:ind w:right="924"/>
      </w:pPr>
      <w:r>
        <w:t>naprawa, wymiana instalacji elektrycznej z osprzętem, montaż grzejników elektrycznych,</w:t>
      </w:r>
    </w:p>
    <w:p w14:paraId="4ABEA68F" w14:textId="261E618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naprawa, wymiana instalacji wodociągowej z osprzętem i urządzeniami (wymiana kranów, baterii, itp.)</w:t>
      </w:r>
      <w:r w:rsidR="00994DC8">
        <w:t>,</w:t>
      </w:r>
    </w:p>
    <w:p w14:paraId="5BDC7698" w14:textId="40937D17" w:rsidR="007E7AD3" w:rsidRDefault="00331D84" w:rsidP="007E7AD3">
      <w:pPr>
        <w:pStyle w:val="Akapitzlist"/>
        <w:numPr>
          <w:ilvl w:val="0"/>
          <w:numId w:val="1"/>
        </w:numPr>
        <w:spacing w:after="30"/>
        <w:ind w:right="924"/>
      </w:pPr>
      <w:r>
        <w:t>naprawa, wymiana instalacji kanalizacyjnej z osprzętem i urządzeniami (wymiana syfonów, zlewów, zlewozmywaków, muszli ustępowych, desek sedesowych, brodzików, wanien itp.),</w:t>
      </w:r>
    </w:p>
    <w:p w14:paraId="7532A53B" w14:textId="3156AE42" w:rsidR="00994DC8" w:rsidRDefault="00994DC8" w:rsidP="007E7AD3">
      <w:pPr>
        <w:pStyle w:val="Akapitzlist"/>
        <w:numPr>
          <w:ilvl w:val="0"/>
          <w:numId w:val="1"/>
        </w:numPr>
        <w:spacing w:after="30"/>
        <w:ind w:right="924"/>
      </w:pPr>
      <w:r>
        <w:t>doprowadzenie do lokalu instalacji wodno – kanalizacyjnej,</w:t>
      </w:r>
    </w:p>
    <w:p w14:paraId="6567E521" w14:textId="6BD56F78" w:rsidR="00994DC8" w:rsidRDefault="000B77B6" w:rsidP="007E7AD3">
      <w:pPr>
        <w:pStyle w:val="Akapitzlist"/>
        <w:numPr>
          <w:ilvl w:val="0"/>
          <w:numId w:val="1"/>
        </w:numPr>
        <w:spacing w:after="30"/>
        <w:ind w:right="924"/>
      </w:pPr>
      <w:r>
        <w:t>wykonanie podejścia wodno - kanalizacyjnego pod pralkę automatyczną,</w:t>
      </w:r>
    </w:p>
    <w:p w14:paraId="762248B9" w14:textId="53555907" w:rsidR="000B77B6" w:rsidRDefault="000B77B6" w:rsidP="007E7AD3">
      <w:pPr>
        <w:pStyle w:val="Akapitzlist"/>
        <w:numPr>
          <w:ilvl w:val="0"/>
          <w:numId w:val="1"/>
        </w:numPr>
        <w:spacing w:after="30"/>
        <w:ind w:right="924"/>
      </w:pPr>
      <w:r>
        <w:t>wydzielenie z lokalu pomieszczenia WC,</w:t>
      </w:r>
    </w:p>
    <w:p w14:paraId="5D60C4C2" w14:textId="6AF40849" w:rsidR="007E7AD3" w:rsidRDefault="00331D84" w:rsidP="007E7AD3">
      <w:pPr>
        <w:pStyle w:val="Akapitzlist"/>
        <w:numPr>
          <w:ilvl w:val="0"/>
          <w:numId w:val="1"/>
        </w:numPr>
        <w:spacing w:after="30"/>
        <w:ind w:right="924"/>
      </w:pPr>
      <w:r>
        <w:t>doszczelnienie, wymiana wewnętrznej instalacji gazowej z wymiana osprzętu i urządzeń (elastyczne przyłącza, kuchnie gazowe, bojlery, piece dwufunkcyjne, itp.),</w:t>
      </w:r>
    </w:p>
    <w:p w14:paraId="140CAFB0" w14:textId="16FE9B2B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remont, naprawa wewnętrznej lokalnej instalacji </w:t>
      </w:r>
      <w:r w:rsidR="00994DC8">
        <w:t>CO</w:t>
      </w:r>
      <w:r>
        <w:t xml:space="preserve"> i CUW przy zastosowaniu piecy dwufunkcyjnych z wymianą osprzętu i urządzeń (piece CO., grzejniki, pompy, itp.),</w:t>
      </w:r>
    </w:p>
    <w:p w14:paraId="45BCA045" w14:textId="195E6AED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doszczelnienie przewodów kominowych, montaż wkładów kwasoodpornych,</w:t>
      </w:r>
      <w:r w:rsidR="00CB3EB2">
        <w:t xml:space="preserve"> </w:t>
      </w:r>
      <w:bookmarkStart w:id="0" w:name="_Hlk90450969"/>
      <w:r w:rsidR="00CB3EB2">
        <w:t xml:space="preserve">dobudowa przewodów </w:t>
      </w:r>
      <w:r w:rsidR="00460FB7">
        <w:t>kominowych</w:t>
      </w:r>
      <w:r w:rsidR="00CB3EB2">
        <w:t xml:space="preserve"> wraz z projektem i uzyskaniem pozwolenia na budowę,</w:t>
      </w:r>
      <w:bookmarkEnd w:id="0"/>
    </w:p>
    <w:p w14:paraId="705D4CC8" w14:textId="77777777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>uzyskanie pozytywnej opinii kominiarskiej na zakończenie robót remontowych,</w:t>
      </w:r>
    </w:p>
    <w:p w14:paraId="46578D11" w14:textId="653925BA" w:rsidR="00F80907" w:rsidRDefault="00331D84">
      <w:pPr>
        <w:pStyle w:val="Akapitzlist"/>
        <w:numPr>
          <w:ilvl w:val="0"/>
          <w:numId w:val="1"/>
        </w:numPr>
        <w:spacing w:after="30"/>
        <w:ind w:right="924"/>
      </w:pPr>
      <w:r>
        <w:t xml:space="preserve">wytworzenie dokumentów odbiorowych </w:t>
      </w:r>
      <w:r w:rsidR="0047169F">
        <w:t>ogólnobudowlanych (</w:t>
      </w:r>
      <w:r>
        <w:t>kosztorys powykonawczy) oraz instalacji – dokumentów związanych z koniecznością zawarcia umów przez przyszłych mieszkańców z dostawcami mediów (próby szczelności: wod-kan, gaz, oraz skuteczność zerowania instalacji elektrycznej i rezystancji izolacji)</w:t>
      </w:r>
      <w:r w:rsidR="008A4471">
        <w:t>.</w:t>
      </w:r>
    </w:p>
    <w:p w14:paraId="27CB9B1F" w14:textId="77777777" w:rsidR="00F80907" w:rsidRDefault="00F80907"/>
    <w:sectPr w:rsidR="00F80907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FFFD2" w14:textId="77777777" w:rsidR="00C17090" w:rsidRDefault="00C17090">
      <w:pPr>
        <w:spacing w:after="0" w:line="240" w:lineRule="auto"/>
      </w:pPr>
      <w:r>
        <w:separator/>
      </w:r>
    </w:p>
  </w:endnote>
  <w:endnote w:type="continuationSeparator" w:id="0">
    <w:p w14:paraId="21D96964" w14:textId="77777777" w:rsidR="00C17090" w:rsidRDefault="00C1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18E6B" w14:textId="77777777" w:rsidR="00C17090" w:rsidRDefault="00C1709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79308E1" w14:textId="77777777" w:rsidR="00C17090" w:rsidRDefault="00C17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B6E91" w14:textId="77777777" w:rsidR="009C1557" w:rsidRPr="009C1557" w:rsidRDefault="009C1557" w:rsidP="009C1557">
    <w:pPr>
      <w:pStyle w:val="Nagwek"/>
      <w:jc w:val="right"/>
      <w:rPr>
        <w:rFonts w:ascii="Times New Roman" w:hAnsi="Times New Roman"/>
      </w:rPr>
    </w:pPr>
    <w:r w:rsidRPr="009C1557">
      <w:rPr>
        <w:rFonts w:ascii="Times New Roman" w:hAnsi="Times New Roman"/>
      </w:rPr>
      <w:t>Załącznik do STWiOR</w:t>
    </w:r>
  </w:p>
  <w:p w14:paraId="2B31FDF5" w14:textId="77777777" w:rsidR="009C1557" w:rsidRDefault="009C1557" w:rsidP="009C155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40F19"/>
    <w:multiLevelType w:val="multilevel"/>
    <w:tmpl w:val="A9A0E1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106075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907"/>
    <w:rsid w:val="000B77B6"/>
    <w:rsid w:val="002F0455"/>
    <w:rsid w:val="00331D84"/>
    <w:rsid w:val="00350087"/>
    <w:rsid w:val="00460FB7"/>
    <w:rsid w:val="0047169F"/>
    <w:rsid w:val="00533E96"/>
    <w:rsid w:val="00592077"/>
    <w:rsid w:val="00733EF0"/>
    <w:rsid w:val="007E7AD3"/>
    <w:rsid w:val="00843648"/>
    <w:rsid w:val="00863497"/>
    <w:rsid w:val="008A244E"/>
    <w:rsid w:val="008A4471"/>
    <w:rsid w:val="00937168"/>
    <w:rsid w:val="00994DC8"/>
    <w:rsid w:val="009C1557"/>
    <w:rsid w:val="00A20541"/>
    <w:rsid w:val="00C17090"/>
    <w:rsid w:val="00CB3EB2"/>
    <w:rsid w:val="00D47181"/>
    <w:rsid w:val="00E7755A"/>
    <w:rsid w:val="00F1081F"/>
    <w:rsid w:val="00F53DA8"/>
    <w:rsid w:val="00F8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DC3D"/>
  <w15:docId w15:val="{D670963C-117E-4FCD-8691-A986E6D2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spacing w:after="5" w:line="247" w:lineRule="auto"/>
      <w:ind w:left="720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C1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557"/>
  </w:style>
  <w:style w:type="paragraph" w:styleId="Stopka">
    <w:name w:val="footer"/>
    <w:basedOn w:val="Normalny"/>
    <w:link w:val="StopkaZnak"/>
    <w:uiPriority w:val="99"/>
    <w:unhideWhenUsed/>
    <w:rsid w:val="009C1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Rosiński</dc:creator>
  <dc:description/>
  <cp:lastModifiedBy>Paulina Grabowa</cp:lastModifiedBy>
  <cp:revision>8</cp:revision>
  <cp:lastPrinted>2021-02-08T13:16:00Z</cp:lastPrinted>
  <dcterms:created xsi:type="dcterms:W3CDTF">2021-12-15T08:02:00Z</dcterms:created>
  <dcterms:modified xsi:type="dcterms:W3CDTF">2025-02-28T07:29:00Z</dcterms:modified>
</cp:coreProperties>
</file>