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E589" w14:textId="45CFB04D" w:rsidR="00443D42" w:rsidRDefault="00443D42" w:rsidP="00C42BF7">
      <w:pPr>
        <w:pStyle w:val="Bezodstpw"/>
      </w:pPr>
    </w:p>
    <w:p w14:paraId="427F69B3" w14:textId="77777777" w:rsidR="00603FD7" w:rsidRPr="00785690" w:rsidRDefault="00603FD7" w:rsidP="00443D42">
      <w:pPr>
        <w:autoSpaceDE w:val="0"/>
        <w:autoSpaceDN w:val="0"/>
        <w:adjustRightInd w:val="0"/>
        <w:jc w:val="center"/>
        <w:rPr>
          <w:b/>
          <w:bCs/>
          <w:sz w:val="22"/>
          <w:szCs w:val="22"/>
        </w:rPr>
      </w:pPr>
    </w:p>
    <w:p w14:paraId="2D06C2F5" w14:textId="77777777" w:rsidR="00603FD7" w:rsidRPr="00785690" w:rsidRDefault="00603FD7" w:rsidP="00CC7A9E">
      <w:pPr>
        <w:autoSpaceDE w:val="0"/>
        <w:autoSpaceDN w:val="0"/>
        <w:adjustRightInd w:val="0"/>
        <w:jc w:val="right"/>
        <w:rPr>
          <w:b/>
          <w:bCs/>
          <w:sz w:val="22"/>
          <w:szCs w:val="22"/>
        </w:rPr>
      </w:pPr>
    </w:p>
    <w:p w14:paraId="7771FD0E" w14:textId="64CEBEEA" w:rsidR="00603FD7" w:rsidRPr="00785690" w:rsidRDefault="00603FD7" w:rsidP="00603FD7">
      <w:pPr>
        <w:rPr>
          <w:sz w:val="22"/>
          <w:szCs w:val="22"/>
        </w:rPr>
      </w:pPr>
      <w:r w:rsidRPr="00785690">
        <w:rPr>
          <w:sz w:val="22"/>
          <w:szCs w:val="22"/>
        </w:rPr>
        <w:t>ZP.271</w:t>
      </w:r>
      <w:r w:rsidR="00E1029E">
        <w:rPr>
          <w:sz w:val="22"/>
          <w:szCs w:val="22"/>
        </w:rPr>
        <w:t>.</w:t>
      </w:r>
      <w:r w:rsidR="00023210">
        <w:rPr>
          <w:sz w:val="22"/>
          <w:szCs w:val="22"/>
        </w:rPr>
        <w:t>2</w:t>
      </w:r>
      <w:r w:rsidR="002030C0">
        <w:rPr>
          <w:sz w:val="22"/>
          <w:szCs w:val="22"/>
        </w:rPr>
        <w:t>4</w:t>
      </w:r>
      <w:r w:rsidR="00BF5144">
        <w:rPr>
          <w:sz w:val="22"/>
          <w:szCs w:val="22"/>
        </w:rPr>
        <w:t>.</w:t>
      </w:r>
      <w:r w:rsidR="0033182C">
        <w:rPr>
          <w:sz w:val="22"/>
          <w:szCs w:val="22"/>
        </w:rPr>
        <w:t>20</w:t>
      </w:r>
      <w:r w:rsidR="00BF5144">
        <w:rPr>
          <w:sz w:val="22"/>
          <w:szCs w:val="22"/>
        </w:rPr>
        <w:t>2</w:t>
      </w:r>
      <w:r w:rsidR="004E6379">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5E97B74E"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8A1B90">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35162">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32D917F5" w:rsidR="00BC5E5E" w:rsidRPr="004D13D1" w:rsidRDefault="00EE4D35" w:rsidP="00365C57">
      <w:pPr>
        <w:pStyle w:val="BodyText24"/>
        <w:tabs>
          <w:tab w:val="left" w:pos="7185"/>
        </w:tabs>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r w:rsidR="00365C57">
        <w:rPr>
          <w:sz w:val="24"/>
          <w:szCs w:val="24"/>
        </w:rPr>
        <w:tab/>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3C12454" w:rsidR="00BC5E5E" w:rsidRPr="004D13D1" w:rsidRDefault="008A1B90" w:rsidP="00BC5E5E">
      <w:pPr>
        <w:jc w:val="both"/>
      </w:pPr>
      <w:r>
        <w:rPr>
          <w:b/>
        </w:rPr>
        <w:t>……………………………………..</w:t>
      </w:r>
      <w:r w:rsidR="001C4CF0">
        <w:rPr>
          <w:b/>
        </w:rPr>
        <w:t xml:space="preserve">, </w:t>
      </w:r>
      <w:r w:rsidR="00BC5E5E" w:rsidRPr="004D13D1">
        <w:t>NIP:</w:t>
      </w:r>
      <w:r w:rsidR="001C4CF0">
        <w:t xml:space="preserve"> </w:t>
      </w:r>
      <w:r>
        <w:t>…………………</w:t>
      </w:r>
      <w:r w:rsidR="00E30524">
        <w:t xml:space="preserve"> </w:t>
      </w:r>
      <w:r w:rsidR="00BC5E5E" w:rsidRPr="004D13D1">
        <w:t xml:space="preserve">REGON: </w:t>
      </w:r>
      <w:r>
        <w:t>……………………</w:t>
      </w:r>
    </w:p>
    <w:p w14:paraId="3A926EE1" w14:textId="77777777" w:rsidR="00BC5E5E" w:rsidRPr="004D13D1" w:rsidRDefault="00BC5E5E" w:rsidP="00BC5E5E">
      <w:pPr>
        <w:jc w:val="both"/>
      </w:pPr>
      <w:r w:rsidRPr="004D13D1">
        <w:t>reprezentowanym przez:</w:t>
      </w:r>
    </w:p>
    <w:p w14:paraId="1EB47AB1" w14:textId="566EBE33" w:rsidR="00BC5E5E" w:rsidRPr="004D13D1" w:rsidRDefault="008A1B90" w:rsidP="00BC5E5E">
      <w:pPr>
        <w:jc w:val="both"/>
        <w:rPr>
          <w:b/>
        </w:rPr>
      </w:pPr>
      <w:r>
        <w:rPr>
          <w:b/>
        </w:rPr>
        <w:t>……………………….</w:t>
      </w:r>
      <w:r w:rsidR="003B3642">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5E546157" w:rsidR="001459AC" w:rsidRPr="002F3E81"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2F3E81">
        <w:rPr>
          <w:b/>
          <w:bCs/>
          <w:sz w:val="22"/>
          <w:szCs w:val="22"/>
        </w:rPr>
        <w:t>„</w:t>
      </w:r>
      <w:bookmarkStart w:id="0" w:name="_Hlk144794971"/>
      <w:r w:rsidR="002030C0">
        <w:rPr>
          <w:b/>
          <w:bCs/>
        </w:rPr>
        <w:t xml:space="preserve">Remont drogi </w:t>
      </w:r>
      <w:bookmarkStart w:id="1" w:name="_Hlk144907993"/>
      <w:r w:rsidR="002030C0">
        <w:rPr>
          <w:b/>
          <w:bCs/>
        </w:rPr>
        <w:t>gminnej nr 187099G na odcinku  DP2403G - DK20</w:t>
      </w:r>
      <w:bookmarkEnd w:id="0"/>
      <w:bookmarkEnd w:id="1"/>
      <w:r w:rsidR="00EE4D35" w:rsidRPr="002F3E81">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178E6008" w:rsidR="009C1287" w:rsidRPr="009B6983" w:rsidRDefault="00A07542" w:rsidP="00A07542">
      <w:pPr>
        <w:pStyle w:val="Akapitzlist"/>
        <w:numPr>
          <w:ilvl w:val="0"/>
          <w:numId w:val="2"/>
        </w:numPr>
        <w:ind w:left="284" w:hanging="284"/>
        <w:jc w:val="both"/>
        <w:rPr>
          <w:rFonts w:ascii="Times New Roman" w:hAnsi="Times New Roman" w:cs="Times New Roman"/>
          <w:sz w:val="24"/>
          <w:szCs w:val="24"/>
        </w:rPr>
      </w:pPr>
      <w:r w:rsidRPr="009B6983">
        <w:rPr>
          <w:rFonts w:ascii="Times New Roman" w:hAnsi="Times New Roman" w:cs="Times New Roman"/>
          <w:sz w:val="24"/>
          <w:szCs w:val="24"/>
        </w:rPr>
        <w:t xml:space="preserve">Zamówienie jest współfinansowane </w:t>
      </w:r>
      <w:r w:rsidR="00023210" w:rsidRPr="009B6983">
        <w:rPr>
          <w:rFonts w:ascii="Times New Roman" w:hAnsi="Times New Roman" w:cs="Times New Roman"/>
          <w:sz w:val="24"/>
          <w:szCs w:val="24"/>
        </w:rPr>
        <w:t>w ramach Rządowego Funduszu Rozwoju Dróg</w:t>
      </w:r>
      <w:r w:rsidRPr="009B6983">
        <w:rPr>
          <w:rFonts w:ascii="Times New Roman" w:hAnsi="Times New Roman" w:cs="Times New Roman"/>
          <w:sz w:val="24"/>
          <w:szCs w:val="24"/>
        </w:rPr>
        <w:t>.</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6FE5918D"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w:t>
      </w:r>
      <w:r w:rsidR="000E19C0" w:rsidRPr="00D66DFC">
        <w:rPr>
          <w:rFonts w:eastAsia="Calibri"/>
          <w:color w:val="000000"/>
          <w:spacing w:val="5"/>
          <w:sz w:val="22"/>
          <w:szCs w:val="22"/>
        </w:rPr>
        <w:br/>
      </w:r>
      <w:r w:rsidR="0096620E">
        <w:rPr>
          <w:rFonts w:eastAsia="Calibri"/>
          <w:color w:val="000000"/>
          <w:spacing w:val="5"/>
          <w:sz w:val="22"/>
          <w:szCs w:val="22"/>
        </w:rPr>
        <w:t>z warunkami S</w:t>
      </w:r>
      <w:r w:rsidRPr="00D66DFC">
        <w:rPr>
          <w:rFonts w:eastAsia="Calibri"/>
          <w:color w:val="000000"/>
          <w:spacing w:val="5"/>
          <w:sz w:val="22"/>
          <w:szCs w:val="22"/>
        </w:rPr>
        <w:t xml:space="preserve">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lastRenderedPageBreak/>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03F0D0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222B7D7F" w:rsidR="00A07542" w:rsidRPr="005A1810" w:rsidRDefault="00A07542" w:rsidP="00A07542">
      <w:pPr>
        <w:pStyle w:val="Default"/>
        <w:spacing w:after="27"/>
        <w:jc w:val="both"/>
        <w:rPr>
          <w:b/>
          <w:color w:val="auto"/>
          <w:sz w:val="22"/>
          <w:szCs w:val="22"/>
        </w:rPr>
      </w:pPr>
      <w:r w:rsidRPr="005A1810">
        <w:rPr>
          <w:color w:val="auto"/>
          <w:sz w:val="22"/>
          <w:szCs w:val="22"/>
        </w:rPr>
        <w:t xml:space="preserve">- w terminie </w:t>
      </w:r>
      <w:r w:rsidR="00FA1645">
        <w:rPr>
          <w:color w:val="auto"/>
          <w:sz w:val="22"/>
          <w:szCs w:val="22"/>
        </w:rPr>
        <w:t xml:space="preserve"> </w:t>
      </w:r>
      <w:r w:rsidR="002905D7">
        <w:rPr>
          <w:color w:val="auto"/>
          <w:sz w:val="22"/>
          <w:szCs w:val="22"/>
        </w:rPr>
        <w:t>2</w:t>
      </w:r>
      <w:r w:rsidR="00FA1645">
        <w:rPr>
          <w:color w:val="auto"/>
          <w:sz w:val="22"/>
          <w:szCs w:val="22"/>
        </w:rPr>
        <w:t xml:space="preserve"> </w:t>
      </w:r>
      <w:r w:rsidR="00B17516" w:rsidRPr="005A1810">
        <w:rPr>
          <w:color w:val="auto"/>
          <w:sz w:val="22"/>
          <w:szCs w:val="22"/>
        </w:rPr>
        <w:t>miesięcy</w:t>
      </w:r>
      <w:r w:rsidRPr="005A1810">
        <w:rPr>
          <w:color w:val="auto"/>
          <w:sz w:val="22"/>
          <w:szCs w:val="22"/>
        </w:rPr>
        <w:t xml:space="preserve">  licz</w:t>
      </w:r>
      <w:r w:rsidR="00907F31" w:rsidRPr="005A1810">
        <w:rPr>
          <w:color w:val="auto"/>
          <w:sz w:val="22"/>
          <w:szCs w:val="22"/>
        </w:rPr>
        <w:t>ą</w:t>
      </w:r>
      <w:r w:rsidRPr="005A1810">
        <w:rPr>
          <w:color w:val="auto"/>
          <w:sz w:val="22"/>
          <w:szCs w:val="22"/>
        </w:rPr>
        <w:t>c od daty zwarcia umowy</w:t>
      </w:r>
      <w:r w:rsidR="00D13011" w:rsidRPr="005A1810">
        <w:rPr>
          <w:color w:val="auto"/>
          <w:sz w:val="22"/>
          <w:szCs w:val="22"/>
        </w:rPr>
        <w:t xml:space="preserve"> tj. do dnia</w:t>
      </w:r>
      <w:r w:rsidR="000559F7" w:rsidRPr="005A1810">
        <w:rPr>
          <w:color w:val="auto"/>
          <w:sz w:val="22"/>
          <w:szCs w:val="22"/>
        </w:rPr>
        <w:t xml:space="preserve"> </w:t>
      </w:r>
      <w:r w:rsidR="008A1B90" w:rsidRPr="005A1810">
        <w:rPr>
          <w:color w:val="auto"/>
          <w:sz w:val="22"/>
          <w:szCs w:val="22"/>
        </w:rPr>
        <w:t>…………………..</w:t>
      </w:r>
      <w:r w:rsidR="000559F7" w:rsidRPr="005A1810">
        <w:rPr>
          <w:color w:val="auto"/>
          <w:sz w:val="22"/>
          <w:szCs w:val="22"/>
        </w:rPr>
        <w:t>20</w:t>
      </w:r>
      <w:r w:rsidR="00730EB8">
        <w:rPr>
          <w:color w:val="auto"/>
          <w:sz w:val="22"/>
          <w:szCs w:val="22"/>
        </w:rPr>
        <w:t>23</w:t>
      </w:r>
      <w:r w:rsidR="000559F7" w:rsidRPr="005A1810">
        <w:rPr>
          <w:color w:val="auto"/>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na </w:t>
      </w:r>
      <w:r w:rsidR="0035247B" w:rsidRPr="00785690">
        <w:rPr>
          <w:sz w:val="22"/>
          <w:szCs w:val="22"/>
        </w:rPr>
        <w:t xml:space="preserve"> </w:t>
      </w:r>
      <w:r w:rsidRPr="00785690">
        <w:rPr>
          <w:sz w:val="22"/>
          <w:szCs w:val="22"/>
        </w:rPr>
        <w:t>kwotę</w:t>
      </w:r>
      <w:r w:rsidR="004A7497">
        <w:rPr>
          <w:sz w:val="22"/>
          <w:szCs w:val="22"/>
        </w:rPr>
        <w:t>:</w:t>
      </w:r>
    </w:p>
    <w:p w14:paraId="6179BDE9" w14:textId="66E92E22" w:rsidR="006E4669" w:rsidRDefault="008A1B90" w:rsidP="004A7497">
      <w:pPr>
        <w:autoSpaceDE w:val="0"/>
        <w:ind w:left="284"/>
        <w:jc w:val="both"/>
        <w:rPr>
          <w:sz w:val="22"/>
          <w:szCs w:val="22"/>
        </w:rPr>
      </w:pPr>
      <w:r>
        <w:rPr>
          <w:b/>
          <w:sz w:val="22"/>
          <w:szCs w:val="22"/>
        </w:rPr>
        <w:t>…………………….</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06C5E90E" w14:textId="77777777" w:rsidR="00017035" w:rsidRPr="00FA1645" w:rsidRDefault="00187EBF" w:rsidP="00084C83">
      <w:pPr>
        <w:numPr>
          <w:ilvl w:val="0"/>
          <w:numId w:val="6"/>
        </w:numPr>
        <w:autoSpaceDE w:val="0"/>
        <w:ind w:left="284" w:hanging="284"/>
        <w:jc w:val="both"/>
        <w:rPr>
          <w:sz w:val="22"/>
          <w:szCs w:val="22"/>
        </w:rPr>
      </w:pPr>
      <w:r w:rsidRPr="00FA1645">
        <w:rPr>
          <w:sz w:val="22"/>
          <w:szCs w:val="22"/>
        </w:rPr>
        <w:lastRenderedPageBreak/>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Wykonawca nie może żądać od Zamawiającego wynagrodzenia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53FBBC8F" w14:textId="77777777" w:rsidR="006D5D1C"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02AD82AD" w14:textId="533F1AA7" w:rsidR="006D5D1C" w:rsidRDefault="006D5D1C" w:rsidP="00084C83">
      <w:pPr>
        <w:numPr>
          <w:ilvl w:val="0"/>
          <w:numId w:val="6"/>
        </w:numPr>
        <w:autoSpaceDE w:val="0"/>
        <w:ind w:left="284" w:hanging="284"/>
        <w:jc w:val="both"/>
        <w:rPr>
          <w:sz w:val="22"/>
          <w:szCs w:val="22"/>
        </w:rPr>
      </w:pPr>
      <w:r>
        <w:rPr>
          <w:sz w:val="22"/>
          <w:szCs w:val="22"/>
        </w:rPr>
        <w:t>Wierzytelności wynikające  z umowy nie mogą być przedmiotem cesji/przelewu.</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109D1510"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 xml:space="preserve">ie </w:t>
      </w:r>
      <w:r w:rsidR="004B3182">
        <w:rPr>
          <w:color w:val="000000" w:themeColor="text1"/>
          <w:sz w:val="22"/>
          <w:szCs w:val="22"/>
        </w:rPr>
        <w:t xml:space="preserve">jednej </w:t>
      </w:r>
      <w:r w:rsidR="00C86579" w:rsidRPr="009B7D9F">
        <w:rPr>
          <w:color w:val="000000" w:themeColor="text1"/>
          <w:sz w:val="22"/>
          <w:szCs w:val="22"/>
        </w:rPr>
        <w:t>faktur</w:t>
      </w:r>
      <w:r w:rsidR="004B3182">
        <w:rPr>
          <w:color w:val="000000" w:themeColor="text1"/>
          <w:sz w:val="22"/>
          <w:szCs w:val="22"/>
        </w:rPr>
        <w:t>y</w:t>
      </w:r>
      <w:r w:rsidR="00AD2107" w:rsidRPr="009B7D9F">
        <w:rPr>
          <w:color w:val="000000" w:themeColor="text1"/>
          <w:sz w:val="22"/>
          <w:szCs w:val="22"/>
        </w:rPr>
        <w:t xml:space="preserve"> </w:t>
      </w:r>
      <w:r w:rsidR="004B3182">
        <w:rPr>
          <w:color w:val="000000" w:themeColor="text1"/>
          <w:sz w:val="22"/>
          <w:szCs w:val="22"/>
        </w:rPr>
        <w:t>końcowej</w:t>
      </w:r>
      <w:r w:rsidR="00AD2107" w:rsidRPr="009B7D9F">
        <w:rPr>
          <w:color w:val="000000" w:themeColor="text1"/>
          <w:sz w:val="22"/>
          <w:szCs w:val="22"/>
        </w:rPr>
        <w:t xml:space="preserve"> wystawion</w:t>
      </w:r>
      <w:r w:rsidR="004B3182">
        <w:rPr>
          <w:color w:val="000000" w:themeColor="text1"/>
          <w:sz w:val="22"/>
          <w:szCs w:val="22"/>
        </w:rPr>
        <w:t>ej</w:t>
      </w:r>
      <w:r w:rsidR="00AD2107" w:rsidRPr="009B7D9F">
        <w:rPr>
          <w:color w:val="000000" w:themeColor="text1"/>
          <w:sz w:val="22"/>
          <w:szCs w:val="22"/>
        </w:rPr>
        <w:t xml:space="preserve"> przez Wykonawcę za roboty wykonane i odebrane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w:t>
      </w:r>
      <w:r w:rsidR="004B3182">
        <w:rPr>
          <w:color w:val="000000" w:themeColor="text1"/>
          <w:sz w:val="22"/>
          <w:szCs w:val="22"/>
        </w:rPr>
        <w:t>.</w:t>
      </w:r>
    </w:p>
    <w:p w14:paraId="11A3B43D" w14:textId="5F784CEA"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004B3182">
        <w:rPr>
          <w:color w:val="auto"/>
          <w:sz w:val="22"/>
          <w:szCs w:val="22"/>
        </w:rPr>
        <w:t xml:space="preserve"> końcową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 xml:space="preserve">y podpisany przez </w:t>
      </w:r>
      <w:r w:rsidR="004B3182">
        <w:rPr>
          <w:color w:val="auto"/>
          <w:sz w:val="22"/>
          <w:szCs w:val="22"/>
        </w:rPr>
        <w:t xml:space="preserve">obie strony </w:t>
      </w:r>
      <w:r w:rsidRPr="00366041">
        <w:rPr>
          <w:color w:val="auto"/>
          <w:sz w:val="22"/>
          <w:szCs w:val="22"/>
        </w:rPr>
        <w:t xml:space="preserve">protokół odbioru </w:t>
      </w:r>
      <w:r w:rsidR="004B3182">
        <w:rPr>
          <w:color w:val="auto"/>
          <w:sz w:val="22"/>
          <w:szCs w:val="22"/>
        </w:rPr>
        <w:t>końcowego</w:t>
      </w:r>
      <w:r w:rsidR="00D618EF" w:rsidRPr="00366041">
        <w:rPr>
          <w:color w:val="auto"/>
          <w:sz w:val="22"/>
          <w:szCs w:val="22"/>
        </w:rPr>
        <w:t xml:space="preserve"> 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2"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2"/>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(miedzy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41D35BAD" w14:textId="4D3E5CBF" w:rsidR="00363F9D" w:rsidRPr="00963DFA" w:rsidRDefault="00E84B3D" w:rsidP="00963DFA">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7D83D119" w14:textId="77777777" w:rsidR="00963DFA" w:rsidRDefault="00963DFA" w:rsidP="00CA0C28">
      <w:pPr>
        <w:spacing w:after="120"/>
        <w:jc w:val="both"/>
        <w:rPr>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1E4B4D9" w14:textId="77777777" w:rsidR="00023210" w:rsidRPr="00303AC6" w:rsidRDefault="00023210" w:rsidP="00023210">
      <w:pPr>
        <w:pStyle w:val="Default"/>
        <w:spacing w:after="27"/>
        <w:ind w:left="480" w:hanging="240"/>
        <w:jc w:val="both"/>
        <w:rPr>
          <w:sz w:val="22"/>
          <w:szCs w:val="22"/>
        </w:rPr>
      </w:pPr>
      <w:r w:rsidRPr="00303AC6">
        <w:rPr>
          <w:sz w:val="22"/>
          <w:szCs w:val="22"/>
        </w:rPr>
        <w:t xml:space="preserve">a) Dokumentację zgłoszenia robót budowlanych  </w:t>
      </w:r>
    </w:p>
    <w:p w14:paraId="153E7622" w14:textId="52FD9870" w:rsidR="00023210" w:rsidRPr="00785690" w:rsidRDefault="00023210" w:rsidP="00023210">
      <w:pPr>
        <w:pStyle w:val="Default"/>
        <w:spacing w:after="27"/>
        <w:ind w:left="480" w:hanging="240"/>
        <w:jc w:val="both"/>
        <w:rPr>
          <w:sz w:val="22"/>
          <w:szCs w:val="22"/>
        </w:rPr>
      </w:pPr>
      <w:r w:rsidRPr="00303AC6">
        <w:rPr>
          <w:sz w:val="22"/>
          <w:szCs w:val="22"/>
        </w:rPr>
        <w:lastRenderedPageBreak/>
        <w:t>b) STWiORB</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1DB38128"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FC0ED9">
        <w:rPr>
          <w:sz w:val="22"/>
          <w:szCs w:val="22"/>
        </w:rPr>
        <w:t xml:space="preserve">osobę </w:t>
      </w:r>
      <w:r w:rsidR="00963DFA">
        <w:rPr>
          <w:sz w:val="22"/>
          <w:szCs w:val="22"/>
        </w:rPr>
        <w:t>……………………….</w:t>
      </w:r>
    </w:p>
    <w:p w14:paraId="7C248592" w14:textId="59A85200" w:rsidR="009238D6" w:rsidRDefault="00775E7D" w:rsidP="00C93C59">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8A1B90">
        <w:rPr>
          <w:color w:val="auto"/>
          <w:sz w:val="22"/>
          <w:szCs w:val="22"/>
        </w:rPr>
        <w:t>……………………………………</w:t>
      </w:r>
      <w:r w:rsidR="009238D6">
        <w:rPr>
          <w:color w:val="auto"/>
          <w:sz w:val="22"/>
          <w:szCs w:val="22"/>
        </w:rPr>
        <w:tab/>
      </w:r>
    </w:p>
    <w:p w14:paraId="1E7B01EF" w14:textId="60AAD06C"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w:t>
      </w:r>
      <w:r w:rsidR="00C93C59">
        <w:rPr>
          <w:sz w:val="22"/>
          <w:szCs w:val="22"/>
        </w:rPr>
        <w:t>7</w:t>
      </w:r>
      <w:r w:rsidRPr="00785690">
        <w:rPr>
          <w:sz w:val="22"/>
          <w:szCs w:val="22"/>
        </w:rPr>
        <w:t xml:space="preserve"> będą działać w granicach umocowania określonego w ustawie Prawo Budowlane. </w:t>
      </w:r>
    </w:p>
    <w:p w14:paraId="7005F24E" w14:textId="41886EC2" w:rsidR="00775E7D" w:rsidRPr="00785690" w:rsidRDefault="00775E7D" w:rsidP="0018661F">
      <w:pPr>
        <w:pStyle w:val="Default"/>
        <w:ind w:left="240" w:hanging="240"/>
        <w:jc w:val="both"/>
        <w:rPr>
          <w:sz w:val="22"/>
          <w:szCs w:val="22"/>
        </w:rPr>
      </w:pPr>
      <w:r w:rsidRPr="00785690">
        <w:rPr>
          <w:sz w:val="22"/>
          <w:szCs w:val="22"/>
        </w:rPr>
        <w:t xml:space="preserve">9. Zmiana osoby wskazanej w ust. </w:t>
      </w:r>
      <w:r w:rsidR="00C93C59">
        <w:rPr>
          <w:sz w:val="22"/>
          <w:szCs w:val="22"/>
        </w:rPr>
        <w:t xml:space="preserve">7 </w:t>
      </w:r>
      <w:r w:rsidRPr="00785690">
        <w:rPr>
          <w:sz w:val="22"/>
          <w:szCs w:val="22"/>
        </w:rPr>
        <w:t xml:space="preserve">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062C731C"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w:t>
      </w:r>
      <w:r w:rsidR="00253E8E">
        <w:rPr>
          <w:sz w:val="22"/>
          <w:szCs w:val="22"/>
        </w:rPr>
        <w:t>7</w:t>
      </w:r>
      <w:r w:rsidR="0047142F">
        <w:rPr>
          <w:sz w:val="22"/>
          <w:szCs w:val="22"/>
        </w:rPr>
        <w:t xml:space="preserve"> </w:t>
      </w:r>
      <w:r w:rsidRPr="00785690">
        <w:rPr>
          <w:sz w:val="22"/>
          <w:szCs w:val="22"/>
        </w:rPr>
        <w:t xml:space="preserve">wymaga pisemnego powiadomienia Wykonawcy dokonanego na co najmniej 3 dni przed dokonaniem zmiany. </w:t>
      </w:r>
    </w:p>
    <w:p w14:paraId="03AB3097" w14:textId="2320FDE9"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ust.7 nie wymaga sporządzenia aneksu do niniejszej umowy.  </w:t>
      </w:r>
    </w:p>
    <w:p w14:paraId="5973C800" w14:textId="0068999E" w:rsidR="00ED7DD6" w:rsidRPr="002948A2"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721F9BE0" w14:textId="1C276AD7" w:rsidR="00762F39" w:rsidRPr="00785690" w:rsidRDefault="00762F39" w:rsidP="002948A2">
      <w:pPr>
        <w:pStyle w:val="Default"/>
        <w:spacing w:after="30"/>
        <w:ind w:left="240" w:hanging="240"/>
        <w:jc w:val="both"/>
        <w:rPr>
          <w:sz w:val="22"/>
          <w:szCs w:val="22"/>
        </w:rPr>
      </w:pPr>
      <w:r w:rsidRPr="00785690">
        <w:rPr>
          <w:sz w:val="22"/>
          <w:szCs w:val="22"/>
        </w:rPr>
        <w:t>1</w:t>
      </w:r>
      <w:r w:rsidR="00957928">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7312C620" w:rsidR="00762F39" w:rsidRPr="00785690" w:rsidRDefault="00762F39" w:rsidP="002948A2">
      <w:pPr>
        <w:pStyle w:val="Default"/>
        <w:ind w:left="360" w:hanging="360"/>
        <w:jc w:val="both"/>
        <w:rPr>
          <w:sz w:val="22"/>
          <w:szCs w:val="22"/>
        </w:rPr>
      </w:pPr>
      <w:r w:rsidRPr="00785690">
        <w:rPr>
          <w:sz w:val="22"/>
          <w:szCs w:val="22"/>
        </w:rPr>
        <w:lastRenderedPageBreak/>
        <w:t>1</w:t>
      </w:r>
      <w:r w:rsidR="00957928">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79A56194" w14:textId="02FD4F52" w:rsidR="00762F39" w:rsidRPr="00785690" w:rsidRDefault="00762F39" w:rsidP="002948A2">
      <w:pPr>
        <w:pStyle w:val="Default"/>
        <w:spacing w:after="69"/>
        <w:jc w:val="both"/>
        <w:rPr>
          <w:sz w:val="22"/>
          <w:szCs w:val="22"/>
        </w:rPr>
      </w:pPr>
      <w:r w:rsidRPr="00785690">
        <w:rPr>
          <w:sz w:val="22"/>
          <w:szCs w:val="22"/>
        </w:rPr>
        <w:t>1</w:t>
      </w:r>
      <w:r w:rsidR="00957928">
        <w:rPr>
          <w:sz w:val="22"/>
          <w:szCs w:val="22"/>
        </w:rPr>
        <w:t>2</w:t>
      </w:r>
      <w:r w:rsidRPr="00785690">
        <w:rPr>
          <w:sz w:val="22"/>
          <w:szCs w:val="22"/>
        </w:rPr>
        <w:t xml:space="preserve">) zgłaszanie obiektów i robót do odbioru, </w:t>
      </w:r>
    </w:p>
    <w:p w14:paraId="589D66B2" w14:textId="77F73AF7" w:rsidR="00762F39" w:rsidRPr="00785690" w:rsidRDefault="00762F39" w:rsidP="002948A2">
      <w:pPr>
        <w:pStyle w:val="Default"/>
        <w:spacing w:after="69"/>
        <w:jc w:val="both"/>
        <w:rPr>
          <w:sz w:val="22"/>
          <w:szCs w:val="22"/>
        </w:rPr>
      </w:pPr>
      <w:r w:rsidRPr="00785690">
        <w:rPr>
          <w:sz w:val="22"/>
          <w:szCs w:val="22"/>
        </w:rPr>
        <w:t>1</w:t>
      </w:r>
      <w:r w:rsidR="00957928">
        <w:rPr>
          <w:sz w:val="22"/>
          <w:szCs w:val="22"/>
        </w:rPr>
        <w:t>3</w:t>
      </w:r>
      <w:r w:rsidRPr="00785690">
        <w:rPr>
          <w:sz w:val="22"/>
          <w:szCs w:val="22"/>
        </w:rPr>
        <w:t xml:space="preserve">) przestrzeganie przepisów bhp i ppoż, </w:t>
      </w:r>
    </w:p>
    <w:p w14:paraId="2979A54A" w14:textId="6690FA00" w:rsidR="00762F39" w:rsidRPr="00785690" w:rsidRDefault="00762F39" w:rsidP="002948A2">
      <w:pPr>
        <w:pStyle w:val="Default"/>
        <w:spacing w:after="69"/>
        <w:ind w:left="360" w:hanging="360"/>
        <w:jc w:val="both"/>
        <w:rPr>
          <w:sz w:val="22"/>
          <w:szCs w:val="22"/>
        </w:rPr>
      </w:pPr>
      <w:r w:rsidRPr="00785690">
        <w:rPr>
          <w:sz w:val="22"/>
          <w:szCs w:val="22"/>
        </w:rPr>
        <w:t>1</w:t>
      </w:r>
      <w:r w:rsidR="00957928">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6EB8FA29" w:rsidR="00762F39" w:rsidRPr="00785690" w:rsidRDefault="00762F39" w:rsidP="002948A2">
      <w:pPr>
        <w:pStyle w:val="Default"/>
        <w:spacing w:after="69"/>
        <w:jc w:val="both"/>
        <w:rPr>
          <w:sz w:val="22"/>
          <w:szCs w:val="22"/>
        </w:rPr>
      </w:pPr>
      <w:r w:rsidRPr="00785690">
        <w:rPr>
          <w:sz w:val="22"/>
          <w:szCs w:val="22"/>
        </w:rPr>
        <w:t>1</w:t>
      </w:r>
      <w:r w:rsidR="00957928">
        <w:rPr>
          <w:sz w:val="22"/>
          <w:szCs w:val="22"/>
        </w:rPr>
        <w:t>5</w:t>
      </w:r>
      <w:r w:rsidRPr="00785690">
        <w:rPr>
          <w:sz w:val="22"/>
          <w:szCs w:val="22"/>
        </w:rPr>
        <w:t xml:space="preserve">) realizowanie zamówienia wyłącznie sprzętem spełniającym wymagania techniczne, </w:t>
      </w:r>
    </w:p>
    <w:p w14:paraId="77C90AAA" w14:textId="4D73F5DC" w:rsidR="00762F39" w:rsidRPr="00785690" w:rsidRDefault="00762F39" w:rsidP="00762F39">
      <w:pPr>
        <w:pStyle w:val="Default"/>
        <w:spacing w:after="69"/>
        <w:rPr>
          <w:sz w:val="22"/>
          <w:szCs w:val="22"/>
        </w:rPr>
      </w:pPr>
      <w:r w:rsidRPr="00785690">
        <w:rPr>
          <w:sz w:val="22"/>
          <w:szCs w:val="22"/>
        </w:rPr>
        <w:t>1</w:t>
      </w:r>
      <w:r w:rsidR="00957928">
        <w:rPr>
          <w:sz w:val="22"/>
          <w:szCs w:val="22"/>
        </w:rPr>
        <w:t>6</w:t>
      </w:r>
      <w:r w:rsidRPr="00785690">
        <w:rPr>
          <w:sz w:val="22"/>
          <w:szCs w:val="22"/>
        </w:rPr>
        <w:t xml:space="preserve">) utrzymanie ładu i porządku na placu budowy w czasie realizacji prac, </w:t>
      </w:r>
    </w:p>
    <w:p w14:paraId="76AB1789" w14:textId="02564B43" w:rsidR="00762F39" w:rsidRDefault="00762F39" w:rsidP="001A374D">
      <w:pPr>
        <w:pStyle w:val="Default"/>
        <w:spacing w:after="69"/>
        <w:ind w:left="360" w:hanging="360"/>
        <w:jc w:val="both"/>
        <w:rPr>
          <w:sz w:val="22"/>
          <w:szCs w:val="22"/>
        </w:rPr>
      </w:pPr>
      <w:r w:rsidRPr="00785690">
        <w:rPr>
          <w:sz w:val="22"/>
          <w:szCs w:val="22"/>
        </w:rPr>
        <w:t>1</w:t>
      </w:r>
      <w:r w:rsidR="00957928">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1CB2E5AC" w14:textId="34FAB480" w:rsidR="00A93E46" w:rsidRDefault="00957928"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1621B78D" w14:textId="54059007" w:rsidR="00A93E46" w:rsidRPr="001A374D" w:rsidRDefault="00957928"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3"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do projektu umowy o podwykonawstwo lub sprzeciwu do umowy o podwykonawstwo, w 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lastRenderedPageBreak/>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umowy brutto.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 zapłacenia odsetek z tytułu nieterminowej zapłaty faktur w </w:t>
      </w:r>
      <w:r w:rsidRPr="00392E52">
        <w:rPr>
          <w:rFonts w:ascii="Times-Roman" w:hAnsi="Times-Roman" w:cs="Times-Roman"/>
          <w:color w:val="000000" w:themeColor="text1"/>
          <w:sz w:val="21"/>
          <w:szCs w:val="21"/>
        </w:rPr>
        <w:lastRenderedPageBreak/>
        <w:t>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3"/>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7B90434E" w14:textId="4165A5A5" w:rsidR="003005C9" w:rsidRPr="00785690" w:rsidRDefault="00957928" w:rsidP="003005C9">
      <w:pPr>
        <w:pStyle w:val="Default"/>
        <w:spacing w:after="27"/>
        <w:ind w:left="240" w:hanging="240"/>
        <w:jc w:val="both"/>
        <w:rPr>
          <w:sz w:val="22"/>
          <w:szCs w:val="22"/>
        </w:rPr>
      </w:pPr>
      <w:r>
        <w:rPr>
          <w:sz w:val="22"/>
          <w:szCs w:val="22"/>
        </w:rPr>
        <w:t>2</w:t>
      </w:r>
      <w:r w:rsidR="003005C9" w:rsidRPr="00785690">
        <w:rPr>
          <w:sz w:val="22"/>
          <w:szCs w:val="22"/>
        </w:rPr>
        <w:t xml:space="preserve">. Wykonawca zgłosi Zamawiającemu gotowość do odbioru końcowego robót w formie pisemnej. </w:t>
      </w:r>
    </w:p>
    <w:p w14:paraId="6872F8B3" w14:textId="0B2B93DB" w:rsidR="00050C27" w:rsidRPr="00785690" w:rsidRDefault="00957928" w:rsidP="00050C27">
      <w:pPr>
        <w:pStyle w:val="Default"/>
        <w:ind w:left="240" w:hanging="240"/>
        <w:jc w:val="both"/>
        <w:rPr>
          <w:sz w:val="22"/>
          <w:szCs w:val="22"/>
        </w:rPr>
      </w:pPr>
      <w:r>
        <w:rPr>
          <w:sz w:val="22"/>
          <w:szCs w:val="22"/>
        </w:rPr>
        <w:t>3</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5BBC53CD" w:rsidR="00050C27" w:rsidRPr="00785690" w:rsidRDefault="00957928" w:rsidP="00050C27">
      <w:pPr>
        <w:pStyle w:val="Default"/>
        <w:spacing w:after="27"/>
        <w:ind w:left="240" w:hanging="240"/>
        <w:jc w:val="both"/>
        <w:rPr>
          <w:sz w:val="22"/>
          <w:szCs w:val="22"/>
        </w:rPr>
      </w:pPr>
      <w:r>
        <w:rPr>
          <w:sz w:val="22"/>
          <w:szCs w:val="22"/>
        </w:rPr>
        <w:t>4</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6F413DC8" w:rsidR="00050C27" w:rsidRPr="00785690" w:rsidRDefault="00957928" w:rsidP="00050C27">
      <w:pPr>
        <w:pStyle w:val="Default"/>
        <w:spacing w:after="27"/>
        <w:ind w:left="240" w:hanging="240"/>
        <w:jc w:val="both"/>
        <w:rPr>
          <w:sz w:val="22"/>
          <w:szCs w:val="22"/>
        </w:rPr>
      </w:pPr>
      <w:r>
        <w:rPr>
          <w:sz w:val="22"/>
          <w:szCs w:val="22"/>
        </w:rPr>
        <w:t>5</w:t>
      </w:r>
      <w:r w:rsidR="00050C27" w:rsidRPr="00785690">
        <w:rPr>
          <w:sz w:val="22"/>
          <w:szCs w:val="22"/>
        </w:rPr>
        <w:t xml:space="preserve">. Wykonawca zobowiązuje się zapewnić </w:t>
      </w:r>
      <w:r w:rsidR="00C64797">
        <w:rPr>
          <w:sz w:val="22"/>
          <w:szCs w:val="22"/>
        </w:rPr>
        <w:t xml:space="preserve">na dzień  odbioru końcowego </w:t>
      </w:r>
      <w:r w:rsidR="00050C27" w:rsidRPr="00785690">
        <w:rPr>
          <w:sz w:val="22"/>
          <w:szCs w:val="22"/>
        </w:rPr>
        <w:t xml:space="preserve">własnym staraniem i na własny koszt </w:t>
      </w:r>
      <w:r w:rsidR="00AE0F55">
        <w:rPr>
          <w:sz w:val="22"/>
          <w:szCs w:val="22"/>
        </w:rPr>
        <w:t>geodezyjny pomiar powykonawczy.</w:t>
      </w:r>
    </w:p>
    <w:p w14:paraId="4E4E930A" w14:textId="6220C390" w:rsidR="00050C27" w:rsidRPr="00785690" w:rsidRDefault="00957928"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sidR="00AE0F55">
        <w:rPr>
          <w:sz w:val="22"/>
          <w:szCs w:val="22"/>
        </w:rPr>
        <w:t>staraniem.</w:t>
      </w:r>
      <w:r w:rsidR="00050C27" w:rsidRPr="00785690">
        <w:rPr>
          <w:sz w:val="22"/>
          <w:szCs w:val="22"/>
        </w:rPr>
        <w:t xml:space="preserve"> </w:t>
      </w:r>
    </w:p>
    <w:p w14:paraId="376BB981" w14:textId="4EFFB3A7" w:rsidR="00050C27" w:rsidRPr="00785690" w:rsidRDefault="00957928" w:rsidP="00050C27">
      <w:pPr>
        <w:pStyle w:val="Default"/>
        <w:spacing w:after="27"/>
        <w:ind w:left="240" w:hanging="240"/>
        <w:jc w:val="both"/>
        <w:rPr>
          <w:sz w:val="22"/>
          <w:szCs w:val="22"/>
        </w:rPr>
      </w:pPr>
      <w:r>
        <w:rPr>
          <w:sz w:val="22"/>
          <w:szCs w:val="22"/>
        </w:rPr>
        <w:t>7</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sidR="00AE0F55">
        <w:rPr>
          <w:sz w:val="22"/>
          <w:szCs w:val="22"/>
        </w:rPr>
        <w:t>dokonania zawiadomienia o zakończeniu budowy dokumenty</w:t>
      </w:r>
      <w:r w:rsidR="00050C27" w:rsidRPr="00785690">
        <w:rPr>
          <w:sz w:val="22"/>
          <w:szCs w:val="22"/>
        </w:rPr>
        <w:t xml:space="preserve">: </w:t>
      </w:r>
    </w:p>
    <w:p w14:paraId="4E3A890C" w14:textId="1F5145EA" w:rsidR="00050C27" w:rsidRPr="00785690" w:rsidRDefault="00957928" w:rsidP="00050C27">
      <w:pPr>
        <w:pStyle w:val="Default"/>
        <w:spacing w:after="27"/>
        <w:ind w:left="480" w:hanging="240"/>
        <w:jc w:val="both"/>
        <w:rPr>
          <w:sz w:val="22"/>
          <w:szCs w:val="22"/>
        </w:rPr>
      </w:pPr>
      <w:r>
        <w:rPr>
          <w:sz w:val="22"/>
          <w:szCs w:val="22"/>
        </w:rPr>
        <w:t>a</w:t>
      </w:r>
      <w:r w:rsidR="00050C27" w:rsidRPr="00785690">
        <w:rPr>
          <w:sz w:val="22"/>
          <w:szCs w:val="22"/>
        </w:rPr>
        <w:t xml:space="preserve">) oświadczenie kierownika budowy o zgodności wykonania obiektu budowlanego z projektem budowlanym, warunkami pozwolenia na budowę, przepisami, </w:t>
      </w:r>
    </w:p>
    <w:p w14:paraId="36A8631B" w14:textId="23F8ABBB" w:rsidR="00050C27" w:rsidRPr="00785690" w:rsidRDefault="00957928" w:rsidP="00050C27">
      <w:pPr>
        <w:pStyle w:val="Default"/>
        <w:spacing w:after="27"/>
        <w:ind w:left="480" w:hanging="240"/>
        <w:jc w:val="both"/>
        <w:rPr>
          <w:sz w:val="22"/>
          <w:szCs w:val="22"/>
        </w:rPr>
      </w:pPr>
      <w:r>
        <w:rPr>
          <w:sz w:val="22"/>
          <w:szCs w:val="22"/>
        </w:rPr>
        <w:t>b</w:t>
      </w:r>
      <w:r w:rsidR="00050C27" w:rsidRPr="00785690">
        <w:rPr>
          <w:sz w:val="22"/>
          <w:szCs w:val="22"/>
        </w:rPr>
        <w:t xml:space="preserve">) oświadczenie o doprowadzeniu do należytego stanu i porządku terenu budowy, </w:t>
      </w:r>
    </w:p>
    <w:p w14:paraId="74EEE32A" w14:textId="6FAF90BC" w:rsidR="00050C27" w:rsidRPr="00785690" w:rsidRDefault="00957928" w:rsidP="00050C27">
      <w:pPr>
        <w:pStyle w:val="Default"/>
        <w:spacing w:after="27"/>
        <w:ind w:left="480" w:hanging="240"/>
        <w:jc w:val="both"/>
        <w:rPr>
          <w:sz w:val="22"/>
          <w:szCs w:val="22"/>
        </w:rPr>
      </w:pPr>
      <w:r>
        <w:rPr>
          <w:sz w:val="22"/>
          <w:szCs w:val="22"/>
        </w:rPr>
        <w:t>c</w:t>
      </w:r>
      <w:r w:rsidR="00050C27" w:rsidRPr="00785690">
        <w:rPr>
          <w:sz w:val="22"/>
          <w:szCs w:val="22"/>
        </w:rPr>
        <w:t xml:space="preserve">) protokoły badań i sprawdzeń (w tym odbiory techniczne) oraz atesty na użyte do budowy materiały, </w:t>
      </w:r>
    </w:p>
    <w:p w14:paraId="0B8DB2BB" w14:textId="50C58EB3" w:rsidR="00050C27" w:rsidRPr="00785690" w:rsidRDefault="00957928" w:rsidP="00050C27">
      <w:pPr>
        <w:pStyle w:val="Default"/>
        <w:spacing w:after="27"/>
        <w:ind w:left="480" w:hanging="240"/>
        <w:jc w:val="both"/>
        <w:rPr>
          <w:sz w:val="22"/>
          <w:szCs w:val="22"/>
        </w:rPr>
      </w:pPr>
      <w:r>
        <w:rPr>
          <w:sz w:val="22"/>
          <w:szCs w:val="22"/>
        </w:rPr>
        <w:t>d</w:t>
      </w:r>
      <w:r w:rsidR="00050C27" w:rsidRPr="00785690">
        <w:rPr>
          <w:sz w:val="22"/>
          <w:szCs w:val="22"/>
        </w:rPr>
        <w:t xml:space="preserve">) inwentaryzację geodezyjną powykonawczą, </w:t>
      </w:r>
    </w:p>
    <w:p w14:paraId="560E55C5" w14:textId="16EC03F7" w:rsidR="00050C27" w:rsidRPr="00785690" w:rsidRDefault="00957928" w:rsidP="00050C27">
      <w:pPr>
        <w:pStyle w:val="Default"/>
        <w:spacing w:after="27"/>
        <w:ind w:left="480" w:hanging="240"/>
        <w:jc w:val="both"/>
        <w:rPr>
          <w:sz w:val="22"/>
          <w:szCs w:val="22"/>
        </w:rPr>
      </w:pPr>
      <w:r>
        <w:rPr>
          <w:sz w:val="22"/>
          <w:szCs w:val="22"/>
        </w:rPr>
        <w:t>e</w:t>
      </w:r>
      <w:r w:rsidR="00050C27" w:rsidRPr="00785690">
        <w:rPr>
          <w:sz w:val="22"/>
          <w:szCs w:val="22"/>
        </w:rPr>
        <w:t xml:space="preserve">) dokumentację techniczną powykonawczą uwzględniającą dokonane zmiany w trakcie budowy, </w:t>
      </w:r>
    </w:p>
    <w:p w14:paraId="7EFD5C5A" w14:textId="58A56F7C" w:rsidR="00050C27" w:rsidRPr="00BB1E2A" w:rsidRDefault="00957928" w:rsidP="00050C27">
      <w:pPr>
        <w:pStyle w:val="Default"/>
        <w:spacing w:after="27"/>
        <w:ind w:left="240"/>
        <w:rPr>
          <w:color w:val="auto"/>
          <w:sz w:val="22"/>
          <w:szCs w:val="22"/>
        </w:rPr>
      </w:pPr>
      <w:r>
        <w:rPr>
          <w:color w:val="auto"/>
          <w:sz w:val="22"/>
          <w:szCs w:val="22"/>
        </w:rPr>
        <w:t>f</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lastRenderedPageBreak/>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298CE78C" w14:textId="08B8888E" w:rsidR="00050C27" w:rsidRDefault="00B3367F" w:rsidP="008467CC">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6BCDBFE1" w14:textId="4F4710E6" w:rsidR="00BB447D" w:rsidRDefault="00BB447D" w:rsidP="003005C9">
      <w:pPr>
        <w:autoSpaceDE w:val="0"/>
        <w:rPr>
          <w:b/>
          <w:color w:val="000000"/>
          <w:sz w:val="22"/>
          <w:szCs w:val="22"/>
        </w:rPr>
      </w:pP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 xml:space="preserve">0,5 % </w:t>
      </w:r>
      <w:r w:rsidR="00CB75D0" w:rsidRPr="00166A11">
        <w:rPr>
          <w:sz w:val="22"/>
          <w:szCs w:val="22"/>
        </w:rPr>
        <w:lastRenderedPageBreak/>
        <w:t>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ust.1 umowy. Kary nie obowiązują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5237C404" w14:textId="17B61DD4" w:rsidR="00C80366" w:rsidRDefault="00C80366" w:rsidP="007C591C">
      <w:pPr>
        <w:pStyle w:val="Default"/>
        <w:jc w:val="both"/>
        <w:rPr>
          <w:sz w:val="22"/>
          <w:szCs w:val="22"/>
        </w:rPr>
      </w:pP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1B82CB"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636DE5">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5ACD0F23"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8A1B90">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8A1B90">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866D8F">
        <w:rPr>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lastRenderedPageBreak/>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0BE472DB" w14:textId="468FAA5F" w:rsidR="00ED6015" w:rsidRDefault="00E02180" w:rsidP="00E478E5">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4883E1F3" w14:textId="77777777" w:rsidR="00ED6015" w:rsidRDefault="00ED6015" w:rsidP="005F7F37">
      <w:pPr>
        <w:autoSpaceDE w:val="0"/>
        <w:autoSpaceDN w:val="0"/>
        <w:adjustRightInd w:val="0"/>
        <w:ind w:left="284" w:hanging="284"/>
        <w:jc w:val="both"/>
        <w:rPr>
          <w:sz w:val="22"/>
          <w:szCs w:val="22"/>
        </w:rPr>
      </w:pPr>
    </w:p>
    <w:p w14:paraId="798C387D" w14:textId="77777777" w:rsidR="00ED6015" w:rsidRDefault="00ED601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0302209F" w:rsidR="00EE4D35" w:rsidRPr="00446DCE" w:rsidRDefault="00FF50E6" w:rsidP="00EE4D35">
      <w:pPr>
        <w:autoSpaceDE w:val="0"/>
        <w:ind w:left="644" w:firstLine="60"/>
        <w:jc w:val="both"/>
        <w:rPr>
          <w:bCs/>
          <w:color w:val="000000"/>
          <w:sz w:val="22"/>
          <w:szCs w:val="22"/>
        </w:rPr>
      </w:pPr>
      <w:r w:rsidRPr="006536A3">
        <w:t>Wykonywania robót budowlanych na terenie budowy:</w:t>
      </w:r>
      <w:r w:rsidR="00EE4D35" w:rsidRPr="00EE4D35">
        <w:rPr>
          <w:color w:val="FF0000"/>
        </w:rPr>
        <w:t xml:space="preserve"> </w:t>
      </w:r>
      <w:r w:rsidR="00436BDD" w:rsidRPr="00E478E5">
        <w:rPr>
          <w:color w:val="000000" w:themeColor="text1"/>
        </w:rPr>
        <w:t xml:space="preserve">wykonywanie nawierzchni bitumicznych, </w:t>
      </w:r>
      <w:r w:rsidR="00EE4D35" w:rsidRPr="00436BDD">
        <w:rPr>
          <w:color w:val="000000" w:themeColor="text1"/>
        </w:rPr>
        <w:t>jeżeli wykonanie tyc</w:t>
      </w:r>
      <w:r w:rsidR="00EE4D35" w:rsidRPr="002A36DF">
        <w:rPr>
          <w:color w:val="000000" w:themeColor="text1"/>
        </w:rPr>
        <w:t xml:space="preserve">h czynności polega </w:t>
      </w:r>
      <w:r w:rsidR="00EE4D35" w:rsidRPr="00211397">
        <w:t xml:space="preserve">na wykonywaniu pracy w sposób </w:t>
      </w:r>
      <w:r w:rsidR="00EE4D35" w:rsidRPr="006835EB">
        <w:rPr>
          <w:color w:val="000000"/>
        </w:rPr>
        <w:t xml:space="preserve">określony w art. 22 </w:t>
      </w:r>
      <w:r w:rsidR="00EE4D35" w:rsidRPr="006835EB">
        <w:rPr>
          <w:bCs/>
          <w:color w:val="000000"/>
        </w:rPr>
        <w:t xml:space="preserve">§ 1 ustawy z dnia 26 czerwca 1974 roku – </w:t>
      </w:r>
      <w:r w:rsidR="00EE4D35" w:rsidRPr="00446DCE">
        <w:rPr>
          <w:bCs/>
          <w:color w:val="000000"/>
          <w:sz w:val="22"/>
          <w:szCs w:val="22"/>
        </w:rPr>
        <w:t>Kodeks pracy</w:t>
      </w:r>
      <w:r w:rsidR="001E3F77" w:rsidRPr="00446DCE">
        <w:rPr>
          <w:bCs/>
          <w:color w:val="000000"/>
          <w:sz w:val="22"/>
          <w:szCs w:val="22"/>
        </w:rPr>
        <w:br/>
      </w:r>
      <w:r w:rsidR="00EE4D35" w:rsidRPr="00446DCE">
        <w:rPr>
          <w:bCs/>
          <w:color w:val="000000"/>
          <w:sz w:val="22"/>
          <w:szCs w:val="22"/>
        </w:rPr>
        <w:t xml:space="preserve"> (Dz. U. z 20</w:t>
      </w:r>
      <w:r w:rsidR="001E3F77" w:rsidRPr="00446DCE">
        <w:rPr>
          <w:bCs/>
          <w:color w:val="000000"/>
          <w:sz w:val="22"/>
          <w:szCs w:val="22"/>
        </w:rPr>
        <w:t>20</w:t>
      </w:r>
      <w:r w:rsidR="00EE4D35" w:rsidRPr="00446DCE">
        <w:rPr>
          <w:bCs/>
          <w:color w:val="000000"/>
          <w:sz w:val="22"/>
          <w:szCs w:val="22"/>
        </w:rPr>
        <w:t xml:space="preserve"> roku poz. </w:t>
      </w:r>
      <w:r w:rsidR="001E3F77" w:rsidRPr="00446DCE">
        <w:rPr>
          <w:bCs/>
          <w:color w:val="000000"/>
          <w:sz w:val="22"/>
          <w:szCs w:val="22"/>
        </w:rPr>
        <w:t>1320</w:t>
      </w:r>
      <w:r w:rsidR="00EE4D35" w:rsidRPr="00446DCE">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 xml:space="preserve">w terminie 7 dni od zaistnienia zmiany w przypadku zmian zatrudnienia na podstawie umowy o pracę osób wykonujących </w:t>
      </w:r>
      <w:r w:rsidR="00D441D4" w:rsidRPr="006536A3">
        <w:rPr>
          <w:bCs/>
          <w:color w:val="000000"/>
          <w:sz w:val="22"/>
          <w:szCs w:val="22"/>
        </w:rPr>
        <w:lastRenderedPageBreak/>
        <w:t>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821C505"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F30938" w14:textId="77777777" w:rsidR="001A0DB5" w:rsidRPr="005A6A56" w:rsidRDefault="001A0DB5" w:rsidP="009E6EE4">
      <w:pPr>
        <w:autoSpaceDE w:val="0"/>
        <w:rPr>
          <w:b/>
          <w:bCs/>
          <w:color w:val="000000"/>
        </w:rPr>
      </w:pPr>
    </w:p>
    <w:p w14:paraId="3EB56A62" w14:textId="09B6C1AB" w:rsidR="00BC5E5E" w:rsidRPr="005A6A56" w:rsidRDefault="00BC5E5E" w:rsidP="00BC5E5E">
      <w:pPr>
        <w:autoSpaceDE w:val="0"/>
        <w:jc w:val="center"/>
        <w:rPr>
          <w:b/>
          <w:color w:val="000000"/>
        </w:rPr>
      </w:pPr>
      <w:r w:rsidRPr="005A6A56">
        <w:rPr>
          <w:b/>
          <w:bCs/>
          <w:color w:val="000000"/>
        </w:rPr>
        <w:t xml:space="preserve">§ </w:t>
      </w:r>
      <w:r w:rsidRPr="005A6A56">
        <w:rPr>
          <w:b/>
          <w:color w:val="000000"/>
        </w:rPr>
        <w:t>1</w:t>
      </w:r>
      <w:r w:rsidR="0068734A">
        <w:rPr>
          <w:b/>
          <w:color w:val="000000"/>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lastRenderedPageBreak/>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lastRenderedPageBreak/>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lastRenderedPageBreak/>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4C72810B"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Zamawiający : </w:t>
      </w:r>
      <w:r w:rsidR="003223FE">
        <w:rPr>
          <w:color w:val="000000" w:themeColor="text1"/>
          <w:sz w:val="22"/>
          <w:szCs w:val="22"/>
        </w:rPr>
        <w:t>Szymon Malek</w:t>
      </w:r>
      <w:r w:rsidR="00436BDD">
        <w:rPr>
          <w:color w:val="000000" w:themeColor="text1"/>
          <w:sz w:val="22"/>
          <w:szCs w:val="22"/>
        </w:rPr>
        <w:t>, Marek Labuda</w:t>
      </w:r>
    </w:p>
    <w:p w14:paraId="5FA4A98C" w14:textId="0D63A557"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8A1B90">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(Dz.U. 2020 poz. 1333 z późn</w:t>
      </w:r>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D6D" w14:textId="77777777" w:rsidR="00F0128C" w:rsidRDefault="00F0128C">
      <w:r>
        <w:separator/>
      </w:r>
    </w:p>
  </w:endnote>
  <w:endnote w:type="continuationSeparator" w:id="0">
    <w:p w14:paraId="1CD60E64" w14:textId="77777777" w:rsidR="00F0128C" w:rsidRDefault="00F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7431" w14:textId="77777777" w:rsidR="00F0128C" w:rsidRDefault="00F0128C">
      <w:r>
        <w:separator/>
      </w:r>
    </w:p>
  </w:footnote>
  <w:footnote w:type="continuationSeparator" w:id="0">
    <w:p w14:paraId="10E48148" w14:textId="77777777" w:rsidR="00F0128C" w:rsidRDefault="00F0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0668447">
    <w:abstractNumId w:val="1"/>
    <w:lvlOverride w:ilvl="0">
      <w:startOverride w:val="1"/>
    </w:lvlOverride>
  </w:num>
  <w:num w:numId="2" w16cid:durableId="711534775">
    <w:abstractNumId w:val="12"/>
  </w:num>
  <w:num w:numId="3" w16cid:durableId="423767631">
    <w:abstractNumId w:val="3"/>
  </w:num>
  <w:num w:numId="4" w16cid:durableId="729570513">
    <w:abstractNumId w:val="5"/>
  </w:num>
  <w:num w:numId="5" w16cid:durableId="1290430144">
    <w:abstractNumId w:val="11"/>
  </w:num>
  <w:num w:numId="6" w16cid:durableId="572398757">
    <w:abstractNumId w:val="9"/>
  </w:num>
  <w:num w:numId="7" w16cid:durableId="1321151100">
    <w:abstractNumId w:val="13"/>
  </w:num>
  <w:num w:numId="8" w16cid:durableId="1619602983">
    <w:abstractNumId w:val="2"/>
  </w:num>
  <w:num w:numId="9" w16cid:durableId="6181760">
    <w:abstractNumId w:val="16"/>
  </w:num>
  <w:num w:numId="10" w16cid:durableId="444664456">
    <w:abstractNumId w:val="15"/>
  </w:num>
  <w:num w:numId="11" w16cid:durableId="1894072261">
    <w:abstractNumId w:val="4"/>
  </w:num>
  <w:num w:numId="12" w16cid:durableId="658120839">
    <w:abstractNumId w:val="0"/>
  </w:num>
  <w:num w:numId="13" w16cid:durableId="557128878">
    <w:abstractNumId w:val="14"/>
  </w:num>
  <w:num w:numId="14" w16cid:durableId="1785689770">
    <w:abstractNumId w:val="10"/>
  </w:num>
  <w:num w:numId="15" w16cid:durableId="1228808028">
    <w:abstractNumId w:val="6"/>
  </w:num>
  <w:num w:numId="16" w16cid:durableId="2101638321">
    <w:abstractNumId w:val="8"/>
  </w:num>
  <w:num w:numId="17" w16cid:durableId="1086880073">
    <w:abstractNumId w:val="17"/>
  </w:num>
  <w:num w:numId="18" w16cid:durableId="1651594135">
    <w:abstractNumId w:val="7"/>
  </w:num>
  <w:num w:numId="19" w16cid:durableId="44231017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3210"/>
    <w:rsid w:val="000254CC"/>
    <w:rsid w:val="000313C2"/>
    <w:rsid w:val="000332D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34381"/>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0C0"/>
    <w:rsid w:val="002036D0"/>
    <w:rsid w:val="002040AC"/>
    <w:rsid w:val="00204351"/>
    <w:rsid w:val="00204652"/>
    <w:rsid w:val="00204E85"/>
    <w:rsid w:val="00205D41"/>
    <w:rsid w:val="00205E67"/>
    <w:rsid w:val="00206231"/>
    <w:rsid w:val="00206B2D"/>
    <w:rsid w:val="00210AA0"/>
    <w:rsid w:val="00211F4E"/>
    <w:rsid w:val="002137F1"/>
    <w:rsid w:val="002160B7"/>
    <w:rsid w:val="00216332"/>
    <w:rsid w:val="0022372A"/>
    <w:rsid w:val="002318C8"/>
    <w:rsid w:val="00232254"/>
    <w:rsid w:val="002329CA"/>
    <w:rsid w:val="00232AF2"/>
    <w:rsid w:val="00232F8D"/>
    <w:rsid w:val="00233301"/>
    <w:rsid w:val="00233918"/>
    <w:rsid w:val="00233B1C"/>
    <w:rsid w:val="00233BFE"/>
    <w:rsid w:val="002345F8"/>
    <w:rsid w:val="0023753C"/>
    <w:rsid w:val="0023795A"/>
    <w:rsid w:val="00241A7B"/>
    <w:rsid w:val="00243985"/>
    <w:rsid w:val="002443AD"/>
    <w:rsid w:val="002447E3"/>
    <w:rsid w:val="0024628F"/>
    <w:rsid w:val="00252424"/>
    <w:rsid w:val="00253E8E"/>
    <w:rsid w:val="00254B28"/>
    <w:rsid w:val="00255372"/>
    <w:rsid w:val="00262EAB"/>
    <w:rsid w:val="00265EC0"/>
    <w:rsid w:val="002667F4"/>
    <w:rsid w:val="002817E6"/>
    <w:rsid w:val="00281F31"/>
    <w:rsid w:val="002905D7"/>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4776"/>
    <w:rsid w:val="00346D68"/>
    <w:rsid w:val="00351533"/>
    <w:rsid w:val="0035247B"/>
    <w:rsid w:val="00356A36"/>
    <w:rsid w:val="0036101D"/>
    <w:rsid w:val="0036265B"/>
    <w:rsid w:val="00363F9D"/>
    <w:rsid w:val="00365820"/>
    <w:rsid w:val="00365C57"/>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3301"/>
    <w:rsid w:val="003F54DE"/>
    <w:rsid w:val="003F7ED4"/>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D6D"/>
    <w:rsid w:val="00436BDD"/>
    <w:rsid w:val="00443397"/>
    <w:rsid w:val="00443D42"/>
    <w:rsid w:val="00446DCE"/>
    <w:rsid w:val="00447185"/>
    <w:rsid w:val="00454A49"/>
    <w:rsid w:val="004564FB"/>
    <w:rsid w:val="004574CA"/>
    <w:rsid w:val="0045753C"/>
    <w:rsid w:val="00460021"/>
    <w:rsid w:val="0046607D"/>
    <w:rsid w:val="00467D9F"/>
    <w:rsid w:val="00470198"/>
    <w:rsid w:val="00470EA0"/>
    <w:rsid w:val="0047142F"/>
    <w:rsid w:val="004730BE"/>
    <w:rsid w:val="00474DC5"/>
    <w:rsid w:val="004753AB"/>
    <w:rsid w:val="004767BA"/>
    <w:rsid w:val="004808E4"/>
    <w:rsid w:val="00487E68"/>
    <w:rsid w:val="00491A11"/>
    <w:rsid w:val="00492BD3"/>
    <w:rsid w:val="00495726"/>
    <w:rsid w:val="00496ED7"/>
    <w:rsid w:val="004A0F66"/>
    <w:rsid w:val="004A19D1"/>
    <w:rsid w:val="004A44A2"/>
    <w:rsid w:val="004A4FD9"/>
    <w:rsid w:val="004A6753"/>
    <w:rsid w:val="004A6A42"/>
    <w:rsid w:val="004A7327"/>
    <w:rsid w:val="004A7497"/>
    <w:rsid w:val="004B1724"/>
    <w:rsid w:val="004B2527"/>
    <w:rsid w:val="004B3182"/>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5D5C"/>
    <w:rsid w:val="004D7C3D"/>
    <w:rsid w:val="004E2ABF"/>
    <w:rsid w:val="004E6379"/>
    <w:rsid w:val="004E68EA"/>
    <w:rsid w:val="004E6ACD"/>
    <w:rsid w:val="004F2346"/>
    <w:rsid w:val="004F3F5E"/>
    <w:rsid w:val="004F4FFF"/>
    <w:rsid w:val="004F569B"/>
    <w:rsid w:val="004F7FC7"/>
    <w:rsid w:val="00501659"/>
    <w:rsid w:val="005044C8"/>
    <w:rsid w:val="005072FA"/>
    <w:rsid w:val="00510373"/>
    <w:rsid w:val="005169F2"/>
    <w:rsid w:val="00520AF0"/>
    <w:rsid w:val="00520D5F"/>
    <w:rsid w:val="00522467"/>
    <w:rsid w:val="00525CAA"/>
    <w:rsid w:val="00526113"/>
    <w:rsid w:val="00527011"/>
    <w:rsid w:val="005273C5"/>
    <w:rsid w:val="00527EE2"/>
    <w:rsid w:val="00530549"/>
    <w:rsid w:val="005331AE"/>
    <w:rsid w:val="00535162"/>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42B8"/>
    <w:rsid w:val="0058659A"/>
    <w:rsid w:val="0059110B"/>
    <w:rsid w:val="0059229A"/>
    <w:rsid w:val="005943B2"/>
    <w:rsid w:val="00597F7E"/>
    <w:rsid w:val="005A0472"/>
    <w:rsid w:val="005A172E"/>
    <w:rsid w:val="005A1810"/>
    <w:rsid w:val="005A2E60"/>
    <w:rsid w:val="005A3D53"/>
    <w:rsid w:val="005A6A56"/>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34A"/>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5D1C"/>
    <w:rsid w:val="006D6852"/>
    <w:rsid w:val="006E3983"/>
    <w:rsid w:val="006E4669"/>
    <w:rsid w:val="006E66C2"/>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41D7"/>
    <w:rsid w:val="00726CFD"/>
    <w:rsid w:val="00727896"/>
    <w:rsid w:val="00730EB8"/>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1E0B"/>
    <w:rsid w:val="007A59C0"/>
    <w:rsid w:val="007A72CC"/>
    <w:rsid w:val="007B2911"/>
    <w:rsid w:val="007B7128"/>
    <w:rsid w:val="007C039E"/>
    <w:rsid w:val="007C1A1D"/>
    <w:rsid w:val="007C591C"/>
    <w:rsid w:val="007D04BD"/>
    <w:rsid w:val="007D1325"/>
    <w:rsid w:val="007D16D3"/>
    <w:rsid w:val="007D2540"/>
    <w:rsid w:val="007D31D0"/>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1812"/>
    <w:rsid w:val="009238D6"/>
    <w:rsid w:val="009242D2"/>
    <w:rsid w:val="00925477"/>
    <w:rsid w:val="00925D8B"/>
    <w:rsid w:val="00926A13"/>
    <w:rsid w:val="00927ECE"/>
    <w:rsid w:val="00930365"/>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928"/>
    <w:rsid w:val="00957CFD"/>
    <w:rsid w:val="009611C0"/>
    <w:rsid w:val="0096315F"/>
    <w:rsid w:val="00963DFA"/>
    <w:rsid w:val="00965111"/>
    <w:rsid w:val="0096620E"/>
    <w:rsid w:val="00967CC9"/>
    <w:rsid w:val="00973F99"/>
    <w:rsid w:val="009745A4"/>
    <w:rsid w:val="0098076D"/>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606F"/>
    <w:rsid w:val="009B1465"/>
    <w:rsid w:val="009B2E24"/>
    <w:rsid w:val="009B3B16"/>
    <w:rsid w:val="009B5C9C"/>
    <w:rsid w:val="009B6983"/>
    <w:rsid w:val="009B6D4E"/>
    <w:rsid w:val="009B7D9F"/>
    <w:rsid w:val="009C1287"/>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37FF"/>
    <w:rsid w:val="00A17C79"/>
    <w:rsid w:val="00A212A7"/>
    <w:rsid w:val="00A212AC"/>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519F"/>
    <w:rsid w:val="00A655F5"/>
    <w:rsid w:val="00A659DF"/>
    <w:rsid w:val="00A669AA"/>
    <w:rsid w:val="00A66AEF"/>
    <w:rsid w:val="00A672DC"/>
    <w:rsid w:val="00A67AF9"/>
    <w:rsid w:val="00A70800"/>
    <w:rsid w:val="00A73F85"/>
    <w:rsid w:val="00A81FA2"/>
    <w:rsid w:val="00A82F80"/>
    <w:rsid w:val="00A85175"/>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7A98"/>
    <w:rsid w:val="00B53E24"/>
    <w:rsid w:val="00B55DCA"/>
    <w:rsid w:val="00B56541"/>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58"/>
    <w:rsid w:val="00BC7B60"/>
    <w:rsid w:val="00BD721C"/>
    <w:rsid w:val="00BE05F8"/>
    <w:rsid w:val="00BE0BB7"/>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6579"/>
    <w:rsid w:val="00C90B24"/>
    <w:rsid w:val="00C91570"/>
    <w:rsid w:val="00C93C59"/>
    <w:rsid w:val="00C97860"/>
    <w:rsid w:val="00CA0C28"/>
    <w:rsid w:val="00CA21C5"/>
    <w:rsid w:val="00CA2797"/>
    <w:rsid w:val="00CA5374"/>
    <w:rsid w:val="00CA6E55"/>
    <w:rsid w:val="00CB1837"/>
    <w:rsid w:val="00CB2B85"/>
    <w:rsid w:val="00CB33B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5992"/>
    <w:rsid w:val="00D618EF"/>
    <w:rsid w:val="00D62379"/>
    <w:rsid w:val="00D63ACD"/>
    <w:rsid w:val="00D64C63"/>
    <w:rsid w:val="00D65B68"/>
    <w:rsid w:val="00D66DFC"/>
    <w:rsid w:val="00D72CA0"/>
    <w:rsid w:val="00D73365"/>
    <w:rsid w:val="00D8071C"/>
    <w:rsid w:val="00D813E3"/>
    <w:rsid w:val="00D9088C"/>
    <w:rsid w:val="00D91241"/>
    <w:rsid w:val="00D92AFE"/>
    <w:rsid w:val="00D963FC"/>
    <w:rsid w:val="00D979FA"/>
    <w:rsid w:val="00DA3B8A"/>
    <w:rsid w:val="00DB61D2"/>
    <w:rsid w:val="00DB6542"/>
    <w:rsid w:val="00DC6804"/>
    <w:rsid w:val="00DC69B0"/>
    <w:rsid w:val="00DC6DD3"/>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478E5"/>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302D"/>
    <w:rsid w:val="00EB5D8E"/>
    <w:rsid w:val="00EB5E7F"/>
    <w:rsid w:val="00EC1707"/>
    <w:rsid w:val="00EC760D"/>
    <w:rsid w:val="00EC7D29"/>
    <w:rsid w:val="00ED2079"/>
    <w:rsid w:val="00ED5FD1"/>
    <w:rsid w:val="00ED6015"/>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1645"/>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5A6A56"/>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5A6A56"/>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5A6A56"/>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5A6A56"/>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C8A7-1A84-44BA-9946-78E7D78E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14</TotalTime>
  <Pages>15</Pages>
  <Words>6124</Words>
  <Characters>40783</Characters>
  <Application>Microsoft Office Word</Application>
  <DocSecurity>0</DocSecurity>
  <Lines>339</Lines>
  <Paragraphs>93</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8</cp:revision>
  <cp:lastPrinted>2023-09-05T13:19:00Z</cp:lastPrinted>
  <dcterms:created xsi:type="dcterms:W3CDTF">2023-09-06T12:11:00Z</dcterms:created>
  <dcterms:modified xsi:type="dcterms:W3CDTF">2023-09-07T13:06:00Z</dcterms:modified>
</cp:coreProperties>
</file>