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CA" w:rsidRPr="008A0CF0" w:rsidRDefault="00933FCA" w:rsidP="00933FCA">
      <w:pPr>
        <w:jc w:val="right"/>
        <w:rPr>
          <w:rFonts w:cs="Arial"/>
          <w:i/>
          <w:szCs w:val="24"/>
        </w:rPr>
      </w:pPr>
      <w:r w:rsidRPr="008A0CF0">
        <w:rPr>
          <w:rFonts w:cs="Arial"/>
          <w:i/>
          <w:szCs w:val="24"/>
        </w:rPr>
        <w:t>Załącznik nr 1</w:t>
      </w:r>
    </w:p>
    <w:p w:rsidR="00E9238B" w:rsidRPr="008A0CF0" w:rsidRDefault="00E9238B" w:rsidP="00933FCA">
      <w:pPr>
        <w:jc w:val="center"/>
        <w:rPr>
          <w:rFonts w:cs="Arial"/>
          <w:b/>
          <w:szCs w:val="24"/>
        </w:rPr>
      </w:pPr>
      <w:r w:rsidRPr="008A0CF0">
        <w:rPr>
          <w:rFonts w:cs="Arial"/>
          <w:b/>
          <w:szCs w:val="24"/>
        </w:rPr>
        <w:t>OPIS PRZEDMIOTU ZAMÓWIENIA</w:t>
      </w:r>
    </w:p>
    <w:p w:rsidR="00E9238B" w:rsidRPr="008A0CF0" w:rsidRDefault="00E9238B" w:rsidP="00957031">
      <w:pPr>
        <w:jc w:val="both"/>
        <w:rPr>
          <w:rFonts w:cs="Arial"/>
          <w:szCs w:val="24"/>
        </w:rPr>
      </w:pPr>
    </w:p>
    <w:p w:rsidR="001A2F53" w:rsidRPr="001A2F53" w:rsidRDefault="00E9238B" w:rsidP="00092EA8">
      <w:pPr>
        <w:pStyle w:val="Akapitzlist"/>
        <w:autoSpaceDE w:val="0"/>
        <w:autoSpaceDN w:val="0"/>
        <w:spacing w:line="276" w:lineRule="auto"/>
        <w:jc w:val="both"/>
        <w:rPr>
          <w:rFonts w:cs="Arial"/>
          <w:color w:val="FF0000"/>
          <w:sz w:val="22"/>
          <w:lang w:eastAsia="pl-PL"/>
        </w:rPr>
      </w:pPr>
      <w:r w:rsidRPr="001A2F53">
        <w:rPr>
          <w:rFonts w:cs="Arial"/>
          <w:szCs w:val="24"/>
        </w:rPr>
        <w:t>Przedmiotem zamówienia jest dostawa wraz z transportem, rozładowaniem</w:t>
      </w:r>
      <w:r w:rsidR="00933FCA" w:rsidRPr="001A2F53">
        <w:rPr>
          <w:rFonts w:cs="Arial"/>
          <w:szCs w:val="24"/>
        </w:rPr>
        <w:br/>
      </w:r>
      <w:r w:rsidRPr="001A2F53">
        <w:rPr>
          <w:rFonts w:cs="Arial"/>
          <w:szCs w:val="24"/>
        </w:rPr>
        <w:t xml:space="preserve">i wniesieniem do magazynów </w:t>
      </w:r>
      <w:r w:rsidR="00301A2B" w:rsidRPr="001A2F53">
        <w:rPr>
          <w:rFonts w:cs="Arial"/>
          <w:color w:val="FF0000"/>
          <w:szCs w:val="24"/>
        </w:rPr>
        <w:t xml:space="preserve">Zamawiającego </w:t>
      </w:r>
      <w:r w:rsidRPr="001A2F53">
        <w:rPr>
          <w:rFonts w:cs="Arial"/>
          <w:szCs w:val="24"/>
        </w:rPr>
        <w:t>materiałów eksploatacyjnych</w:t>
      </w:r>
      <w:r w:rsidR="00933FCA" w:rsidRPr="001A2F53">
        <w:rPr>
          <w:rFonts w:cs="Arial"/>
          <w:szCs w:val="24"/>
        </w:rPr>
        <w:br/>
      </w:r>
      <w:r w:rsidRPr="001A2F53">
        <w:rPr>
          <w:rFonts w:cs="Arial"/>
          <w:szCs w:val="24"/>
        </w:rPr>
        <w:t>do drukarek, urządzeń wielofunkcyjnych, ploterów, faksów, zgodnych</w:t>
      </w:r>
      <w:r w:rsidR="00933FCA" w:rsidRPr="001A2F53">
        <w:rPr>
          <w:rFonts w:cs="Arial"/>
          <w:szCs w:val="24"/>
        </w:rPr>
        <w:br/>
      </w:r>
      <w:r w:rsidRPr="001A2F53">
        <w:rPr>
          <w:rFonts w:cs="Arial"/>
          <w:szCs w:val="24"/>
        </w:rPr>
        <w:t>z opisem przedmiotu zamówienia i polskimi normami przenoszącymi europejskie normy zharmonizowane.</w:t>
      </w:r>
      <w:r w:rsidR="001A2F53" w:rsidRPr="001A2F53">
        <w:rPr>
          <w:rFonts w:cs="Arial"/>
          <w:lang w:eastAsia="pl-PL"/>
        </w:rPr>
        <w:t xml:space="preserve"> </w:t>
      </w:r>
      <w:r w:rsidR="001A2F53" w:rsidRPr="001A2F53">
        <w:rPr>
          <w:rFonts w:cs="Arial"/>
          <w:color w:val="FF0000"/>
          <w:lang w:eastAsia="pl-PL"/>
        </w:rPr>
        <w:t xml:space="preserve">Przedmiot zamówienia obejmuje również odbiór zużytych </w:t>
      </w:r>
      <w:r w:rsidR="00DD7F74">
        <w:rPr>
          <w:rFonts w:cs="Arial"/>
          <w:color w:val="FF0000"/>
          <w:lang w:eastAsia="pl-PL"/>
        </w:rPr>
        <w:t>materiałów eksploatacyjnych</w:t>
      </w:r>
      <w:r w:rsidR="001A2F53" w:rsidRPr="001A2F53">
        <w:rPr>
          <w:rFonts w:cs="Arial"/>
          <w:color w:val="FF0000"/>
          <w:lang w:eastAsia="pl-PL"/>
        </w:rPr>
        <w:t xml:space="preserve"> będących odpadem o kodzie 16 02 14, w ilości równej ilości dostarczonego sprzętu zgodnie z ustawą o zużytym sprzęcie elektrycznym  i elektronicznym z dnia 11.09.2015r. ( Dz.U.2020.1893 </w:t>
      </w:r>
      <w:proofErr w:type="spellStart"/>
      <w:r w:rsidR="001A2F53" w:rsidRPr="001A2F53">
        <w:rPr>
          <w:rFonts w:cs="Arial"/>
          <w:color w:val="FF0000"/>
          <w:lang w:eastAsia="pl-PL"/>
        </w:rPr>
        <w:t>t.j</w:t>
      </w:r>
      <w:proofErr w:type="spellEnd"/>
      <w:r w:rsidR="001A2F53" w:rsidRPr="001A2F53">
        <w:rPr>
          <w:rFonts w:cs="Arial"/>
          <w:color w:val="FF0000"/>
          <w:lang w:eastAsia="pl-PL"/>
        </w:rPr>
        <w:t>. z dnia 2020.10.28)</w:t>
      </w:r>
    </w:p>
    <w:p w:rsidR="00E9238B" w:rsidRPr="008A0CF0" w:rsidRDefault="00E9238B" w:rsidP="00957031">
      <w:pPr>
        <w:pStyle w:val="Akapitzlist"/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Szczegółowy wykaz materiałów eksploatacyjnych zawiera Formularz ce</w:t>
      </w:r>
      <w:r w:rsidR="000D18D1" w:rsidRPr="008A0CF0">
        <w:rPr>
          <w:rFonts w:cs="Arial"/>
          <w:szCs w:val="24"/>
        </w:rPr>
        <w:t xml:space="preserve">nowy, stanowiący Załącznik nr </w:t>
      </w:r>
      <w:r w:rsidR="00310F36">
        <w:rPr>
          <w:rFonts w:cs="Arial"/>
          <w:szCs w:val="24"/>
        </w:rPr>
        <w:t>1</w:t>
      </w:r>
      <w:r w:rsidR="00933FCA" w:rsidRPr="008A0CF0">
        <w:rPr>
          <w:rFonts w:cs="Arial"/>
          <w:szCs w:val="24"/>
        </w:rPr>
        <w:t>a</w:t>
      </w:r>
      <w:r w:rsidR="000D18D1" w:rsidRPr="008A0CF0">
        <w:rPr>
          <w:rFonts w:cs="Arial"/>
          <w:szCs w:val="24"/>
        </w:rPr>
        <w:t>.</w:t>
      </w:r>
    </w:p>
    <w:p w:rsidR="00E9238B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Miejscem dostaw będzie magazyn 1W na terenie </w:t>
      </w:r>
      <w:r w:rsidR="00BD0491">
        <w:rPr>
          <w:rFonts w:cs="Arial"/>
          <w:szCs w:val="24"/>
        </w:rPr>
        <w:t>45</w:t>
      </w:r>
      <w:r w:rsidR="0036773D">
        <w:rPr>
          <w:rFonts w:cs="Arial"/>
          <w:szCs w:val="24"/>
        </w:rPr>
        <w:t xml:space="preserve"> </w:t>
      </w:r>
      <w:r w:rsidRPr="008A0CF0">
        <w:rPr>
          <w:rFonts w:cs="Arial"/>
          <w:szCs w:val="24"/>
        </w:rPr>
        <w:t xml:space="preserve">WOG w </w:t>
      </w:r>
      <w:r w:rsidRPr="00BD0491">
        <w:rPr>
          <w:rFonts w:cs="Arial"/>
          <w:szCs w:val="24"/>
        </w:rPr>
        <w:t>Wędrzynie</w:t>
      </w:r>
      <w:r w:rsidRPr="008A0CF0">
        <w:rPr>
          <w:rFonts w:cs="Arial"/>
          <w:szCs w:val="24"/>
        </w:rPr>
        <w:t xml:space="preserve">, magazyn 1M na terenie Jednostki Wojskowej </w:t>
      </w:r>
      <w:r w:rsidR="00BD0491" w:rsidRPr="00BD0491">
        <w:rPr>
          <w:rFonts w:cs="Arial"/>
          <w:szCs w:val="24"/>
        </w:rPr>
        <w:t>5700</w:t>
      </w:r>
      <w:r w:rsidRPr="00BD0491">
        <w:rPr>
          <w:rFonts w:cs="Arial"/>
          <w:szCs w:val="24"/>
        </w:rPr>
        <w:t xml:space="preserve"> w Międzyrzeczu. </w:t>
      </w:r>
      <w:r w:rsidRPr="008A0CF0">
        <w:rPr>
          <w:rFonts w:cs="Arial"/>
          <w:szCs w:val="24"/>
        </w:rPr>
        <w:t>Zamawiający wymaga, aby dostawy były realizowane w całości zgodnie</w:t>
      </w:r>
      <w:r w:rsidR="00933FCA" w:rsidRPr="008A0CF0">
        <w:rPr>
          <w:rFonts w:cs="Arial"/>
          <w:szCs w:val="24"/>
        </w:rPr>
        <w:br/>
      </w:r>
      <w:r w:rsidRPr="008A0CF0">
        <w:rPr>
          <w:rFonts w:cs="Arial"/>
          <w:szCs w:val="24"/>
        </w:rPr>
        <w:t xml:space="preserve">ze złożonym zleceniem. Koszty transportu związane z dostawą </w:t>
      </w:r>
      <w:r w:rsidR="00FA5E8D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ponosi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. Ustalenia i decyzje dotyczące wykonania zamówienia uzgadniane będą przez </w:t>
      </w:r>
      <w:r w:rsidR="00301A2B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 xml:space="preserve"> z ustanowionym przedstawicielem </w:t>
      </w:r>
      <w:r w:rsidR="00301A2B">
        <w:rPr>
          <w:rFonts w:cs="Arial"/>
          <w:szCs w:val="24"/>
        </w:rPr>
        <w:t>Wykonawcy</w:t>
      </w:r>
      <w:r w:rsidRPr="008A0CF0">
        <w:rPr>
          <w:rFonts w:cs="Arial"/>
          <w:szCs w:val="24"/>
        </w:rPr>
        <w:t>.</w:t>
      </w:r>
    </w:p>
    <w:p w:rsidR="00E9238B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Oferowane </w:t>
      </w:r>
      <w:r w:rsidR="00310F36">
        <w:rPr>
          <w:rFonts w:cs="Arial"/>
          <w:szCs w:val="24"/>
        </w:rPr>
        <w:t>wyroby</w:t>
      </w:r>
      <w:r w:rsidRPr="008A0CF0">
        <w:rPr>
          <w:rFonts w:cs="Arial"/>
          <w:szCs w:val="24"/>
        </w:rPr>
        <w:t xml:space="preserve"> muszą spełniać wszystkie parametry określone</w:t>
      </w:r>
      <w:r w:rsidR="00933FCA" w:rsidRPr="008A0CF0">
        <w:rPr>
          <w:rFonts w:cs="Arial"/>
          <w:szCs w:val="24"/>
        </w:rPr>
        <w:br/>
      </w:r>
      <w:r w:rsidRPr="008A0CF0">
        <w:rPr>
          <w:rFonts w:cs="Arial"/>
          <w:szCs w:val="24"/>
        </w:rPr>
        <w:t>w specyfikacji warunków zamówienia i formularzu cenowym, być fabrycznie nowe i wolne od wad oraz posiadać nienaruszone cechy pierwotnego opakowania.</w:t>
      </w:r>
    </w:p>
    <w:p w:rsidR="00E9238B" w:rsidRPr="008A0CF0" w:rsidRDefault="00092EA8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Wyroby</w:t>
      </w:r>
      <w:r w:rsidR="00E9238B" w:rsidRPr="008A0CF0">
        <w:rPr>
          <w:rFonts w:cs="Arial"/>
          <w:szCs w:val="24"/>
        </w:rPr>
        <w:t xml:space="preserve"> eksploatacyjne zostały wymienione w Formularzu cenowym  (Załącznik nr </w:t>
      </w:r>
      <w:r w:rsidR="00310F36">
        <w:rPr>
          <w:rFonts w:cs="Arial"/>
          <w:szCs w:val="24"/>
        </w:rPr>
        <w:t>1</w:t>
      </w:r>
      <w:r w:rsidR="00933FCA" w:rsidRPr="008A0CF0">
        <w:rPr>
          <w:rFonts w:cs="Arial"/>
          <w:szCs w:val="24"/>
        </w:rPr>
        <w:t>a</w:t>
      </w:r>
      <w:r w:rsidR="00E9238B" w:rsidRPr="008A0CF0">
        <w:rPr>
          <w:rFonts w:cs="Arial"/>
          <w:szCs w:val="24"/>
        </w:rPr>
        <w:t xml:space="preserve"> do </w:t>
      </w:r>
      <w:r w:rsidR="00933FCA" w:rsidRPr="008A0CF0">
        <w:rPr>
          <w:rFonts w:cs="Arial"/>
          <w:szCs w:val="24"/>
        </w:rPr>
        <w:t>umowy</w:t>
      </w:r>
      <w:r w:rsidR="00E9238B" w:rsidRPr="008A0CF0">
        <w:rPr>
          <w:rFonts w:cs="Arial"/>
          <w:szCs w:val="24"/>
        </w:rPr>
        <w:t>) poprzez wskazanie symbolu oryginalnego produktu (OEM), do którego są przeznaczone.</w:t>
      </w:r>
    </w:p>
    <w:p w:rsidR="00E9238B" w:rsidRPr="008A0CF0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color w:val="FF0000"/>
          <w:szCs w:val="24"/>
        </w:rPr>
        <w:t xml:space="preserve">Zamawiający </w:t>
      </w:r>
      <w:r w:rsidR="00E9238B" w:rsidRPr="008A0CF0">
        <w:rPr>
          <w:rFonts w:cs="Arial"/>
          <w:szCs w:val="24"/>
        </w:rPr>
        <w:t xml:space="preserve">wymaga dostarczenia </w:t>
      </w:r>
      <w:r w:rsidR="00FA5E8D">
        <w:rPr>
          <w:rFonts w:cs="Arial"/>
          <w:szCs w:val="24"/>
        </w:rPr>
        <w:t>wyrobów</w:t>
      </w:r>
      <w:r w:rsidR="00E9238B" w:rsidRPr="008A0CF0">
        <w:rPr>
          <w:rFonts w:cs="Arial"/>
          <w:szCs w:val="24"/>
        </w:rPr>
        <w:t xml:space="preserve"> eksploatacyjnych fabrycznie nowych (nieużywanych), pełnowartościowych, kompatybilnych ze sprzętem, do którego są przeznaczone, oryginalnych lub równoważnych z zastrzeżeniem pkt </w:t>
      </w:r>
      <w:r w:rsidR="008A0CF0" w:rsidRPr="008A0CF0">
        <w:rPr>
          <w:rFonts w:cs="Arial"/>
          <w:szCs w:val="24"/>
        </w:rPr>
        <w:t>9</w:t>
      </w:r>
      <w:r w:rsidR="000F76E9">
        <w:rPr>
          <w:rFonts w:cs="Arial"/>
          <w:szCs w:val="24"/>
        </w:rPr>
        <w:t>, 17</w:t>
      </w:r>
      <w:r w:rsidR="00E9238B" w:rsidRPr="008A0CF0">
        <w:rPr>
          <w:rFonts w:cs="Arial"/>
          <w:szCs w:val="24"/>
        </w:rPr>
        <w:t>.</w:t>
      </w:r>
    </w:p>
    <w:bookmarkEnd w:id="0"/>
    <w:p w:rsidR="00E9238B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Oznakowanie wyrobu kodem kreskowym:</w:t>
      </w:r>
    </w:p>
    <w:p w:rsidR="00E9238B" w:rsidRPr="008A0CF0" w:rsidRDefault="00E9238B" w:rsidP="00957031">
      <w:pPr>
        <w:pStyle w:val="Akapitzlist"/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Wyroby należy oznakować kodem kreskowym zgodnie z Decyzją nr 3/MON Ministra Obrony Narodowej z dnia 3 stycznia 2014 r. w sprawie wytycznych określających wymagania w zakresie znakowania kodem kreskowym wyrobów dostarczanych do resortu obrony narodowej. Dostarczone wyroby powinny być oznakować zgodnie z 4 pkt.1 ppkt.5 (grupa materiałowa 5) ww. decyzji. Zastosowane etykiety powinny spełniać wymagania określone w 5 dla grupy materiałowej 5 ww. decyzji.</w:t>
      </w:r>
    </w:p>
    <w:p w:rsidR="00E9238B" w:rsidRPr="008A0CF0" w:rsidRDefault="00561F90" w:rsidP="00957031">
      <w:pPr>
        <w:pStyle w:val="Akapitzlist"/>
        <w:jc w:val="both"/>
        <w:rPr>
          <w:rFonts w:cs="Arial"/>
          <w:szCs w:val="24"/>
        </w:rPr>
      </w:pPr>
      <w:r>
        <w:rPr>
          <w:rFonts w:cs="Arial"/>
          <w:color w:val="FF0000"/>
          <w:szCs w:val="24"/>
        </w:rPr>
        <w:t xml:space="preserve">Zamawiający </w:t>
      </w:r>
      <w:r w:rsidR="00E9238B" w:rsidRPr="008A0CF0">
        <w:rPr>
          <w:rFonts w:cs="Arial"/>
          <w:szCs w:val="24"/>
        </w:rPr>
        <w:t xml:space="preserve">zobowiązuje </w:t>
      </w:r>
      <w:r w:rsidR="00301A2B">
        <w:rPr>
          <w:rFonts w:cs="Arial"/>
          <w:color w:val="FF0000"/>
          <w:szCs w:val="24"/>
        </w:rPr>
        <w:t>Wykonawcę</w:t>
      </w:r>
      <w:r w:rsidR="00E9238B" w:rsidRPr="008A0CF0">
        <w:rPr>
          <w:rFonts w:cs="Arial"/>
          <w:szCs w:val="24"/>
        </w:rPr>
        <w:t xml:space="preserve"> do przekazania wypełnionej Karty wyrobu w postaci elektronicznej (format MS Excel) do odbiorcy wyrobu zamówienia w karcie wyrobu </w:t>
      </w:r>
      <w:r w:rsidR="00301A2B">
        <w:rPr>
          <w:rFonts w:cs="Arial"/>
          <w:color w:val="FF0000"/>
          <w:szCs w:val="24"/>
        </w:rPr>
        <w:t xml:space="preserve">Wykonawca </w:t>
      </w:r>
      <w:r w:rsidR="00E9238B" w:rsidRPr="008A0CF0">
        <w:rPr>
          <w:rFonts w:cs="Arial"/>
          <w:szCs w:val="24"/>
        </w:rPr>
        <w:t xml:space="preserve">powinien umieścić numer GTIN i dane uzupełniające wyrobu (zgodnie z załącznikiem nr 6 ww. decyzji). </w:t>
      </w:r>
      <w:r w:rsidR="00301A2B">
        <w:rPr>
          <w:rFonts w:cs="Arial"/>
          <w:color w:val="FF0000"/>
          <w:szCs w:val="24"/>
        </w:rPr>
        <w:t xml:space="preserve">Wykonawca </w:t>
      </w:r>
      <w:r w:rsidR="00E9238B" w:rsidRPr="008A0CF0">
        <w:rPr>
          <w:rFonts w:cs="Arial"/>
          <w:szCs w:val="24"/>
        </w:rPr>
        <w:t xml:space="preserve"> kartę wyrobu powinien przekazać do </w:t>
      </w:r>
      <w:r>
        <w:rPr>
          <w:rFonts w:cs="Arial"/>
          <w:szCs w:val="24"/>
        </w:rPr>
        <w:t>o</w:t>
      </w:r>
      <w:r w:rsidR="00E9238B" w:rsidRPr="008A0CF0">
        <w:rPr>
          <w:rFonts w:cs="Arial"/>
          <w:szCs w:val="24"/>
        </w:rPr>
        <w:t xml:space="preserve">dbiorcy zamówienia najpóźniej w dniu dostawy (opcjonalnie 14 dni przed dostawą </w:t>
      </w:r>
      <w:r>
        <w:rPr>
          <w:rFonts w:cs="Arial"/>
          <w:szCs w:val="24"/>
        </w:rPr>
        <w:t xml:space="preserve">Zamawiający </w:t>
      </w:r>
      <w:r w:rsidR="00E9238B" w:rsidRPr="008A0CF0">
        <w:rPr>
          <w:rFonts w:cs="Arial"/>
          <w:szCs w:val="24"/>
        </w:rPr>
        <w:t xml:space="preserve"> wnioskuje o wprowadzenie identyfikatorów GTIN w systemie informatycznym JIM.). W przypadku, gdy do dnia realizacji umowy nie zostanie wyznaczony nr GLN Zamawiającego, wyroby w tej części nie będą znakowane kodem kreskowym.</w:t>
      </w:r>
    </w:p>
    <w:p w:rsidR="00E9238B" w:rsidRPr="008A0CF0" w:rsidRDefault="00FA5E8D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Wyroby</w:t>
      </w:r>
      <w:r w:rsidR="00E9238B" w:rsidRPr="008A0CF0">
        <w:rPr>
          <w:rFonts w:cs="Arial"/>
          <w:szCs w:val="24"/>
        </w:rPr>
        <w:t xml:space="preserve"> eksploatacyjne będą dostarczane sukcesywnie partiami, stosownie do potrzeb </w:t>
      </w:r>
      <w:r w:rsidR="00301A2B">
        <w:rPr>
          <w:rFonts w:cs="Arial"/>
          <w:color w:val="FF0000"/>
          <w:szCs w:val="24"/>
        </w:rPr>
        <w:t>Zamawiającego</w:t>
      </w:r>
      <w:r w:rsidR="00E9238B" w:rsidRPr="008A0CF0">
        <w:rPr>
          <w:rFonts w:cs="Arial"/>
          <w:szCs w:val="24"/>
        </w:rPr>
        <w:t>.</w:t>
      </w:r>
    </w:p>
    <w:p w:rsidR="001F1E54" w:rsidRDefault="00E9238B" w:rsidP="00E8571C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F1E54">
        <w:rPr>
          <w:rFonts w:cs="Arial"/>
          <w:szCs w:val="24"/>
        </w:rPr>
        <w:t xml:space="preserve">Wielkość i asortyment każdej partii </w:t>
      </w:r>
      <w:r w:rsidR="00FA5E8D">
        <w:rPr>
          <w:rFonts w:cs="Arial"/>
          <w:szCs w:val="24"/>
        </w:rPr>
        <w:t>wyrobów</w:t>
      </w:r>
      <w:r w:rsidRPr="001F1E54">
        <w:rPr>
          <w:rFonts w:cs="Arial"/>
          <w:szCs w:val="24"/>
        </w:rPr>
        <w:t xml:space="preserve"> eksploatacyjnych będzie wynikać z jednostronnej dyspozycji, tj. złożonego zamówienia </w:t>
      </w:r>
    </w:p>
    <w:p w:rsidR="001A0525" w:rsidRPr="001F1E54" w:rsidRDefault="00301A2B" w:rsidP="00E8571C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color w:val="FF0000"/>
          <w:szCs w:val="24"/>
        </w:rPr>
        <w:t>Zamawiający</w:t>
      </w:r>
      <w:r w:rsidR="00E9238B" w:rsidRPr="001F1E54">
        <w:rPr>
          <w:rFonts w:cs="Arial"/>
          <w:szCs w:val="24"/>
        </w:rPr>
        <w:t xml:space="preserve"> dopuszcza możliwość składania ofert na </w:t>
      </w:r>
      <w:r w:rsidR="00FA5E8D">
        <w:rPr>
          <w:rFonts w:cs="Arial"/>
          <w:szCs w:val="24"/>
        </w:rPr>
        <w:t>wyroby</w:t>
      </w:r>
      <w:r w:rsidR="00E9238B" w:rsidRPr="001F1E54">
        <w:rPr>
          <w:rFonts w:cs="Arial"/>
          <w:szCs w:val="24"/>
        </w:rPr>
        <w:t xml:space="preserve"> równoważne, pod warunkiem, że:</w:t>
      </w:r>
    </w:p>
    <w:p w:rsidR="001A0525" w:rsidRPr="008A0CF0" w:rsidRDefault="00FA5E8D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wyroby</w:t>
      </w:r>
      <w:r w:rsidR="00E9238B" w:rsidRPr="008A0CF0">
        <w:rPr>
          <w:rFonts w:cs="Arial"/>
          <w:szCs w:val="24"/>
        </w:rPr>
        <w:t xml:space="preserve"> eksploatacyjne równoważne (innych firm niż wymienione</w:t>
      </w:r>
      <w:r w:rsidR="00933FCA" w:rsidRPr="008A0CF0">
        <w:rPr>
          <w:rFonts w:cs="Arial"/>
          <w:szCs w:val="24"/>
        </w:rPr>
        <w:br/>
      </w:r>
      <w:r w:rsidR="00E9238B" w:rsidRPr="008A0CF0">
        <w:rPr>
          <w:rFonts w:cs="Arial"/>
          <w:szCs w:val="24"/>
        </w:rPr>
        <w:t>w specyfikacji)</w:t>
      </w:r>
      <w:r w:rsidR="00933FCA" w:rsidRPr="008A0CF0">
        <w:rPr>
          <w:rFonts w:cs="Arial"/>
          <w:szCs w:val="24"/>
        </w:rPr>
        <w:t xml:space="preserve"> </w:t>
      </w:r>
      <w:r w:rsidR="00E9238B" w:rsidRPr="008A0CF0">
        <w:rPr>
          <w:rFonts w:cs="Arial"/>
          <w:szCs w:val="24"/>
        </w:rPr>
        <w:t>są fabrycznie nowe, bez śladów używania</w:t>
      </w:r>
      <w:r w:rsidR="00933FCA" w:rsidRPr="008A0CF0">
        <w:rPr>
          <w:rFonts w:cs="Arial"/>
          <w:szCs w:val="24"/>
        </w:rPr>
        <w:br/>
      </w:r>
      <w:r w:rsidR="00E9238B" w:rsidRPr="008A0CF0">
        <w:rPr>
          <w:rFonts w:cs="Arial"/>
          <w:szCs w:val="24"/>
        </w:rPr>
        <w:t xml:space="preserve">i uszkodzenia, w oryginalnych, hermetycznie zamkniętych opakowaniach producenta, pełnowartościowe, nieregenerowane. </w:t>
      </w:r>
    </w:p>
    <w:p w:rsidR="001A0525" w:rsidRPr="008A0CF0" w:rsidRDefault="001A0525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p</w:t>
      </w:r>
      <w:r w:rsidR="00E9238B" w:rsidRPr="008A0CF0">
        <w:rPr>
          <w:rFonts w:cs="Arial"/>
          <w:szCs w:val="24"/>
        </w:rPr>
        <w:t>od pojęciem ,,fabrycznie nowe” należy rozumieć materiały, które</w:t>
      </w:r>
      <w:r w:rsidR="00933FCA" w:rsidRPr="008A0CF0">
        <w:rPr>
          <w:rFonts w:cs="Arial"/>
          <w:szCs w:val="24"/>
        </w:rPr>
        <w:br/>
      </w:r>
      <w:r w:rsidR="00E9238B" w:rsidRPr="008A0CF0">
        <w:rPr>
          <w:rFonts w:cs="Arial"/>
          <w:szCs w:val="24"/>
        </w:rPr>
        <w:t>w swoim całym procesie produkcyjnym (za wyjątkiem kartonowego opakowania) są wytwarzane z elementów  wytworzonych od podstaw, bez użycia w jakikolwiek sposób komponentów uzyskanych  z innych produktów wcześniej użytkowanych (w szczególności dotyczy</w:t>
      </w:r>
      <w:r w:rsidR="00933FCA" w:rsidRPr="008A0CF0">
        <w:rPr>
          <w:rFonts w:cs="Arial"/>
          <w:szCs w:val="24"/>
        </w:rPr>
        <w:br/>
      </w:r>
      <w:r w:rsidR="00E9238B" w:rsidRPr="008A0CF0">
        <w:rPr>
          <w:rFonts w:cs="Arial"/>
          <w:szCs w:val="24"/>
        </w:rPr>
        <w:t>to obudowy);</w:t>
      </w:r>
    </w:p>
    <w:p w:rsidR="001A0525" w:rsidRPr="008A0CF0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ich stosowanie nie narusza praw gwarancyjnych producentów sprzętu.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 bierze na siebie pełną odpowiedzialność za uszkodzenia sprzętu spowodowane używaniem zaoferowanych </w:t>
      </w:r>
      <w:r w:rsidR="00FA5E8D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.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 zobowiązuje się do zagwarantowania </w:t>
      </w:r>
      <w:r w:rsidR="00FA5E8D">
        <w:rPr>
          <w:rFonts w:cs="Arial"/>
          <w:szCs w:val="24"/>
        </w:rPr>
        <w:t>naprawy</w:t>
      </w:r>
      <w:r w:rsidRPr="008A0CF0">
        <w:rPr>
          <w:rFonts w:cs="Arial"/>
          <w:szCs w:val="24"/>
        </w:rPr>
        <w:t xml:space="preserve"> sprzętu </w:t>
      </w:r>
      <w:r w:rsidR="001A0525" w:rsidRPr="008A0CF0">
        <w:rPr>
          <w:rFonts w:cs="Arial"/>
          <w:szCs w:val="24"/>
        </w:rPr>
        <w:br/>
      </w:r>
      <w:r w:rsidRPr="008A0CF0">
        <w:rPr>
          <w:rFonts w:cs="Arial"/>
          <w:szCs w:val="24"/>
        </w:rPr>
        <w:t xml:space="preserve">i pokrycia kosztów </w:t>
      </w:r>
      <w:r w:rsidR="00FA5E8D">
        <w:rPr>
          <w:rFonts w:cs="Arial"/>
          <w:szCs w:val="24"/>
        </w:rPr>
        <w:t>naprawy</w:t>
      </w:r>
      <w:r w:rsidRPr="008A0CF0">
        <w:rPr>
          <w:rFonts w:cs="Arial"/>
          <w:szCs w:val="24"/>
        </w:rPr>
        <w:t xml:space="preserve"> w przypadku, gdyby usterka została wywołana przez stosowanie </w:t>
      </w:r>
      <w:r w:rsidR="00FA5E8D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równoważnych. W takim przypadku koszt ekspertyzy związanej z oceną kwestionowanych materiałów oraz koszt ekspertyzy sprzętu ponosi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>;</w:t>
      </w:r>
    </w:p>
    <w:p w:rsidR="001A0525" w:rsidRPr="008A0CF0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nie naruszają praw patentowych </w:t>
      </w:r>
      <w:r w:rsidR="00FA5E8D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eksploatacyjnych pochodzących od producentów sprzętu;</w:t>
      </w:r>
    </w:p>
    <w:p w:rsidR="001A0525" w:rsidRPr="008A0CF0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posiadają znak firmowy producenta oraz etykiety identyfikujące dany </w:t>
      </w:r>
      <w:r w:rsidR="00FA5E8D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pozwalające na ich identyfikację bez konieczności naruszania opakowania, z wszelkimi zabezpieczeniami stosowanymi przez producentów (np. hologramy) a także w sposób chroniący przed działaniem czynników zewnętrznych (hermetyczne wewnętrzne opakowanie);</w:t>
      </w:r>
    </w:p>
    <w:p w:rsidR="001A0525" w:rsidRPr="008A0CF0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są kompatybilne ze sprzętem, do którego są przeznaczone,</w:t>
      </w:r>
      <w:r w:rsidR="001A0525" w:rsidRPr="008A0CF0">
        <w:rPr>
          <w:rFonts w:cs="Arial"/>
          <w:szCs w:val="24"/>
        </w:rPr>
        <w:br/>
      </w:r>
      <w:r w:rsidRPr="008A0CF0">
        <w:rPr>
          <w:rFonts w:cs="Arial"/>
          <w:szCs w:val="24"/>
        </w:rPr>
        <w:t>o parametrach takich samych bądź lepszych niż odpowiadające im produkty OEM (pojemność tuszu/ tonera, ilość uzyskanych kopii nie może być mniejsza niż dla produktów oryginalnych);</w:t>
      </w:r>
    </w:p>
    <w:p w:rsidR="009E45BF" w:rsidRPr="008A0CF0" w:rsidRDefault="009E45BF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wydajność tonerów musi zostać potwierdzona dołączonymi certyfikatami wykonanymi zgodnie z normami STMC, ISO/IEC 19752, ISO/IEC 24711, ISO/IEC 19798 lub normami równoważnymi wykonanymi przez niezależne jednostki badawcze. Z załączonych dokum</w:t>
      </w:r>
      <w:r w:rsidR="000F76E9">
        <w:rPr>
          <w:rFonts w:cs="Arial"/>
          <w:szCs w:val="24"/>
        </w:rPr>
        <w:t xml:space="preserve">entów ma jednoznacznie wynikać, </w:t>
      </w:r>
      <w:r w:rsidRPr="008A0CF0">
        <w:rPr>
          <w:rFonts w:cs="Arial"/>
          <w:szCs w:val="24"/>
        </w:rPr>
        <w:t>których pozycji asortymentowych dany dokument dotyczy;</w:t>
      </w:r>
    </w:p>
    <w:p w:rsidR="001A0525" w:rsidRPr="008A0CF0" w:rsidRDefault="00655211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wyroby</w:t>
      </w:r>
      <w:r w:rsidR="00E9238B" w:rsidRPr="008A0CF0">
        <w:rPr>
          <w:rFonts w:cs="Arial"/>
          <w:szCs w:val="24"/>
        </w:rPr>
        <w:t xml:space="preserve"> eksploatacyjne muszą być fabrycznie nowe, niewchodzące wcześniej (pierwotnie) w całości ani w części w skład innych </w:t>
      </w:r>
      <w:r>
        <w:rPr>
          <w:rFonts w:cs="Arial"/>
          <w:szCs w:val="24"/>
        </w:rPr>
        <w:t>wyrobów</w:t>
      </w:r>
      <w:r w:rsidR="00E9238B" w:rsidRPr="008A0CF0">
        <w:rPr>
          <w:rFonts w:cs="Arial"/>
          <w:szCs w:val="24"/>
        </w:rPr>
        <w:t xml:space="preserve"> (nieużywane). Muszą one posiadać znak firmowy producenta, etykiety zawierające numer katalogowy i termin jego ważności;</w:t>
      </w:r>
    </w:p>
    <w:p w:rsidR="001A0525" w:rsidRPr="008A0CF0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w przypadku, kiedy </w:t>
      </w:r>
      <w:r w:rsidR="00655211">
        <w:rPr>
          <w:rFonts w:cs="Arial"/>
          <w:szCs w:val="24"/>
        </w:rPr>
        <w:t>wyroby oryginalne posiadają</w:t>
      </w:r>
      <w:r w:rsidRPr="008A0CF0">
        <w:rPr>
          <w:rFonts w:cs="Arial"/>
          <w:szCs w:val="24"/>
        </w:rPr>
        <w:t xml:space="preserve"> wbudowany układ scalony, który monitoruje proces druku i zużycie atramentu/tonera, </w:t>
      </w:r>
      <w:r w:rsidR="00655211">
        <w:rPr>
          <w:rFonts w:cs="Arial"/>
          <w:szCs w:val="24"/>
        </w:rPr>
        <w:t>wyrób</w:t>
      </w:r>
      <w:r w:rsidRPr="008A0CF0">
        <w:rPr>
          <w:rFonts w:cs="Arial"/>
          <w:szCs w:val="24"/>
        </w:rPr>
        <w:t xml:space="preserve"> równoważny musi posiadać analogiczny element;</w:t>
      </w:r>
    </w:p>
    <w:p w:rsidR="00E9238B" w:rsidRPr="00301A2B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color w:val="FF0000"/>
          <w:szCs w:val="24"/>
        </w:rPr>
      </w:pPr>
      <w:r w:rsidRPr="008A0CF0">
        <w:rPr>
          <w:rFonts w:cs="Arial"/>
          <w:szCs w:val="24"/>
        </w:rPr>
        <w:lastRenderedPageBreak/>
        <w:t xml:space="preserve">jeżeli w trakcie trwania umowy </w:t>
      </w:r>
      <w:r w:rsidR="00561F90">
        <w:rPr>
          <w:rFonts w:cs="Arial"/>
          <w:color w:val="FF0000"/>
          <w:szCs w:val="24"/>
        </w:rPr>
        <w:t>Zamawiający</w:t>
      </w:r>
      <w:r w:rsidRPr="008A0CF0">
        <w:rPr>
          <w:rFonts w:cs="Arial"/>
          <w:szCs w:val="24"/>
        </w:rPr>
        <w:t xml:space="preserve"> stwierdzi, iż wydajność, jakość lub niezawodność dostarczonych </w:t>
      </w:r>
      <w:r w:rsidR="00655211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niekorzystnie odbiega od parametrów </w:t>
      </w:r>
      <w:r w:rsidR="00655211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oryginalnego (pochodzącego od producenta urządzenia, do którego </w:t>
      </w:r>
      <w:r w:rsidR="00655211">
        <w:rPr>
          <w:rFonts w:cs="Arial"/>
          <w:szCs w:val="24"/>
        </w:rPr>
        <w:t>wyroby są</w:t>
      </w:r>
      <w:r w:rsidRPr="008A0CF0">
        <w:rPr>
          <w:rFonts w:cs="Arial"/>
          <w:szCs w:val="24"/>
        </w:rPr>
        <w:t xml:space="preserve"> przeznaczon</w:t>
      </w:r>
      <w:r w:rsidR="00655211">
        <w:rPr>
          <w:rFonts w:cs="Arial"/>
          <w:szCs w:val="24"/>
        </w:rPr>
        <w:t>e</w:t>
      </w:r>
      <w:r w:rsidRPr="008A0CF0">
        <w:rPr>
          <w:rFonts w:cs="Arial"/>
          <w:szCs w:val="24"/>
        </w:rPr>
        <w:t xml:space="preserve">) lub jeżeli </w:t>
      </w:r>
      <w:r w:rsidR="00655211">
        <w:rPr>
          <w:rFonts w:cs="Arial"/>
          <w:szCs w:val="24"/>
        </w:rPr>
        <w:t>toner/tusz</w:t>
      </w:r>
      <w:r w:rsidRPr="008A0CF0">
        <w:rPr>
          <w:rFonts w:cs="Arial"/>
          <w:szCs w:val="24"/>
        </w:rPr>
        <w:t xml:space="preserve"> nie sygnalizuje we właściwy sposób stanu zużycia tuszu lub tonera,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 na żądanie </w:t>
      </w:r>
      <w:r w:rsidR="00561F90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 xml:space="preserve"> winien </w:t>
      </w:r>
      <w:r w:rsidR="00655211">
        <w:rPr>
          <w:rFonts w:cs="Arial"/>
          <w:szCs w:val="24"/>
        </w:rPr>
        <w:t>wyrób</w:t>
      </w:r>
      <w:r w:rsidRPr="008A0CF0">
        <w:rPr>
          <w:rFonts w:cs="Arial"/>
          <w:szCs w:val="24"/>
        </w:rPr>
        <w:t xml:space="preserve"> oferowany</w:t>
      </w:r>
      <w:r w:rsidR="00561F90">
        <w:rPr>
          <w:rFonts w:cs="Arial"/>
          <w:szCs w:val="24"/>
        </w:rPr>
        <w:t xml:space="preserve"> </w:t>
      </w:r>
      <w:r w:rsidRPr="008A0CF0">
        <w:rPr>
          <w:rFonts w:cs="Arial"/>
          <w:szCs w:val="24"/>
        </w:rPr>
        <w:t>w asortymencie, którego żądanie dotyczy, wymienić na nowy, spełniający wymaga</w:t>
      </w:r>
      <w:r w:rsidR="001A0525" w:rsidRPr="008A0CF0">
        <w:rPr>
          <w:rFonts w:cs="Arial"/>
          <w:szCs w:val="24"/>
        </w:rPr>
        <w:t xml:space="preserve">nia </w:t>
      </w:r>
      <w:r w:rsidR="00561F90">
        <w:rPr>
          <w:rFonts w:cs="Arial"/>
          <w:szCs w:val="24"/>
        </w:rPr>
        <w:t>Zamawiającego</w:t>
      </w:r>
      <w:r w:rsidR="001A0525" w:rsidRPr="008A0CF0">
        <w:rPr>
          <w:rFonts w:cs="Arial"/>
          <w:szCs w:val="24"/>
        </w:rPr>
        <w:t xml:space="preserve">. </w:t>
      </w:r>
      <w:r w:rsidRPr="008A0CF0">
        <w:rPr>
          <w:rFonts w:cs="Arial"/>
          <w:szCs w:val="24"/>
        </w:rPr>
        <w:t xml:space="preserve">W przypadku trzeciej reklamacji danego typu zamiennego materiału </w:t>
      </w:r>
      <w:r w:rsidR="001A0525" w:rsidRPr="008A0CF0">
        <w:rPr>
          <w:rFonts w:cs="Arial"/>
          <w:szCs w:val="24"/>
        </w:rPr>
        <w:t>e</w:t>
      </w:r>
      <w:r w:rsidRPr="008A0CF0">
        <w:rPr>
          <w:rFonts w:cs="Arial"/>
          <w:szCs w:val="24"/>
        </w:rPr>
        <w:t xml:space="preserve">ksploatacyjnego </w:t>
      </w:r>
      <w:r w:rsidR="00301A2B">
        <w:rPr>
          <w:rFonts w:cs="Arial"/>
          <w:color w:val="FF0000"/>
          <w:szCs w:val="24"/>
        </w:rPr>
        <w:t>Zamawiający może odstąpić od umowy z przyczyn leżących po stronie Wykonawcy.</w:t>
      </w:r>
    </w:p>
    <w:p w:rsidR="000F76E9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color w:val="FF0000"/>
          <w:szCs w:val="24"/>
        </w:rPr>
        <w:t>Zamawiający</w:t>
      </w:r>
      <w:r w:rsidR="000F76E9">
        <w:rPr>
          <w:rFonts w:cs="Arial"/>
          <w:szCs w:val="24"/>
        </w:rPr>
        <w:t xml:space="preserve"> nie dopuszcza </w:t>
      </w:r>
      <w:r w:rsidR="00655211">
        <w:rPr>
          <w:rFonts w:cs="Arial"/>
          <w:szCs w:val="24"/>
        </w:rPr>
        <w:t>wyrobów</w:t>
      </w:r>
      <w:r w:rsidR="000F76E9">
        <w:rPr>
          <w:rFonts w:cs="Arial"/>
          <w:szCs w:val="24"/>
        </w:rPr>
        <w:t xml:space="preserve"> eksploatacyjnych regenerowanych – nie zostaną one uznane za równoważne, ponieważ jest to </w:t>
      </w:r>
      <w:r w:rsidR="00655211">
        <w:rPr>
          <w:rFonts w:cs="Arial"/>
          <w:szCs w:val="24"/>
        </w:rPr>
        <w:t>wyrób</w:t>
      </w:r>
      <w:r w:rsidR="000F76E9">
        <w:rPr>
          <w:rFonts w:cs="Arial"/>
          <w:szCs w:val="24"/>
        </w:rPr>
        <w:t xml:space="preserve"> wytworzony w oparciu o już zużyty </w:t>
      </w:r>
      <w:r w:rsidR="00655211">
        <w:rPr>
          <w:rFonts w:cs="Arial"/>
          <w:szCs w:val="24"/>
        </w:rPr>
        <w:t>wyrób eksploatacyjny, be</w:t>
      </w:r>
      <w:r w:rsidR="000F76E9">
        <w:rPr>
          <w:rFonts w:cs="Arial"/>
          <w:szCs w:val="24"/>
        </w:rPr>
        <w:t xml:space="preserve">z wymiany części (zazwyczaj tylko wyczyszczony i ponownie napełniony), tj. odzyskiwany w procesie technologicznym poprzez przywrócenie zużytym </w:t>
      </w:r>
      <w:r w:rsidR="00655211">
        <w:rPr>
          <w:rFonts w:cs="Arial"/>
          <w:szCs w:val="24"/>
        </w:rPr>
        <w:t>wyrobów</w:t>
      </w:r>
      <w:r w:rsidR="000F76E9">
        <w:rPr>
          <w:rFonts w:cs="Arial"/>
          <w:szCs w:val="24"/>
        </w:rPr>
        <w:t xml:space="preserve"> ich pierwotnych właściwości.</w:t>
      </w:r>
    </w:p>
    <w:p w:rsidR="001A0525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Okres zdatności do użytku dostarczanych materiałów eksploatacyjnych nie może być krótszy niż 12 miesięcy od daty otrzymania przedmiotu zamówienia przez </w:t>
      </w:r>
      <w:r w:rsidR="00561F90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>.</w:t>
      </w:r>
    </w:p>
    <w:p w:rsidR="001A0525" w:rsidRPr="008A0CF0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="00E9238B" w:rsidRPr="008A0CF0">
        <w:rPr>
          <w:rFonts w:cs="Arial"/>
          <w:szCs w:val="24"/>
        </w:rPr>
        <w:t xml:space="preserve"> odpowiedzialny jest za jakość oraz zgodność z warunkami technicznymi i jakościowymi określonymi dla przedmiotu zamówienia. Wymagana jest należyta staranność przy realizacji zobowiązań wynikających z umowy.</w:t>
      </w:r>
    </w:p>
    <w:p w:rsidR="001A0525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W przypadku stwierdzenia niezgodności dostarczonego </w:t>
      </w:r>
      <w:r w:rsidR="00655211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lub dostarczenia </w:t>
      </w:r>
      <w:r w:rsidR="00655211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wadliwego, </w:t>
      </w:r>
      <w:r w:rsidR="00655211">
        <w:rPr>
          <w:rFonts w:cs="Arial"/>
          <w:szCs w:val="24"/>
        </w:rPr>
        <w:t>wyrób</w:t>
      </w:r>
      <w:r w:rsidRPr="008A0CF0">
        <w:rPr>
          <w:rFonts w:cs="Arial"/>
          <w:szCs w:val="24"/>
        </w:rPr>
        <w:t xml:space="preserve"> nie zostanie odebrany, a </w:t>
      </w:r>
      <w:r w:rsidR="00301A2B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 jest zobowiązany do dostarczenia </w:t>
      </w:r>
      <w:r w:rsidR="00655211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zgodnego z opisem przedmiotu zamówienia i wolnego od wad. </w:t>
      </w:r>
    </w:p>
    <w:p w:rsidR="001A0525" w:rsidRPr="008A0CF0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="00E9238B" w:rsidRPr="008A0CF0">
        <w:rPr>
          <w:rFonts w:cs="Arial"/>
          <w:szCs w:val="24"/>
        </w:rPr>
        <w:t xml:space="preserve"> zobowiązany jest poinformować telefonicznie </w:t>
      </w:r>
      <w:r>
        <w:rPr>
          <w:rFonts w:cs="Arial"/>
          <w:szCs w:val="24"/>
        </w:rPr>
        <w:t xml:space="preserve">Zamawiającego </w:t>
      </w:r>
      <w:r w:rsidR="00E9238B" w:rsidRPr="008A0CF0">
        <w:rPr>
          <w:rFonts w:cs="Arial"/>
          <w:szCs w:val="24"/>
        </w:rPr>
        <w:t xml:space="preserve">o planowanej dostawie przynajmniej z dwudniowym wyprzedzeniem. Niedochowanie powyższych zapisów skutkować będzie nie przyjęciem dostawy przez </w:t>
      </w:r>
      <w:r w:rsidR="00561F90">
        <w:rPr>
          <w:rFonts w:cs="Arial"/>
          <w:szCs w:val="24"/>
        </w:rPr>
        <w:t>Zamawiającego</w:t>
      </w:r>
      <w:r w:rsidR="00E9238B" w:rsidRPr="008A0CF0">
        <w:rPr>
          <w:rFonts w:cs="Arial"/>
          <w:szCs w:val="24"/>
        </w:rPr>
        <w:t>.</w:t>
      </w:r>
    </w:p>
    <w:p w:rsidR="001A0525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Dostawy </w:t>
      </w:r>
      <w:r w:rsidR="00375B9F">
        <w:rPr>
          <w:rFonts w:cs="Arial"/>
          <w:szCs w:val="24"/>
        </w:rPr>
        <w:t>wyrobów</w:t>
      </w:r>
      <w:r w:rsidRPr="008A0CF0">
        <w:rPr>
          <w:rFonts w:cs="Arial"/>
          <w:szCs w:val="24"/>
        </w:rPr>
        <w:t xml:space="preserve"> do magazynów </w:t>
      </w:r>
      <w:r w:rsidR="00301A2B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 xml:space="preserve"> odbywać się będą w dni robocze od poniedziałku do czwartku od godziny 8:00 do 13:00.</w:t>
      </w:r>
    </w:p>
    <w:p w:rsidR="001A0525" w:rsidRPr="008A0CF0" w:rsidRDefault="00561F90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="00E9238B" w:rsidRPr="008A0CF0">
        <w:rPr>
          <w:rFonts w:cs="Arial"/>
          <w:szCs w:val="24"/>
        </w:rPr>
        <w:t xml:space="preserve"> zobowiązuje się do wystawiania faktur po dostarczeniu całego asortymentu do danego zamówienia.</w:t>
      </w:r>
    </w:p>
    <w:p w:rsidR="001A0525" w:rsidRPr="008A0CF0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Zgodnie z art. </w:t>
      </w:r>
      <w:r w:rsidR="00FE5701">
        <w:rPr>
          <w:rFonts w:cs="Arial"/>
          <w:szCs w:val="24"/>
        </w:rPr>
        <w:t>105</w:t>
      </w:r>
      <w:r w:rsidR="005E6797">
        <w:rPr>
          <w:rFonts w:cs="Arial"/>
          <w:szCs w:val="24"/>
        </w:rPr>
        <w:t xml:space="preserve"> ustawy Prawo Zamówień P</w:t>
      </w:r>
      <w:r w:rsidRPr="008A0CF0">
        <w:rPr>
          <w:rFonts w:cs="Arial"/>
          <w:szCs w:val="24"/>
        </w:rPr>
        <w:t xml:space="preserve">ublicznych, </w:t>
      </w:r>
      <w:r w:rsidR="00561F90">
        <w:rPr>
          <w:rFonts w:cs="Arial"/>
          <w:szCs w:val="24"/>
        </w:rPr>
        <w:t>Wykonawca</w:t>
      </w:r>
      <w:r w:rsidRPr="008A0CF0">
        <w:rPr>
          <w:rFonts w:cs="Arial"/>
          <w:szCs w:val="24"/>
        </w:rPr>
        <w:t xml:space="preserve">, który zaoferuje produkty równoważne do opisywanych przez </w:t>
      </w:r>
      <w:r w:rsidR="00561F90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 xml:space="preserve">, jest obowiązany wykazać, że oferowane przez niego dostawy spełniają wymagania określone przez </w:t>
      </w:r>
      <w:r w:rsidR="00561F90">
        <w:rPr>
          <w:rFonts w:cs="Arial"/>
          <w:szCs w:val="24"/>
        </w:rPr>
        <w:t>Zamawiającego</w:t>
      </w:r>
      <w:r w:rsidRPr="008A0CF0">
        <w:rPr>
          <w:rFonts w:cs="Arial"/>
          <w:szCs w:val="24"/>
        </w:rPr>
        <w:t xml:space="preserve">. </w:t>
      </w:r>
    </w:p>
    <w:p w:rsidR="008722FA" w:rsidRPr="008A0CF0" w:rsidRDefault="008722FA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Potwierdzenie zgodności parametrów technicznych (raport z testów wydajności), w tym wydajności określonych na podstawie norm ISO/IEC 19752  dla tonerów monochromatycznych, ISO/IEC 24711 dla wkładów atramentowych, ISO/IEC 19798 dla tonerów kolorowych (lub norm równoważnych) wystawiony przez podmiot niezależny od producenta, Wykonawcy i dystrybutora, </w:t>
      </w:r>
      <w:r w:rsidR="000F76E9">
        <w:rPr>
          <w:rFonts w:cs="Arial"/>
          <w:szCs w:val="24"/>
        </w:rPr>
        <w:t xml:space="preserve">w języku polskim </w:t>
      </w:r>
      <w:r w:rsidRPr="008A0CF0">
        <w:rPr>
          <w:rFonts w:cs="Arial"/>
          <w:szCs w:val="24"/>
        </w:rPr>
        <w:t>zawierający elementy: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średnia ilość wydruku,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odchylenie standardowe,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dolna granica przedziału ufności (90%),</w:t>
      </w:r>
    </w:p>
    <w:p w:rsidR="001A0525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data testowania,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lista testowanych kaset,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lastRenderedPageBreak/>
        <w:t>liczba kaset użytych do obliczeń,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typ kasety,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czy stosowano procedurę wstrząsania,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tryb drukowania,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liczba urządzeń użytych w teście,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użyty nośnik,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format papieru,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orientacja podawania papieru,</w:t>
      </w:r>
    </w:p>
    <w:p w:rsidR="008722FA" w:rsidRPr="008A0CF0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system operacyjny,</w:t>
      </w:r>
    </w:p>
    <w:p w:rsidR="008722FA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oprogramowanie,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wersja sterownika drukarki,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wersja strony testowej,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kody testowanych wkładów,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numery użytych urządzeń,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temperatura,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wilgotność,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sposób połączenia komputera z testową drukarką,</w:t>
      </w:r>
    </w:p>
    <w:p w:rsidR="009F10C4" w:rsidRPr="008A0CF0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zestawienia wydajności poszczególnych tonerów z podaniem urządzeń i warunków w jakich odbyło się badanie.</w:t>
      </w:r>
    </w:p>
    <w:p w:rsidR="009F10C4" w:rsidRPr="008A0CF0" w:rsidRDefault="009F10C4" w:rsidP="009F10C4">
      <w:pPr>
        <w:pStyle w:val="Akapitzlist"/>
        <w:ind w:left="1440"/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Oświadczenie może zostać wystawione na grupę lub kilka rodzajów tonerów.</w:t>
      </w:r>
    </w:p>
    <w:p w:rsidR="00845B49" w:rsidRPr="008A0CF0" w:rsidRDefault="00845B49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 xml:space="preserve">certyfikat potwierdzający, że oferowany asortyment będzie wytwarzany w  systemie zarządzania </w:t>
      </w:r>
      <w:r w:rsidR="004843BF">
        <w:rPr>
          <w:rFonts w:cs="Arial"/>
          <w:szCs w:val="24"/>
        </w:rPr>
        <w:t>jakością zgodnie z ISO 9001:2008</w:t>
      </w:r>
      <w:r w:rsidR="00C17F0C">
        <w:rPr>
          <w:rFonts w:cs="Arial"/>
          <w:szCs w:val="24"/>
        </w:rPr>
        <w:t xml:space="preserve"> </w:t>
      </w:r>
      <w:r w:rsidRPr="008A0CF0">
        <w:rPr>
          <w:rFonts w:cs="Arial"/>
          <w:szCs w:val="24"/>
        </w:rPr>
        <w:t>oraz ISO 14001</w:t>
      </w:r>
      <w:r w:rsidR="004843BF">
        <w:rPr>
          <w:rFonts w:cs="Arial"/>
          <w:szCs w:val="24"/>
        </w:rPr>
        <w:t>:2004</w:t>
      </w:r>
      <w:r w:rsidRPr="008A0CF0">
        <w:rPr>
          <w:rFonts w:cs="Arial"/>
          <w:szCs w:val="24"/>
        </w:rPr>
        <w:t xml:space="preserve"> lub normami równoważnymi, aktualny w terminie składania ofert;</w:t>
      </w:r>
    </w:p>
    <w:p w:rsidR="00845B49" w:rsidRDefault="00845B49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8A0CF0">
        <w:rPr>
          <w:rFonts w:cs="Arial"/>
          <w:szCs w:val="24"/>
        </w:rPr>
        <w:t>oświadczenie producenta, że oferowane produkty równoważne są wyrobami fabrycznie nowymi, nieregenerowanymi, w pełni kompatybilnymi ze sprzętem, do którego są przeznaczone,</w:t>
      </w:r>
      <w:r w:rsidR="00765B09" w:rsidRPr="008A0CF0">
        <w:rPr>
          <w:rFonts w:cs="Arial"/>
          <w:szCs w:val="24"/>
        </w:rPr>
        <w:br/>
      </w:r>
      <w:r w:rsidRPr="008A0CF0">
        <w:rPr>
          <w:rFonts w:cs="Arial"/>
          <w:szCs w:val="24"/>
        </w:rPr>
        <w:t xml:space="preserve">o parametrach takich samych w stosunku do typu zamawianego </w:t>
      </w:r>
      <w:r w:rsidR="00375B9F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stanowiącego przedmiot zamówienia oraz że proces produkcji i stosowanie wyprodukowanych przez niego materiałów eksploatacyjnych nie narusza praw patentowych producentów oryginalnych tonerów, tuszy i kaset, jak również</w:t>
      </w:r>
      <w:r w:rsidR="00765B09" w:rsidRPr="008A0CF0">
        <w:rPr>
          <w:rFonts w:cs="Arial"/>
          <w:szCs w:val="24"/>
        </w:rPr>
        <w:t>,</w:t>
      </w:r>
      <w:r w:rsidRPr="008A0CF0">
        <w:rPr>
          <w:rFonts w:cs="Arial"/>
          <w:szCs w:val="24"/>
        </w:rPr>
        <w:t xml:space="preserve"> że użycie tego </w:t>
      </w:r>
      <w:r w:rsidR="00375B9F">
        <w:rPr>
          <w:rFonts w:cs="Arial"/>
          <w:szCs w:val="24"/>
        </w:rPr>
        <w:t>wyrobu</w:t>
      </w:r>
      <w:r w:rsidRPr="008A0CF0">
        <w:rPr>
          <w:rFonts w:cs="Arial"/>
          <w:szCs w:val="24"/>
        </w:rPr>
        <w:t xml:space="preserve"> </w:t>
      </w:r>
      <w:r w:rsidRPr="003358BA">
        <w:rPr>
          <w:rFonts w:cs="Arial"/>
          <w:szCs w:val="24"/>
        </w:rPr>
        <w:t xml:space="preserve">do </w:t>
      </w:r>
      <w:r w:rsidR="003358BA" w:rsidRPr="003358BA">
        <w:rPr>
          <w:rFonts w:cs="Arial"/>
          <w:szCs w:val="24"/>
        </w:rPr>
        <w:t xml:space="preserve">objętych </w:t>
      </w:r>
      <w:r w:rsidR="003358BA">
        <w:rPr>
          <w:rFonts w:cs="Arial"/>
          <w:szCs w:val="24"/>
        </w:rPr>
        <w:t>gwarancją</w:t>
      </w:r>
      <w:r w:rsidRPr="008A0CF0">
        <w:rPr>
          <w:rFonts w:cs="Arial"/>
          <w:szCs w:val="24"/>
        </w:rPr>
        <w:t xml:space="preserve"> urządzeń nie spowoduje uszkodzenia naruszającego warunki gwarancji.</w:t>
      </w:r>
    </w:p>
    <w:p w:rsidR="00182AEC" w:rsidRDefault="00005234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182AEC">
        <w:rPr>
          <w:rFonts w:cs="Arial"/>
          <w:szCs w:val="24"/>
        </w:rPr>
        <w:t xml:space="preserve">la materiałów, które nie podlegają w/w normom – deklaracja zgodności oferowanego </w:t>
      </w:r>
      <w:r w:rsidR="00375B9F">
        <w:rPr>
          <w:rFonts w:cs="Arial"/>
          <w:szCs w:val="24"/>
        </w:rPr>
        <w:t xml:space="preserve">wyrobu </w:t>
      </w:r>
      <w:r w:rsidR="00ED0503">
        <w:rPr>
          <w:rFonts w:cs="Arial"/>
          <w:szCs w:val="24"/>
        </w:rPr>
        <w:t xml:space="preserve"> z </w:t>
      </w:r>
      <w:r w:rsidR="00375B9F">
        <w:rPr>
          <w:rFonts w:cs="Arial"/>
          <w:szCs w:val="24"/>
        </w:rPr>
        <w:t>wyrob</w:t>
      </w:r>
      <w:r w:rsidR="00182AEC">
        <w:rPr>
          <w:rFonts w:cs="Arial"/>
          <w:szCs w:val="24"/>
        </w:rPr>
        <w:t xml:space="preserve">em wytwarzanym przez producenta sprzętu, dla którego przeznaczony jest dany </w:t>
      </w:r>
      <w:r w:rsidR="00ED0503">
        <w:rPr>
          <w:rFonts w:cs="Arial"/>
          <w:szCs w:val="24"/>
        </w:rPr>
        <w:t>wyrób</w:t>
      </w:r>
      <w:r w:rsidR="00182AEC">
        <w:rPr>
          <w:rFonts w:cs="Arial"/>
          <w:szCs w:val="24"/>
        </w:rPr>
        <w:t xml:space="preserve"> pod względem zachowania podstawowych parametrów przewidzianych dla tego sprzętu.</w:t>
      </w:r>
    </w:p>
    <w:p w:rsidR="000C0805" w:rsidRPr="000C0805" w:rsidRDefault="00005234" w:rsidP="000C0805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231048">
        <w:rPr>
          <w:rFonts w:cs="Arial"/>
          <w:szCs w:val="24"/>
        </w:rPr>
        <w:t>w</w:t>
      </w:r>
      <w:r w:rsidR="00182AEC" w:rsidRPr="00231048">
        <w:rPr>
          <w:rFonts w:cs="Arial"/>
          <w:szCs w:val="24"/>
        </w:rPr>
        <w:t xml:space="preserve"> przypadku, gdy producent produktu równoważnego jest producent produktu odniesienia – produktu oryginalnego dokumentem potwierdzającym wydajność może być wydruk ze strony internetowej producenta (poświadczony za zgodność kopii dokumentu z oryginałem przez Wykonawcę)</w:t>
      </w:r>
    </w:p>
    <w:p w:rsidR="0082440A" w:rsidRPr="0082440A" w:rsidRDefault="008E77D7" w:rsidP="0082440A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color w:val="FF0000"/>
          <w:szCs w:val="24"/>
          <w:lang w:eastAsia="en-US"/>
        </w:rPr>
      </w:pPr>
      <w:r>
        <w:rPr>
          <w:rFonts w:cs="Arial"/>
          <w:color w:val="FF0000"/>
          <w:lang w:eastAsia="pl-PL"/>
        </w:rPr>
        <w:t>Wykonawca</w:t>
      </w:r>
      <w:r w:rsidR="0082440A" w:rsidRPr="0082440A">
        <w:rPr>
          <w:rFonts w:cs="Arial"/>
          <w:color w:val="FF0000"/>
          <w:lang w:eastAsia="pl-PL"/>
        </w:rPr>
        <w:t xml:space="preserve"> zobowiązany jest do odbioru</w:t>
      </w:r>
      <w:r>
        <w:rPr>
          <w:rFonts w:cs="Arial"/>
          <w:color w:val="FF0000"/>
          <w:lang w:eastAsia="pl-PL"/>
        </w:rPr>
        <w:t xml:space="preserve"> od Zamawiającego</w:t>
      </w:r>
      <w:r w:rsidR="0082440A" w:rsidRPr="0082440A">
        <w:rPr>
          <w:rFonts w:cs="Arial"/>
          <w:color w:val="FF0000"/>
          <w:lang w:eastAsia="pl-PL"/>
        </w:rPr>
        <w:t xml:space="preserve"> </w:t>
      </w:r>
      <w:r w:rsidR="00DD7F74">
        <w:rPr>
          <w:rFonts w:cs="Arial"/>
          <w:color w:val="FF0000"/>
          <w:lang w:eastAsia="pl-PL"/>
        </w:rPr>
        <w:t xml:space="preserve">materiałów eksploatacyjnych </w:t>
      </w:r>
      <w:r w:rsidR="0082440A" w:rsidRPr="0082440A">
        <w:rPr>
          <w:rFonts w:cs="Arial"/>
          <w:color w:val="FF0000"/>
          <w:lang w:eastAsia="pl-PL"/>
        </w:rPr>
        <w:t xml:space="preserve">w ilości nie większej niż ilość dostarczonych materiałów zgodnie z ustawą o zużytym sprzęcie elektrycznym i elektronicznym z dnia 11.09.2015 (Dz.U.2020.1893 </w:t>
      </w:r>
      <w:proofErr w:type="spellStart"/>
      <w:r w:rsidR="0082440A" w:rsidRPr="0082440A">
        <w:rPr>
          <w:rFonts w:cs="Arial"/>
          <w:color w:val="FF0000"/>
          <w:lang w:eastAsia="pl-PL"/>
        </w:rPr>
        <w:t>t.j</w:t>
      </w:r>
      <w:proofErr w:type="spellEnd"/>
      <w:r w:rsidR="0082440A" w:rsidRPr="0082440A">
        <w:rPr>
          <w:rFonts w:cs="Arial"/>
          <w:color w:val="FF0000"/>
          <w:lang w:eastAsia="pl-PL"/>
        </w:rPr>
        <w:t xml:space="preserve">.) </w:t>
      </w:r>
    </w:p>
    <w:p w:rsidR="00661019" w:rsidRPr="008A0CF0" w:rsidRDefault="00661019" w:rsidP="00957031">
      <w:pPr>
        <w:jc w:val="both"/>
        <w:rPr>
          <w:rFonts w:cs="Arial"/>
          <w:szCs w:val="24"/>
        </w:rPr>
      </w:pPr>
    </w:p>
    <w:sectPr w:rsidR="00661019" w:rsidRPr="008A0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05" w:rsidRDefault="000E2005" w:rsidP="00933FCA">
      <w:r>
        <w:separator/>
      </w:r>
    </w:p>
  </w:endnote>
  <w:endnote w:type="continuationSeparator" w:id="0">
    <w:p w:rsidR="000E2005" w:rsidRDefault="000E2005" w:rsidP="0093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42881908"/>
      <w:docPartObj>
        <w:docPartGallery w:val="Page Numbers (Bottom of Page)"/>
        <w:docPartUnique/>
      </w:docPartObj>
    </w:sdtPr>
    <w:sdtEndPr/>
    <w:sdtContent>
      <w:p w:rsidR="00F84A86" w:rsidRDefault="00F84A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092EA8" w:rsidRPr="00092EA8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3FCA" w:rsidRDefault="00933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05" w:rsidRDefault="000E2005" w:rsidP="00933FCA">
      <w:r>
        <w:separator/>
      </w:r>
    </w:p>
  </w:footnote>
  <w:footnote w:type="continuationSeparator" w:id="0">
    <w:p w:rsidR="000E2005" w:rsidRDefault="000E2005" w:rsidP="0093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882"/>
    <w:multiLevelType w:val="hybridMultilevel"/>
    <w:tmpl w:val="EBBC4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444D8"/>
    <w:multiLevelType w:val="hybridMultilevel"/>
    <w:tmpl w:val="94C6E926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6148"/>
    <w:multiLevelType w:val="hybridMultilevel"/>
    <w:tmpl w:val="C734940E"/>
    <w:lvl w:ilvl="0" w:tplc="5868EA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0F8"/>
    <w:multiLevelType w:val="hybridMultilevel"/>
    <w:tmpl w:val="EB607770"/>
    <w:lvl w:ilvl="0" w:tplc="F9C0D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E5"/>
    <w:multiLevelType w:val="hybridMultilevel"/>
    <w:tmpl w:val="05B2B7D4"/>
    <w:lvl w:ilvl="0" w:tplc="6DB67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250A5"/>
    <w:multiLevelType w:val="hybridMultilevel"/>
    <w:tmpl w:val="128864C2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70B4"/>
    <w:multiLevelType w:val="hybridMultilevel"/>
    <w:tmpl w:val="D27EEC46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B2176"/>
    <w:multiLevelType w:val="hybridMultilevel"/>
    <w:tmpl w:val="26FAB1A8"/>
    <w:lvl w:ilvl="0" w:tplc="F8BE4F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AA1303"/>
    <w:multiLevelType w:val="hybridMultilevel"/>
    <w:tmpl w:val="99AE4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B"/>
    <w:rsid w:val="00005234"/>
    <w:rsid w:val="000556F8"/>
    <w:rsid w:val="00092EA8"/>
    <w:rsid w:val="000C0805"/>
    <w:rsid w:val="000D18D1"/>
    <w:rsid w:val="000D4244"/>
    <w:rsid w:val="000E2005"/>
    <w:rsid w:val="000F4CDA"/>
    <w:rsid w:val="000F76E9"/>
    <w:rsid w:val="0011297D"/>
    <w:rsid w:val="00182AEC"/>
    <w:rsid w:val="001A0525"/>
    <w:rsid w:val="001A2F53"/>
    <w:rsid w:val="001B080F"/>
    <w:rsid w:val="001D2499"/>
    <w:rsid w:val="001F1E54"/>
    <w:rsid w:val="00231048"/>
    <w:rsid w:val="00247523"/>
    <w:rsid w:val="00261A8A"/>
    <w:rsid w:val="00275DDB"/>
    <w:rsid w:val="00301A2B"/>
    <w:rsid w:val="00310F36"/>
    <w:rsid w:val="0032194B"/>
    <w:rsid w:val="003358BA"/>
    <w:rsid w:val="0036773D"/>
    <w:rsid w:val="00375B9F"/>
    <w:rsid w:val="004369FB"/>
    <w:rsid w:val="004843BF"/>
    <w:rsid w:val="00524983"/>
    <w:rsid w:val="00561F90"/>
    <w:rsid w:val="005E6797"/>
    <w:rsid w:val="00655211"/>
    <w:rsid w:val="00661019"/>
    <w:rsid w:val="00747FE8"/>
    <w:rsid w:val="00765B09"/>
    <w:rsid w:val="0082440A"/>
    <w:rsid w:val="00845B49"/>
    <w:rsid w:val="008722FA"/>
    <w:rsid w:val="008A0CF0"/>
    <w:rsid w:val="008A41B2"/>
    <w:rsid w:val="008D3EA2"/>
    <w:rsid w:val="008E77D7"/>
    <w:rsid w:val="008F6EDA"/>
    <w:rsid w:val="00916416"/>
    <w:rsid w:val="0092425B"/>
    <w:rsid w:val="00933FCA"/>
    <w:rsid w:val="00957031"/>
    <w:rsid w:val="009729CC"/>
    <w:rsid w:val="00990566"/>
    <w:rsid w:val="009B4A0D"/>
    <w:rsid w:val="009E45BF"/>
    <w:rsid w:val="009F10C4"/>
    <w:rsid w:val="00A262A3"/>
    <w:rsid w:val="00A54029"/>
    <w:rsid w:val="00A97FD4"/>
    <w:rsid w:val="00BD0491"/>
    <w:rsid w:val="00C10131"/>
    <w:rsid w:val="00C17F0C"/>
    <w:rsid w:val="00C34773"/>
    <w:rsid w:val="00DD7F74"/>
    <w:rsid w:val="00E37BC1"/>
    <w:rsid w:val="00E9069F"/>
    <w:rsid w:val="00E9238B"/>
    <w:rsid w:val="00E95009"/>
    <w:rsid w:val="00ED0503"/>
    <w:rsid w:val="00F05A26"/>
    <w:rsid w:val="00F84A86"/>
    <w:rsid w:val="00FA5E8D"/>
    <w:rsid w:val="00FE5701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ACFB5"/>
  <w15:docId w15:val="{3EA1BA0F-D5C7-47B1-9DA7-2D3728E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C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729C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729CC"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9729CC"/>
    <w:pPr>
      <w:keepNext/>
      <w:jc w:val="right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9729CC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9729CC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729CC"/>
    <w:pPr>
      <w:keepNext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link w:val="Nagwek7Znak"/>
    <w:qFormat/>
    <w:rsid w:val="009729CC"/>
    <w:pPr>
      <w:keepNext/>
      <w:jc w:val="center"/>
      <w:outlineLvl w:val="6"/>
    </w:pPr>
    <w:rPr>
      <w:rFonts w:ascii="Times New Roman" w:hAnsi="Times New Roman"/>
      <w:sz w:val="16"/>
      <w:u w:val="single"/>
    </w:rPr>
  </w:style>
  <w:style w:type="paragraph" w:styleId="Nagwek8">
    <w:name w:val="heading 8"/>
    <w:basedOn w:val="Normalny"/>
    <w:next w:val="Normalny"/>
    <w:link w:val="Nagwek8Znak"/>
    <w:qFormat/>
    <w:rsid w:val="009729CC"/>
    <w:pPr>
      <w:keepNext/>
      <w:jc w:val="right"/>
      <w:outlineLvl w:val="7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9729CC"/>
    <w:pPr>
      <w:keepNext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9CC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729CC"/>
    <w:rPr>
      <w:rFonts w:ascii="Arial" w:hAnsi="Arial"/>
      <w:b/>
    </w:rPr>
  </w:style>
  <w:style w:type="character" w:customStyle="1" w:styleId="Nagwek3Znak">
    <w:name w:val="Nagłówek 3 Znak"/>
    <w:basedOn w:val="Domylnaczcionkaakapitu"/>
    <w:link w:val="Nagwek3"/>
    <w:rsid w:val="009729CC"/>
    <w:rPr>
      <w:rFonts w:ascii="Arial" w:hAnsi="Arial"/>
      <w:b/>
      <w:sz w:val="16"/>
    </w:rPr>
  </w:style>
  <w:style w:type="character" w:customStyle="1" w:styleId="Nagwek4Znak">
    <w:name w:val="Nagłówek 4 Znak"/>
    <w:basedOn w:val="Domylnaczcionkaakapitu"/>
    <w:link w:val="Nagwek4"/>
    <w:rsid w:val="009729CC"/>
    <w:rPr>
      <w:rFonts w:ascii="Arial" w:hAnsi="Arial"/>
      <w:sz w:val="40"/>
    </w:rPr>
  </w:style>
  <w:style w:type="character" w:customStyle="1" w:styleId="Nagwek5Znak">
    <w:name w:val="Nagłówek 5 Znak"/>
    <w:basedOn w:val="Domylnaczcionkaakapitu"/>
    <w:link w:val="Nagwek5"/>
    <w:rsid w:val="009729CC"/>
    <w:rPr>
      <w:rFonts w:ascii="Arial" w:hAnsi="Arial"/>
      <w:b/>
      <w:sz w:val="18"/>
    </w:rPr>
  </w:style>
  <w:style w:type="character" w:customStyle="1" w:styleId="Nagwek6Znak">
    <w:name w:val="Nagłówek 6 Znak"/>
    <w:basedOn w:val="Domylnaczcionkaakapitu"/>
    <w:link w:val="Nagwek6"/>
    <w:rsid w:val="009729CC"/>
    <w:rPr>
      <w:rFonts w:ascii="Arial" w:hAnsi="Arial"/>
      <w:b/>
      <w:sz w:val="16"/>
    </w:rPr>
  </w:style>
  <w:style w:type="character" w:customStyle="1" w:styleId="Nagwek7Znak">
    <w:name w:val="Nagłówek 7 Znak"/>
    <w:basedOn w:val="Domylnaczcionkaakapitu"/>
    <w:link w:val="Nagwek7"/>
    <w:rsid w:val="009729CC"/>
    <w:rPr>
      <w:sz w:val="16"/>
      <w:u w:val="single"/>
    </w:rPr>
  </w:style>
  <w:style w:type="character" w:customStyle="1" w:styleId="Nagwek8Znak">
    <w:name w:val="Nagłówek 8 Znak"/>
    <w:basedOn w:val="Domylnaczcionkaakapitu"/>
    <w:link w:val="Nagwek8"/>
    <w:rsid w:val="009729CC"/>
    <w:rPr>
      <w:b/>
      <w:bCs/>
      <w:sz w:val="24"/>
    </w:rPr>
  </w:style>
  <w:style w:type="character" w:customStyle="1" w:styleId="Nagwek9Znak">
    <w:name w:val="Nagłówek 9 Znak"/>
    <w:basedOn w:val="Domylnaczcionkaakapitu"/>
    <w:link w:val="Nagwek9"/>
    <w:rsid w:val="009729CC"/>
    <w:rPr>
      <w:b/>
      <w:bCs/>
      <w:sz w:val="24"/>
    </w:rPr>
  </w:style>
  <w:style w:type="paragraph" w:styleId="Akapitzlist">
    <w:name w:val="List Paragraph"/>
    <w:basedOn w:val="Normalny"/>
    <w:uiPriority w:val="34"/>
    <w:qFormat/>
    <w:rsid w:val="00E92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FC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33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CA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DA8A90-C2F0-4304-A4B5-2F80FD8335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Kosowski Marcin</dc:creator>
  <cp:lastModifiedBy>Kupiński Marcin</cp:lastModifiedBy>
  <cp:revision>6</cp:revision>
  <cp:lastPrinted>2021-04-12T12:04:00Z</cp:lastPrinted>
  <dcterms:created xsi:type="dcterms:W3CDTF">2021-05-13T13:31:00Z</dcterms:created>
  <dcterms:modified xsi:type="dcterms:W3CDTF">2021-05-20T09:54:00Z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7f2f20ed-14f9-470e-ac46-0ae94768b708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FBx+OAKTPyiSXeJWspuWkjfcEho5eOmC</vt:lpwstr>
  </property>
</Properties>
</file>