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D11272" w14:paraId="0CDF6627" w14:textId="77777777" w:rsidTr="00D41D14">
        <w:trPr>
          <w:trHeight w:val="1716"/>
        </w:trPr>
        <w:tc>
          <w:tcPr>
            <w:tcW w:w="9356" w:type="dxa"/>
            <w:shd w:val="clear" w:color="auto" w:fill="FFC000"/>
          </w:tcPr>
          <w:p w14:paraId="0585CB07" w14:textId="77777777" w:rsidR="00D11272" w:rsidRDefault="00D11272" w:rsidP="004A18F3">
            <w:pPr>
              <w:spacing w:line="276" w:lineRule="auto"/>
              <w:rPr>
                <w:rFonts w:ascii="Century Gothic" w:eastAsia="Calibri" w:hAnsi="Century Gothic"/>
                <w:b/>
              </w:rPr>
            </w:pPr>
          </w:p>
          <w:p w14:paraId="78CA792C" w14:textId="77777777" w:rsidR="00D11272" w:rsidRPr="00A63C09" w:rsidRDefault="00D11272" w:rsidP="00CC6961">
            <w:pPr>
              <w:spacing w:line="360" w:lineRule="auto"/>
              <w:jc w:val="center"/>
              <w:rPr>
                <w:rFonts w:ascii="Century Gothic" w:eastAsia="Calibri" w:hAnsi="Century Gothic"/>
                <w:b/>
              </w:rPr>
            </w:pPr>
            <w:r w:rsidRPr="00A63C09">
              <w:rPr>
                <w:rFonts w:ascii="Century Gothic" w:eastAsia="Calibri" w:hAnsi="Century Gothic"/>
                <w:b/>
              </w:rPr>
              <w:t>OŚWIADCZENIE</w:t>
            </w:r>
            <w:r>
              <w:rPr>
                <w:rFonts w:ascii="Century Gothic" w:eastAsia="Calibri" w:hAnsi="Century Gothic"/>
                <w:b/>
              </w:rPr>
              <w:t xml:space="preserve"> WYKONAWCY</w:t>
            </w:r>
          </w:p>
          <w:p w14:paraId="0A977E94" w14:textId="77777777" w:rsidR="00D11272" w:rsidRPr="00A63C09" w:rsidRDefault="00D11272" w:rsidP="00CC6961">
            <w:pPr>
              <w:spacing w:line="360" w:lineRule="auto"/>
              <w:jc w:val="center"/>
              <w:rPr>
                <w:rFonts w:ascii="Century Gothic" w:eastAsia="Calibri" w:hAnsi="Century Gothic"/>
                <w:b/>
                <w:color w:val="FF0000"/>
              </w:rPr>
            </w:pPr>
            <w:r w:rsidRPr="00A63C09">
              <w:rPr>
                <w:rFonts w:ascii="Century Gothic" w:eastAsia="Calibri" w:hAnsi="Century Gothic"/>
                <w:b/>
                <w:color w:val="FF0000"/>
              </w:rPr>
              <w:t xml:space="preserve">O BRAKU POWIĄZAŃ OSOBOWYCH I KAPITAŁOWYCH </w:t>
            </w:r>
          </w:p>
          <w:p w14:paraId="513C2EE2" w14:textId="490CD983" w:rsidR="00D11272" w:rsidRPr="004A18F3" w:rsidRDefault="00D11272" w:rsidP="004A18F3">
            <w:pPr>
              <w:spacing w:line="360" w:lineRule="auto"/>
              <w:jc w:val="center"/>
              <w:rPr>
                <w:rFonts w:ascii="Century Gothic" w:eastAsia="Calibri" w:hAnsi="Century Gothic"/>
                <w:b/>
                <w:color w:val="FF0000"/>
              </w:rPr>
            </w:pPr>
            <w:r w:rsidRPr="00A63C09">
              <w:rPr>
                <w:rFonts w:ascii="Century Gothic" w:eastAsia="Calibri" w:hAnsi="Century Gothic"/>
                <w:b/>
                <w:color w:val="FF0000"/>
              </w:rPr>
              <w:t>I O NIEPODLEGANIU WYKLUCZENIU</w:t>
            </w:r>
          </w:p>
        </w:tc>
      </w:tr>
    </w:tbl>
    <w:p w14:paraId="54A0C777" w14:textId="7723BB18" w:rsidR="00D11272" w:rsidRPr="009E1AA6" w:rsidRDefault="00D11272" w:rsidP="00D11272">
      <w:pPr>
        <w:autoSpaceDE w:val="0"/>
        <w:autoSpaceDN w:val="0"/>
        <w:adjustRightInd w:val="0"/>
        <w:spacing w:line="312" w:lineRule="auto"/>
        <w:rPr>
          <w:rFonts w:ascii="Century Gothic" w:eastAsia="Times New Roman" w:hAnsi="Century Gothic" w:cs="Calibri"/>
          <w:sz w:val="18"/>
          <w:szCs w:val="18"/>
        </w:rPr>
      </w:pPr>
    </w:p>
    <w:p w14:paraId="55C428EC" w14:textId="4BBC8CF2" w:rsidR="00D11272" w:rsidRPr="00A63C09" w:rsidRDefault="00D11272" w:rsidP="004A18F3">
      <w:pPr>
        <w:spacing w:line="276" w:lineRule="auto"/>
        <w:jc w:val="both"/>
        <w:rPr>
          <w:rFonts w:ascii="Century Gothic" w:eastAsia="Times New Roman" w:hAnsi="Century Gothic" w:cs="Calibri"/>
          <w:b/>
          <w:sz w:val="18"/>
          <w:szCs w:val="18"/>
        </w:rPr>
      </w:pPr>
      <w:r>
        <w:rPr>
          <w:rFonts w:ascii="Century Gothic" w:eastAsia="Times New Roman" w:hAnsi="Century Gothic" w:cs="Calibri"/>
          <w:sz w:val="18"/>
          <w:szCs w:val="18"/>
        </w:rPr>
        <w:t>Składając ofertę w ramach Zapytania O</w:t>
      </w:r>
      <w:r w:rsidRPr="009E1AA6">
        <w:rPr>
          <w:rFonts w:ascii="Century Gothic" w:eastAsia="Times New Roman" w:hAnsi="Century Gothic" w:cs="Calibri"/>
          <w:sz w:val="18"/>
          <w:szCs w:val="18"/>
        </w:rPr>
        <w:t>fertowego</w:t>
      </w:r>
      <w:r w:rsidR="009E68C1">
        <w:rPr>
          <w:rFonts w:ascii="Century Gothic" w:eastAsia="Times New Roman" w:hAnsi="Century Gothic" w:cs="Calibri"/>
          <w:sz w:val="18"/>
          <w:szCs w:val="18"/>
        </w:rPr>
        <w:t xml:space="preserve"> </w:t>
      </w:r>
      <w:r w:rsidR="009E68C1" w:rsidRPr="00B629B2">
        <w:rPr>
          <w:rFonts w:ascii="Century Gothic" w:eastAsia="Times New Roman" w:hAnsi="Century Gothic" w:cs="Calibri"/>
          <w:b/>
          <w:sz w:val="18"/>
          <w:szCs w:val="18"/>
        </w:rPr>
        <w:t>ZO/</w:t>
      </w:r>
      <w:r w:rsidR="009F24F1">
        <w:rPr>
          <w:rFonts w:ascii="Century Gothic" w:eastAsia="Times New Roman" w:hAnsi="Century Gothic" w:cs="Calibri"/>
          <w:b/>
          <w:sz w:val="18"/>
          <w:szCs w:val="18"/>
        </w:rPr>
        <w:t>21</w:t>
      </w:r>
      <w:r w:rsidRPr="00B629B2">
        <w:rPr>
          <w:rFonts w:ascii="Century Gothic" w:eastAsia="Times New Roman" w:hAnsi="Century Gothic" w:cs="Calibri"/>
          <w:b/>
          <w:sz w:val="18"/>
          <w:szCs w:val="18"/>
        </w:rPr>
        <w:t>/202</w:t>
      </w:r>
      <w:r w:rsidR="00B629B2">
        <w:rPr>
          <w:rFonts w:ascii="Century Gothic" w:eastAsia="Times New Roman" w:hAnsi="Century Gothic" w:cs="Calibri"/>
          <w:b/>
          <w:sz w:val="18"/>
          <w:szCs w:val="18"/>
        </w:rPr>
        <w:t>3</w:t>
      </w:r>
      <w:r w:rsidRPr="009E1AA6">
        <w:rPr>
          <w:rFonts w:ascii="Century Gothic" w:eastAsia="Times New Roman" w:hAnsi="Century Gothic" w:cs="Calibri"/>
          <w:sz w:val="18"/>
          <w:szCs w:val="18"/>
        </w:rPr>
        <w:t xml:space="preserve"> pn.: </w:t>
      </w:r>
      <w:r w:rsidR="00D41D14" w:rsidRPr="00D41D14">
        <w:rPr>
          <w:rFonts w:ascii="Century Gothic" w:eastAsia="Times New Roman" w:hAnsi="Century Gothic" w:cs="Calibri"/>
          <w:b/>
          <w:sz w:val="18"/>
          <w:szCs w:val="18"/>
        </w:rPr>
        <w:t>„USŁUGI TŁUMACZEŃ NA POLSKI JĘZYK MIGOWY</w:t>
      </w:r>
      <w:r w:rsidR="007F0802">
        <w:rPr>
          <w:rFonts w:ascii="Century Gothic" w:eastAsia="Times New Roman" w:hAnsi="Century Gothic" w:cs="Calibri"/>
          <w:b/>
          <w:sz w:val="18"/>
          <w:szCs w:val="18"/>
        </w:rPr>
        <w:t xml:space="preserve"> </w:t>
      </w:r>
      <w:r w:rsidR="009F24F1">
        <w:rPr>
          <w:rFonts w:ascii="Century Gothic" w:eastAsia="Times New Roman" w:hAnsi="Century Gothic" w:cs="Calibri"/>
          <w:b/>
          <w:sz w:val="18"/>
          <w:szCs w:val="18"/>
        </w:rPr>
        <w:t>4</w:t>
      </w:r>
      <w:r w:rsidR="00293A40" w:rsidRPr="00293A40">
        <w:rPr>
          <w:rFonts w:ascii="Century Gothic" w:eastAsia="Times New Roman" w:hAnsi="Century Gothic" w:cs="Calibri"/>
          <w:b/>
          <w:sz w:val="18"/>
          <w:szCs w:val="18"/>
        </w:rPr>
        <w:t xml:space="preserve"> FILMÓW</w:t>
      </w:r>
      <w:r w:rsidR="00293A40">
        <w:rPr>
          <w:rFonts w:ascii="Century Gothic" w:eastAsia="Times New Roman" w:hAnsi="Century Gothic" w:cs="Calibri"/>
          <w:b/>
          <w:sz w:val="18"/>
          <w:szCs w:val="18"/>
        </w:rPr>
        <w:t xml:space="preserve"> </w:t>
      </w:r>
      <w:r w:rsidR="00D41D14" w:rsidRPr="00D41D14">
        <w:rPr>
          <w:rFonts w:ascii="Century Gothic" w:eastAsia="Times New Roman" w:hAnsi="Century Gothic" w:cs="Calibri"/>
          <w:b/>
          <w:sz w:val="18"/>
          <w:szCs w:val="18"/>
        </w:rPr>
        <w:t>DLA CENTRUM KULTURY ZAMEK W POZNANIU”</w:t>
      </w:r>
      <w:r w:rsidR="00D41D14">
        <w:rPr>
          <w:rFonts w:ascii="Century Gothic" w:eastAsia="Times New Roman" w:hAnsi="Century Gothic" w:cs="Calibri"/>
          <w:b/>
          <w:sz w:val="18"/>
          <w:szCs w:val="18"/>
        </w:rPr>
        <w:t xml:space="preserve">, </w:t>
      </w:r>
      <w:r w:rsidRPr="00E81021">
        <w:rPr>
          <w:rFonts w:ascii="Century Gothic" w:eastAsia="Times New Roman" w:hAnsi="Century Gothic" w:cs="Calibri"/>
          <w:b/>
          <w:sz w:val="18"/>
          <w:szCs w:val="18"/>
        </w:rPr>
        <w:t>oświadczam/y</w:t>
      </w:r>
      <w:r>
        <w:rPr>
          <w:rFonts w:ascii="Century Gothic" w:eastAsia="Times New Roman" w:hAnsi="Century Gothic" w:cs="Calibri"/>
          <w:sz w:val="18"/>
          <w:szCs w:val="18"/>
        </w:rPr>
        <w:t>, że:</w:t>
      </w:r>
    </w:p>
    <w:p w14:paraId="6162CA10" w14:textId="77777777" w:rsidR="00D11272" w:rsidRDefault="00D11272" w:rsidP="004A18F3">
      <w:pPr>
        <w:spacing w:line="276" w:lineRule="auto"/>
        <w:jc w:val="both"/>
        <w:rPr>
          <w:rFonts w:ascii="Century Gothic" w:eastAsia="Times New Roman" w:hAnsi="Century Gothic" w:cs="Calibri"/>
          <w:sz w:val="18"/>
          <w:szCs w:val="18"/>
        </w:rPr>
      </w:pPr>
    </w:p>
    <w:p w14:paraId="25EEA9F8" w14:textId="60CC9C31" w:rsidR="00D11272" w:rsidRPr="00760C58" w:rsidRDefault="00D11272" w:rsidP="004A18F3">
      <w:pPr>
        <w:pStyle w:val="Akapitzlist"/>
        <w:widowControl w:val="0"/>
        <w:numPr>
          <w:ilvl w:val="0"/>
          <w:numId w:val="2"/>
        </w:numPr>
        <w:suppressAutoHyphens/>
        <w:ind w:left="284" w:hanging="284"/>
        <w:jc w:val="both"/>
        <w:textAlignment w:val="baseline"/>
        <w:rPr>
          <w:rFonts w:ascii="Century Gothic" w:eastAsia="Times New Roman" w:hAnsi="Century Gothic" w:cs="Calibri"/>
          <w:sz w:val="18"/>
          <w:szCs w:val="18"/>
        </w:rPr>
      </w:pPr>
      <w:r w:rsidRPr="006E03DF">
        <w:rPr>
          <w:rFonts w:ascii="Century Gothic" w:hAnsi="Century Gothic" w:cstheme="minorHAnsi"/>
          <w:b/>
          <w:sz w:val="18"/>
          <w:szCs w:val="18"/>
        </w:rPr>
        <w:t>n</w:t>
      </w:r>
      <w:r w:rsidRPr="006E03DF">
        <w:rPr>
          <w:rFonts w:ascii="Century Gothic" w:eastAsia="Times New Roman" w:hAnsi="Century Gothic" w:cs="Calibri"/>
          <w:b/>
          <w:sz w:val="18"/>
          <w:szCs w:val="18"/>
        </w:rPr>
        <w:t>ie występują żadne powiązania kapitałowe lub osobowe</w:t>
      </w:r>
      <w:r w:rsidRPr="00760C58">
        <w:rPr>
          <w:rFonts w:ascii="Century Gothic" w:eastAsia="Times New Roman" w:hAnsi="Century Gothic" w:cs="Calibri"/>
          <w:sz w:val="18"/>
          <w:szCs w:val="18"/>
        </w:rPr>
        <w:t xml:space="preserve"> w rozumieniu wzajemnych powiązań między Zamawiającym lub osobami upoważnionymi do zaciągania zobowiązań w imieniu Zamawiającego lub osobami wykonującymi w imieniu Zamawiającego czynności związane z przygotowaniem</w:t>
      </w:r>
      <w:r w:rsidR="00293A40">
        <w:rPr>
          <w:rFonts w:ascii="Century Gothic" w:eastAsia="Times New Roman" w:hAnsi="Century Gothic" w:cs="Calibri"/>
          <w:sz w:val="18"/>
          <w:szCs w:val="18"/>
        </w:rPr>
        <w:t xml:space="preserve"> </w:t>
      </w:r>
      <w:r w:rsidRPr="00760C58">
        <w:rPr>
          <w:rFonts w:ascii="Century Gothic" w:eastAsia="Times New Roman" w:hAnsi="Century Gothic" w:cs="Calibri"/>
          <w:sz w:val="18"/>
          <w:szCs w:val="18"/>
        </w:rPr>
        <w:t>i przeprowadzeniem procedury wyboru Wykonawcy a Wykonawcą, polegające w szczególności na:</w:t>
      </w:r>
    </w:p>
    <w:p w14:paraId="4FFB66FC" w14:textId="77777777" w:rsidR="00D11272" w:rsidRDefault="00D11272" w:rsidP="004A18F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283"/>
        <w:jc w:val="both"/>
        <w:rPr>
          <w:rFonts w:ascii="Century Gothic" w:eastAsia="Times New Roman" w:hAnsi="Century Gothic" w:cs="Calibri"/>
          <w:sz w:val="18"/>
          <w:szCs w:val="18"/>
        </w:rPr>
      </w:pPr>
      <w:r w:rsidRPr="009E1AA6">
        <w:rPr>
          <w:rFonts w:ascii="Century Gothic" w:eastAsia="Times New Roman" w:hAnsi="Century Gothic" w:cs="Calibri"/>
          <w:sz w:val="18"/>
          <w:szCs w:val="18"/>
        </w:rPr>
        <w:t>uczestniczeniu w spółce jako wspólnik spółki cywilnej lub spółki osobowej,</w:t>
      </w:r>
    </w:p>
    <w:p w14:paraId="7AAAADDB" w14:textId="77777777" w:rsidR="00D11272" w:rsidRDefault="00D11272" w:rsidP="004A18F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283"/>
        <w:jc w:val="both"/>
        <w:rPr>
          <w:rFonts w:ascii="Century Gothic" w:eastAsia="Times New Roman" w:hAnsi="Century Gothic" w:cs="Calibri"/>
          <w:sz w:val="18"/>
          <w:szCs w:val="18"/>
        </w:rPr>
      </w:pPr>
      <w:r w:rsidRPr="00760C58">
        <w:rPr>
          <w:rFonts w:ascii="Century Gothic" w:eastAsia="Times New Roman" w:hAnsi="Century Gothic" w:cs="Calibri"/>
          <w:sz w:val="18"/>
          <w:szCs w:val="18"/>
        </w:rPr>
        <w:t>posiadaniu co najmniej 10% udziałów lub akcji, o ile niższy próg nie wynika z przepisów prawa,</w:t>
      </w:r>
    </w:p>
    <w:p w14:paraId="00DCA260" w14:textId="77777777" w:rsidR="00D11272" w:rsidRDefault="00D11272" w:rsidP="004A18F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283"/>
        <w:jc w:val="both"/>
        <w:rPr>
          <w:rFonts w:ascii="Century Gothic" w:eastAsia="Times New Roman" w:hAnsi="Century Gothic" w:cs="Calibri"/>
          <w:sz w:val="18"/>
          <w:szCs w:val="18"/>
        </w:rPr>
      </w:pPr>
      <w:r w:rsidRPr="00760C58">
        <w:rPr>
          <w:rFonts w:ascii="Century Gothic" w:eastAsia="Times New Roman" w:hAnsi="Century Gothic" w:cs="Calibri"/>
          <w:sz w:val="18"/>
          <w:szCs w:val="18"/>
        </w:rPr>
        <w:t>pełnieniu funkcji członka organu nadzorczego lub zarządzającego, prokurenta, pełnomocnika,</w:t>
      </w:r>
    </w:p>
    <w:p w14:paraId="64DA2318" w14:textId="35C5D568" w:rsidR="00D11272" w:rsidRPr="004A18F3" w:rsidRDefault="00D11272" w:rsidP="004A18F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283"/>
        <w:jc w:val="both"/>
        <w:rPr>
          <w:rFonts w:ascii="Century Gothic" w:eastAsia="Times New Roman" w:hAnsi="Century Gothic" w:cs="Calibri"/>
          <w:sz w:val="18"/>
          <w:szCs w:val="18"/>
        </w:rPr>
      </w:pPr>
      <w:r w:rsidRPr="00760C58">
        <w:rPr>
          <w:rFonts w:ascii="Century Gothic" w:eastAsia="Times New Roman" w:hAnsi="Century Gothic" w:cs="Calibri"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</w:t>
      </w:r>
      <w:r>
        <w:rPr>
          <w:rFonts w:ascii="Century Gothic" w:eastAsia="Times New Roman" w:hAnsi="Century Gothic" w:cs="Calibri"/>
          <w:sz w:val="18"/>
          <w:szCs w:val="18"/>
        </w:rPr>
        <w:t>nia, opieki lub kurateli</w:t>
      </w:r>
    </w:p>
    <w:p w14:paraId="1F814818" w14:textId="77777777" w:rsidR="00D11272" w:rsidRDefault="00D11272" w:rsidP="004A18F3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="Century Gothic" w:eastAsia="Calibri" w:hAnsi="Century Gothic"/>
          <w:sz w:val="18"/>
          <w:szCs w:val="18"/>
        </w:rPr>
      </w:pPr>
      <w:r w:rsidRPr="006E03DF">
        <w:rPr>
          <w:rFonts w:ascii="Century Gothic" w:eastAsia="Times New Roman" w:hAnsi="Century Gothic" w:cs="Calibri"/>
          <w:b/>
          <w:sz w:val="18"/>
          <w:szCs w:val="18"/>
        </w:rPr>
        <w:t>nie podlegam</w:t>
      </w:r>
      <w:r>
        <w:rPr>
          <w:rFonts w:ascii="Century Gothic" w:eastAsia="Times New Roman" w:hAnsi="Century Gothic" w:cs="Calibri"/>
          <w:b/>
          <w:sz w:val="18"/>
          <w:szCs w:val="18"/>
        </w:rPr>
        <w:t>/y</w:t>
      </w:r>
      <w:r w:rsidRPr="006E03DF">
        <w:rPr>
          <w:rFonts w:ascii="Century Gothic" w:eastAsia="Times New Roman" w:hAnsi="Century Gothic" w:cs="Calibri"/>
          <w:b/>
          <w:sz w:val="18"/>
          <w:szCs w:val="18"/>
        </w:rPr>
        <w:t xml:space="preserve"> wykluczeniu</w:t>
      </w:r>
      <w:r w:rsidRPr="00760C58">
        <w:rPr>
          <w:rFonts w:ascii="Century Gothic" w:eastAsia="Times New Roman" w:hAnsi="Century Gothic" w:cs="Calibri"/>
          <w:sz w:val="18"/>
          <w:szCs w:val="18"/>
        </w:rPr>
        <w:t xml:space="preserve"> </w:t>
      </w:r>
      <w:r>
        <w:rPr>
          <w:rFonts w:ascii="Century Gothic" w:eastAsia="Times New Roman" w:hAnsi="Century Gothic" w:cs="Calibri"/>
          <w:sz w:val="18"/>
          <w:szCs w:val="18"/>
        </w:rPr>
        <w:t xml:space="preserve">na </w:t>
      </w:r>
      <w:r w:rsidRPr="00760C58">
        <w:rPr>
          <w:rFonts w:ascii="Century Gothic" w:eastAsia="Calibri" w:hAnsi="Century Gothic"/>
          <w:sz w:val="18"/>
          <w:szCs w:val="18"/>
        </w:rPr>
        <w:t>podstawie art. 7 ust. 1 ustawy z dnia 13 kwietnia 2022 r. o szczególnych rozwiązaniach w zakresie przeciwdziałania wspieraniu agresji na Ukrainę oraz służących ochronie bezpieczeństwa narodowego (Dz. U. z 2022 r. poz. 835)</w:t>
      </w:r>
      <w:r>
        <w:rPr>
          <w:rFonts w:ascii="Century Gothic" w:eastAsia="Calibri" w:hAnsi="Century Gothic"/>
          <w:sz w:val="18"/>
          <w:szCs w:val="18"/>
        </w:rPr>
        <w:t>, tj.</w:t>
      </w:r>
    </w:p>
    <w:p w14:paraId="3DB77FF5" w14:textId="77777777" w:rsidR="00D11272" w:rsidRPr="006E03DF" w:rsidRDefault="00D11272" w:rsidP="004A18F3">
      <w:pPr>
        <w:pStyle w:val="Akapitzlist"/>
        <w:spacing w:after="60"/>
        <w:ind w:hanging="436"/>
        <w:jc w:val="both"/>
        <w:rPr>
          <w:rFonts w:ascii="Century Gothic" w:eastAsia="Calibri" w:hAnsi="Century Gothic"/>
          <w:sz w:val="18"/>
          <w:szCs w:val="18"/>
        </w:rPr>
      </w:pPr>
      <w:r w:rsidRPr="006E03DF">
        <w:rPr>
          <w:rFonts w:ascii="Century Gothic" w:eastAsia="Calibri" w:hAnsi="Century Gothic"/>
          <w:sz w:val="18"/>
          <w:szCs w:val="18"/>
        </w:rPr>
        <w:t>Z postępowania o udzielenie zamówienia publicznego wyklucza się:</w:t>
      </w:r>
    </w:p>
    <w:p w14:paraId="43B4BF88" w14:textId="77777777" w:rsidR="00D11272" w:rsidRDefault="00D11272" w:rsidP="004A18F3">
      <w:pPr>
        <w:pStyle w:val="Akapitzlist"/>
        <w:numPr>
          <w:ilvl w:val="0"/>
          <w:numId w:val="3"/>
        </w:numPr>
        <w:spacing w:after="60"/>
        <w:ind w:left="709" w:hanging="283"/>
        <w:jc w:val="both"/>
        <w:rPr>
          <w:rFonts w:ascii="Century Gothic" w:eastAsia="Calibri" w:hAnsi="Century Gothic"/>
          <w:sz w:val="18"/>
          <w:szCs w:val="18"/>
        </w:rPr>
      </w:pPr>
      <w:r w:rsidRPr="006E03DF">
        <w:rPr>
          <w:rFonts w:ascii="Century Gothic" w:eastAsia="Calibri" w:hAnsi="Century Gothic"/>
          <w:sz w:val="18"/>
          <w:szCs w:val="18"/>
        </w:rPr>
        <w:t>Wykonawcę oraz uczestnika konkursu wymienionego</w:t>
      </w:r>
      <w:r>
        <w:rPr>
          <w:rFonts w:ascii="Century Gothic" w:eastAsia="Calibri" w:hAnsi="Century Gothic"/>
          <w:sz w:val="18"/>
          <w:szCs w:val="18"/>
        </w:rPr>
        <w:t xml:space="preserve"> w wykazach określonych w rozpo</w:t>
      </w:r>
      <w:r w:rsidRPr="006E03DF">
        <w:rPr>
          <w:rFonts w:ascii="Century Gothic" w:eastAsia="Calibri" w:hAnsi="Century Gothic"/>
          <w:sz w:val="18"/>
          <w:szCs w:val="18"/>
        </w:rPr>
        <w:t>rządzeniu 765/2006 i rozporządzeniu 269/2014 albo wpisa</w:t>
      </w:r>
      <w:r>
        <w:rPr>
          <w:rFonts w:ascii="Century Gothic" w:eastAsia="Calibri" w:hAnsi="Century Gothic"/>
          <w:sz w:val="18"/>
          <w:szCs w:val="18"/>
        </w:rPr>
        <w:t>nego na listę na podstawie decy</w:t>
      </w:r>
      <w:r w:rsidRPr="006E03DF">
        <w:rPr>
          <w:rFonts w:ascii="Century Gothic" w:eastAsia="Calibri" w:hAnsi="Century Gothic"/>
          <w:sz w:val="18"/>
          <w:szCs w:val="18"/>
        </w:rPr>
        <w:t>zji w sprawie wpisu na listę rozstrzygającej o zastosowaniu środka, o którym mowa w art. 1 pkt 3</w:t>
      </w:r>
    </w:p>
    <w:p w14:paraId="0824A2F8" w14:textId="77777777" w:rsidR="00D11272" w:rsidRDefault="00D11272" w:rsidP="004A18F3">
      <w:pPr>
        <w:pStyle w:val="Akapitzlist"/>
        <w:numPr>
          <w:ilvl w:val="0"/>
          <w:numId w:val="3"/>
        </w:numPr>
        <w:spacing w:after="60"/>
        <w:ind w:left="709" w:hanging="283"/>
        <w:jc w:val="both"/>
        <w:rPr>
          <w:rFonts w:ascii="Century Gothic" w:eastAsia="Calibri" w:hAnsi="Century Gothic"/>
          <w:sz w:val="18"/>
          <w:szCs w:val="18"/>
        </w:rPr>
      </w:pPr>
      <w:r w:rsidRPr="006E03DF">
        <w:rPr>
          <w:rFonts w:ascii="Century Gothic" w:eastAsia="Calibri" w:hAnsi="Century Gothic"/>
          <w:sz w:val="18"/>
          <w:szCs w:val="18"/>
        </w:rPr>
        <w:t>Wykonawcę oraz uczestnika konkursu, którego beneficjentem rzeczywistym w rozumieniu ustawy z dnia 1 marca 2018 r. o przeciwdziałaniu praniu pi</w:t>
      </w:r>
      <w:r>
        <w:rPr>
          <w:rFonts w:ascii="Century Gothic" w:eastAsia="Calibri" w:hAnsi="Century Gothic"/>
          <w:sz w:val="18"/>
          <w:szCs w:val="18"/>
        </w:rPr>
        <w:t>eniędzy oraz finansowaniu terro</w:t>
      </w:r>
      <w:r w:rsidRPr="006E03DF">
        <w:rPr>
          <w:rFonts w:ascii="Century Gothic" w:eastAsia="Calibri" w:hAnsi="Century Gothic"/>
          <w:sz w:val="18"/>
          <w:szCs w:val="18"/>
        </w:rPr>
        <w:t xml:space="preserve">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</w:p>
    <w:p w14:paraId="2C2E6C8C" w14:textId="6B5BCD6F" w:rsidR="00D11272" w:rsidRPr="004A18F3" w:rsidRDefault="00D11272" w:rsidP="004A18F3">
      <w:pPr>
        <w:pStyle w:val="Akapitzlist"/>
        <w:numPr>
          <w:ilvl w:val="0"/>
          <w:numId w:val="3"/>
        </w:numPr>
        <w:spacing w:after="60"/>
        <w:ind w:left="709" w:hanging="283"/>
        <w:jc w:val="both"/>
        <w:rPr>
          <w:rFonts w:ascii="Century Gothic" w:eastAsia="Calibri" w:hAnsi="Century Gothic"/>
          <w:sz w:val="18"/>
          <w:szCs w:val="18"/>
        </w:rPr>
      </w:pPr>
      <w:r w:rsidRPr="006E03DF">
        <w:rPr>
          <w:rFonts w:ascii="Century Gothic" w:hAnsi="Century Gothic"/>
          <w:sz w:val="18"/>
          <w:szCs w:val="18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0C07046A" w14:textId="77777777" w:rsidR="00D11272" w:rsidRDefault="00D11272" w:rsidP="004A18F3">
      <w:pPr>
        <w:pStyle w:val="Akapitzlist"/>
        <w:spacing w:before="100" w:line="276" w:lineRule="auto"/>
        <w:ind w:left="360"/>
        <w:jc w:val="both"/>
        <w:rPr>
          <w:rFonts w:ascii="Century Gothic" w:eastAsia="Times New Roman" w:hAnsi="Century Gothic"/>
          <w:b/>
          <w:i/>
          <w:color w:val="FF0000"/>
          <w:sz w:val="15"/>
          <w:szCs w:val="15"/>
          <w:lang w:eastAsia="pl-PL"/>
        </w:rPr>
      </w:pPr>
    </w:p>
    <w:p w14:paraId="044109EA" w14:textId="77777777" w:rsidR="00D11272" w:rsidRDefault="00D11272" w:rsidP="004A18F3">
      <w:pPr>
        <w:pStyle w:val="Akapitzlist"/>
        <w:spacing w:before="100" w:line="276" w:lineRule="auto"/>
        <w:ind w:left="360"/>
        <w:jc w:val="both"/>
        <w:rPr>
          <w:rFonts w:ascii="Century Gothic" w:eastAsia="Times New Roman" w:hAnsi="Century Gothic"/>
          <w:b/>
          <w:i/>
          <w:color w:val="FF0000"/>
          <w:sz w:val="15"/>
          <w:szCs w:val="15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D11272" w14:paraId="42A6FD52" w14:textId="77777777" w:rsidTr="00CC6961">
        <w:tc>
          <w:tcPr>
            <w:tcW w:w="4815" w:type="dxa"/>
          </w:tcPr>
          <w:p w14:paraId="4E25FA59" w14:textId="77777777" w:rsidR="00D11272" w:rsidRDefault="00D11272" w:rsidP="004A18F3">
            <w:pPr>
              <w:spacing w:line="276" w:lineRule="auto"/>
              <w:jc w:val="center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4815" w:type="dxa"/>
          </w:tcPr>
          <w:p w14:paraId="220205D8" w14:textId="77777777" w:rsidR="00D11272" w:rsidRDefault="00D11272" w:rsidP="004A18F3">
            <w:pPr>
              <w:spacing w:line="276" w:lineRule="auto"/>
              <w:jc w:val="center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……………………………………………………</w:t>
            </w:r>
          </w:p>
        </w:tc>
      </w:tr>
      <w:tr w:rsidR="00D11272" w14:paraId="42C8E81E" w14:textId="77777777" w:rsidTr="00CC6961">
        <w:tc>
          <w:tcPr>
            <w:tcW w:w="4815" w:type="dxa"/>
          </w:tcPr>
          <w:p w14:paraId="1B510211" w14:textId="77777777" w:rsidR="00D11272" w:rsidRPr="00384C02" w:rsidRDefault="00D11272" w:rsidP="004A18F3">
            <w:pPr>
              <w:spacing w:line="276" w:lineRule="auto"/>
              <w:jc w:val="center"/>
              <w:rPr>
                <w:rFonts w:ascii="Century Gothic" w:eastAsia="Times New Roman" w:hAnsi="Century Gothic" w:cs="Calibri"/>
                <w:b/>
                <w:sz w:val="15"/>
                <w:szCs w:val="15"/>
              </w:rPr>
            </w:pPr>
            <w:r w:rsidRPr="00384C02">
              <w:rPr>
                <w:rFonts w:ascii="Century Gothic" w:eastAsia="Times New Roman" w:hAnsi="Century Gothic" w:cs="Calibri"/>
                <w:b/>
                <w:sz w:val="15"/>
                <w:szCs w:val="15"/>
              </w:rPr>
              <w:t>miejscowość, data</w:t>
            </w:r>
          </w:p>
          <w:p w14:paraId="0DC90066" w14:textId="77777777" w:rsidR="00D11272" w:rsidRDefault="00D11272" w:rsidP="004A18F3">
            <w:pPr>
              <w:spacing w:line="276" w:lineRule="auto"/>
              <w:jc w:val="center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>
              <w:rPr>
                <w:rFonts w:ascii="Century Gothic" w:eastAsia="Times New Roman" w:hAnsi="Century Gothic" w:cs="Calibri"/>
                <w:sz w:val="15"/>
                <w:szCs w:val="15"/>
              </w:rPr>
              <w:t xml:space="preserve">                      </w:t>
            </w:r>
            <w:r w:rsidRPr="00832F36">
              <w:rPr>
                <w:rFonts w:ascii="Century Gothic" w:eastAsia="Times New Roman" w:hAnsi="Century Gothic" w:cs="Calibri"/>
                <w:sz w:val="15"/>
                <w:szCs w:val="15"/>
              </w:rPr>
              <w:tab/>
            </w:r>
            <w:r w:rsidRPr="00832F36">
              <w:rPr>
                <w:rFonts w:ascii="Century Gothic" w:eastAsia="Times New Roman" w:hAnsi="Century Gothic" w:cs="Calibri"/>
                <w:sz w:val="15"/>
                <w:szCs w:val="15"/>
              </w:rPr>
              <w:tab/>
            </w:r>
            <w:r w:rsidRPr="00832F36">
              <w:rPr>
                <w:rFonts w:ascii="Century Gothic" w:eastAsia="Times New Roman" w:hAnsi="Century Gothic" w:cs="Calibri"/>
                <w:sz w:val="15"/>
                <w:szCs w:val="15"/>
              </w:rPr>
              <w:tab/>
            </w:r>
            <w:r w:rsidRPr="00832F36">
              <w:rPr>
                <w:rFonts w:ascii="Century Gothic" w:eastAsia="Times New Roman" w:hAnsi="Century Gothic" w:cs="Calibri"/>
                <w:sz w:val="15"/>
                <w:szCs w:val="15"/>
              </w:rPr>
              <w:tab/>
            </w:r>
          </w:p>
        </w:tc>
        <w:tc>
          <w:tcPr>
            <w:tcW w:w="4815" w:type="dxa"/>
          </w:tcPr>
          <w:p w14:paraId="732101B3" w14:textId="77777777" w:rsidR="00D11272" w:rsidRDefault="00D11272" w:rsidP="004A18F3">
            <w:pPr>
              <w:spacing w:line="276" w:lineRule="auto"/>
              <w:jc w:val="center"/>
              <w:rPr>
                <w:rFonts w:ascii="Century Gothic" w:eastAsia="Times New Roman" w:hAnsi="Century Gothic" w:cs="Calibri"/>
                <w:b/>
                <w:sz w:val="15"/>
                <w:szCs w:val="15"/>
              </w:rPr>
            </w:pPr>
            <w:r>
              <w:rPr>
                <w:rFonts w:ascii="Century Gothic" w:eastAsia="Times New Roman" w:hAnsi="Century Gothic" w:cs="Calibri"/>
                <w:b/>
                <w:sz w:val="15"/>
                <w:szCs w:val="15"/>
              </w:rPr>
              <w:t xml:space="preserve">Podpis </w:t>
            </w:r>
            <w:r w:rsidRPr="00384C02">
              <w:rPr>
                <w:rFonts w:ascii="Century Gothic" w:eastAsia="Times New Roman" w:hAnsi="Century Gothic" w:cs="Calibri"/>
                <w:b/>
                <w:sz w:val="15"/>
                <w:szCs w:val="15"/>
              </w:rPr>
              <w:t>Wykonawcy</w:t>
            </w:r>
          </w:p>
          <w:p w14:paraId="544B1627" w14:textId="77777777" w:rsidR="00D11272" w:rsidRPr="000921FB" w:rsidRDefault="00D11272" w:rsidP="004A18F3">
            <w:pPr>
              <w:spacing w:line="276" w:lineRule="auto"/>
              <w:jc w:val="center"/>
              <w:rPr>
                <w:rFonts w:ascii="Century Gothic" w:eastAsia="Times New Roman" w:hAnsi="Century Gothic" w:cs="Calibri"/>
                <w:sz w:val="15"/>
                <w:szCs w:val="15"/>
              </w:rPr>
            </w:pPr>
            <w:r w:rsidRPr="000921FB">
              <w:rPr>
                <w:rFonts w:ascii="Century Gothic" w:eastAsia="Times New Roman" w:hAnsi="Century Gothic" w:cs="Calibri"/>
                <w:sz w:val="15"/>
                <w:szCs w:val="15"/>
              </w:rPr>
              <w:t>(osób uprawnionych</w:t>
            </w:r>
          </w:p>
          <w:p w14:paraId="5F9DC62F" w14:textId="77777777" w:rsidR="00D11272" w:rsidRPr="000921FB" w:rsidRDefault="00D11272" w:rsidP="004A18F3">
            <w:pPr>
              <w:spacing w:line="276" w:lineRule="auto"/>
              <w:jc w:val="center"/>
              <w:rPr>
                <w:rFonts w:ascii="Century Gothic" w:eastAsia="Times New Roman" w:hAnsi="Century Gothic" w:cs="Calibri"/>
                <w:b/>
                <w:sz w:val="15"/>
                <w:szCs w:val="15"/>
              </w:rPr>
            </w:pPr>
            <w:r w:rsidRPr="000921FB">
              <w:rPr>
                <w:rFonts w:ascii="Century Gothic" w:eastAsia="Times New Roman" w:hAnsi="Century Gothic" w:cs="Calibri"/>
                <w:sz w:val="15"/>
                <w:szCs w:val="15"/>
              </w:rPr>
              <w:t>do reprezentowania Wykonawcy)</w:t>
            </w:r>
          </w:p>
        </w:tc>
      </w:tr>
    </w:tbl>
    <w:p w14:paraId="307DA815" w14:textId="77777777" w:rsidR="00D11272" w:rsidRPr="009E1AA6" w:rsidRDefault="00D11272" w:rsidP="004A18F3">
      <w:pPr>
        <w:tabs>
          <w:tab w:val="left" w:pos="6123"/>
        </w:tabs>
        <w:spacing w:line="276" w:lineRule="auto"/>
        <w:rPr>
          <w:rFonts w:ascii="Century Gothic" w:eastAsia="Calibri" w:hAnsi="Century Gothic" w:cs="Calibri"/>
          <w:sz w:val="18"/>
          <w:szCs w:val="18"/>
        </w:rPr>
      </w:pPr>
    </w:p>
    <w:p w14:paraId="5FA5F7A8" w14:textId="77777777" w:rsidR="00D11272" w:rsidRPr="009E1AA6" w:rsidRDefault="00D11272" w:rsidP="00D11272">
      <w:pPr>
        <w:spacing w:line="312" w:lineRule="auto"/>
        <w:rPr>
          <w:rFonts w:ascii="Calibri" w:hAnsi="Calibri" w:cs="Calibri"/>
          <w:sz w:val="18"/>
          <w:szCs w:val="18"/>
        </w:rPr>
      </w:pPr>
    </w:p>
    <w:p w14:paraId="4EFA03F2" w14:textId="1E791F0A" w:rsidR="00563BA6" w:rsidRPr="00C35EE1" w:rsidRDefault="00563BA6" w:rsidP="00A84280">
      <w:pPr>
        <w:tabs>
          <w:tab w:val="left" w:pos="5760"/>
        </w:tabs>
        <w:spacing w:line="288" w:lineRule="auto"/>
        <w:rPr>
          <w:rFonts w:ascii="Century Gothic" w:hAnsi="Century Gothic"/>
        </w:rPr>
      </w:pPr>
    </w:p>
    <w:sectPr w:rsidR="00563BA6" w:rsidRPr="00C35EE1" w:rsidSect="008729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71C1F" w14:textId="77777777" w:rsidR="00110606" w:rsidRDefault="00110606" w:rsidP="009F1122">
      <w:r>
        <w:separator/>
      </w:r>
    </w:p>
  </w:endnote>
  <w:endnote w:type="continuationSeparator" w:id="0">
    <w:p w14:paraId="7636E084" w14:textId="77777777" w:rsidR="00110606" w:rsidRDefault="00110606" w:rsidP="009F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6AA54" w14:textId="77777777" w:rsidR="009F24F1" w:rsidRDefault="009F24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6916C" w14:textId="77777777" w:rsidR="008729F8" w:rsidRDefault="008729F8" w:rsidP="002D47B2">
    <w:pPr>
      <w:pStyle w:val="Stopka"/>
      <w:rPr>
        <w:rFonts w:ascii="Century Gothic" w:hAnsi="Century Gothic"/>
        <w:b/>
        <w:i/>
        <w:sz w:val="12"/>
        <w:szCs w:val="12"/>
      </w:rPr>
    </w:pPr>
  </w:p>
  <w:p w14:paraId="4B1532F5" w14:textId="0403D477" w:rsidR="008729F8" w:rsidRDefault="008729F8" w:rsidP="009F24F1">
    <w:pPr>
      <w:pStyle w:val="Stopka"/>
      <w:jc w:val="both"/>
      <w:rPr>
        <w:rFonts w:ascii="Century Gothic" w:hAnsi="Century Gothic"/>
        <w:i/>
        <w:sz w:val="15"/>
        <w:szCs w:val="15"/>
      </w:rPr>
    </w:pPr>
    <w:r>
      <w:t xml:space="preserve">                                                                               </w:t>
    </w:r>
    <w:bookmarkStart w:id="0" w:name="_GoBack"/>
    <w:bookmarkEnd w:id="0"/>
  </w:p>
  <w:sdt>
    <w:sdtPr>
      <w:id w:val="-1610805620"/>
      <w:docPartObj>
        <w:docPartGallery w:val="Page Numbers (Bottom of Page)"/>
        <w:docPartUnique/>
      </w:docPartObj>
    </w:sdtPr>
    <w:sdtEndPr>
      <w:rPr>
        <w:rFonts w:ascii="Century Gothic" w:hAnsi="Century Gothic"/>
        <w:b/>
        <w:i/>
        <w:color w:val="7F7F7F" w:themeColor="background1" w:themeShade="7F"/>
        <w:spacing w:val="60"/>
        <w:sz w:val="14"/>
        <w:szCs w:val="14"/>
      </w:rPr>
    </w:sdtEndPr>
    <w:sdtContent>
      <w:p w14:paraId="1E8C0798" w14:textId="07D95142" w:rsidR="008729F8" w:rsidRPr="002D47B2" w:rsidRDefault="008729F8" w:rsidP="008729F8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Century Gothic" w:hAnsi="Century Gothic"/>
            <w:b/>
            <w:i/>
            <w:sz w:val="14"/>
            <w:szCs w:val="14"/>
          </w:rPr>
        </w:pPr>
        <w:r w:rsidRPr="002D47B2">
          <w:rPr>
            <w:rFonts w:ascii="Century Gothic" w:hAnsi="Century Gothic"/>
            <w:b/>
            <w:i/>
            <w:sz w:val="14"/>
            <w:szCs w:val="14"/>
          </w:rPr>
          <w:fldChar w:fldCharType="begin"/>
        </w:r>
        <w:r w:rsidRPr="002D47B2">
          <w:rPr>
            <w:rFonts w:ascii="Century Gothic" w:hAnsi="Century Gothic"/>
            <w:b/>
            <w:i/>
            <w:sz w:val="14"/>
            <w:szCs w:val="14"/>
          </w:rPr>
          <w:instrText>PAGE   \* MERGEFORMAT</w:instrText>
        </w:r>
        <w:r w:rsidRPr="002D47B2">
          <w:rPr>
            <w:rFonts w:ascii="Century Gothic" w:hAnsi="Century Gothic"/>
            <w:b/>
            <w:i/>
            <w:sz w:val="14"/>
            <w:szCs w:val="14"/>
          </w:rPr>
          <w:fldChar w:fldCharType="separate"/>
        </w:r>
        <w:r w:rsidR="009F24F1">
          <w:rPr>
            <w:rFonts w:ascii="Century Gothic" w:hAnsi="Century Gothic"/>
            <w:b/>
            <w:i/>
            <w:noProof/>
            <w:sz w:val="14"/>
            <w:szCs w:val="14"/>
          </w:rPr>
          <w:t>1</w:t>
        </w:r>
        <w:r w:rsidRPr="002D47B2">
          <w:rPr>
            <w:rFonts w:ascii="Century Gothic" w:hAnsi="Century Gothic"/>
            <w:b/>
            <w:i/>
            <w:sz w:val="14"/>
            <w:szCs w:val="14"/>
          </w:rPr>
          <w:fldChar w:fldCharType="end"/>
        </w:r>
        <w:r w:rsidRPr="002D47B2">
          <w:rPr>
            <w:rFonts w:ascii="Century Gothic" w:hAnsi="Century Gothic"/>
            <w:b/>
            <w:i/>
            <w:sz w:val="14"/>
            <w:szCs w:val="14"/>
          </w:rPr>
          <w:t xml:space="preserve"> | </w:t>
        </w:r>
        <w:r w:rsidRPr="002D47B2">
          <w:rPr>
            <w:rFonts w:ascii="Century Gothic" w:hAnsi="Century Gothic"/>
            <w:b/>
            <w:i/>
            <w:color w:val="7F7F7F" w:themeColor="background1" w:themeShade="7F"/>
            <w:spacing w:val="60"/>
            <w:sz w:val="14"/>
            <w:szCs w:val="14"/>
          </w:rPr>
          <w:t>Strona</w:t>
        </w:r>
      </w:p>
    </w:sdtContent>
  </w:sdt>
  <w:p w14:paraId="022D4A67" w14:textId="77777777" w:rsidR="008729F8" w:rsidRPr="008729F8" w:rsidRDefault="008729F8" w:rsidP="008729F8">
    <w:pPr>
      <w:pStyle w:val="Stopka"/>
      <w:jc w:val="both"/>
      <w:rPr>
        <w:rFonts w:ascii="Century Gothic" w:hAnsi="Century Gothic"/>
        <w:i/>
        <w:sz w:val="15"/>
        <w:szCs w:val="15"/>
      </w:rPr>
    </w:pPr>
  </w:p>
  <w:p w14:paraId="75037CA1" w14:textId="77777777" w:rsidR="008729F8" w:rsidRPr="002D47B2" w:rsidRDefault="008729F8" w:rsidP="002D47B2">
    <w:pPr>
      <w:pStyle w:val="Stopka"/>
      <w:rPr>
        <w:rFonts w:ascii="Century Gothic" w:hAnsi="Century Gothic"/>
        <w:b/>
        <w:i/>
        <w:sz w:val="12"/>
        <w:szCs w:val="12"/>
      </w:rPr>
    </w:pPr>
  </w:p>
  <w:p w14:paraId="5A9259DC" w14:textId="357E0C24" w:rsidR="008728B4" w:rsidRPr="009524EE" w:rsidRDefault="008728B4">
    <w:pPr>
      <w:pStyle w:val="Stopka"/>
      <w:jc w:val="right"/>
      <w:rPr>
        <w:rFonts w:ascii="Century Gothic" w:eastAsiaTheme="majorEastAsia" w:hAnsi="Century Gothic" w:cstheme="majorBidi"/>
        <w:b/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EB8A1" w14:textId="77777777" w:rsidR="009F24F1" w:rsidRDefault="009F24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EC57E" w14:textId="77777777" w:rsidR="00110606" w:rsidRDefault="00110606" w:rsidP="009F1122">
      <w:r>
        <w:separator/>
      </w:r>
    </w:p>
  </w:footnote>
  <w:footnote w:type="continuationSeparator" w:id="0">
    <w:p w14:paraId="2961B77F" w14:textId="77777777" w:rsidR="00110606" w:rsidRDefault="00110606" w:rsidP="009F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2C240" w14:textId="77777777" w:rsidR="009F24F1" w:rsidRDefault="009F24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CA1C7" w14:textId="77777777" w:rsidR="00440862" w:rsidRDefault="00A91F41" w:rsidP="00700C8C">
    <w:pPr>
      <w:pStyle w:val="Nagwek"/>
      <w:tabs>
        <w:tab w:val="left" w:pos="0"/>
      </w:tabs>
      <w:jc w:val="center"/>
      <w:rPr>
        <w:rFonts w:ascii="Century Gothic" w:hAnsi="Century Gothic"/>
        <w:b/>
        <w:sz w:val="16"/>
        <w:szCs w:val="16"/>
      </w:rPr>
    </w:pPr>
    <w:r>
      <w:rPr>
        <w:rFonts w:ascii="Century Gothic" w:hAnsi="Century Gothic"/>
        <w:b/>
        <w:sz w:val="16"/>
        <w:szCs w:val="16"/>
      </w:rPr>
      <w:t xml:space="preserve">                              </w:t>
    </w:r>
    <w:r w:rsidR="00F93343">
      <w:rPr>
        <w:rFonts w:ascii="Century Gothic" w:hAnsi="Century Gothic"/>
        <w:b/>
        <w:sz w:val="16"/>
        <w:szCs w:val="16"/>
      </w:rPr>
      <w:t xml:space="preserve">     </w:t>
    </w:r>
    <w:r>
      <w:rPr>
        <w:rFonts w:ascii="Century Gothic" w:hAnsi="Century Gothic"/>
        <w:b/>
        <w:sz w:val="16"/>
        <w:szCs w:val="16"/>
      </w:rPr>
      <w:t xml:space="preserve">                                                                                                            </w:t>
    </w:r>
    <w:r w:rsidR="00D11272">
      <w:rPr>
        <w:rFonts w:ascii="Century Gothic" w:hAnsi="Century Gothic"/>
        <w:b/>
        <w:sz w:val="16"/>
        <w:szCs w:val="16"/>
      </w:rPr>
      <w:t xml:space="preserve">                     </w:t>
    </w:r>
  </w:p>
  <w:p w14:paraId="57692081" w14:textId="4C3E26F0" w:rsidR="00440862" w:rsidRDefault="00440862" w:rsidP="00440862">
    <w:pPr>
      <w:pStyle w:val="Nagwek"/>
      <w:tabs>
        <w:tab w:val="left" w:pos="0"/>
        <w:tab w:val="left" w:pos="330"/>
      </w:tabs>
      <w:rPr>
        <w:rFonts w:ascii="Century Gothic" w:hAnsi="Century Gothic"/>
        <w:b/>
        <w:sz w:val="16"/>
        <w:szCs w:val="16"/>
      </w:rPr>
    </w:pPr>
    <w:r>
      <w:rPr>
        <w:rFonts w:ascii="Century Gothic" w:hAnsi="Century Gothic"/>
        <w:b/>
        <w:sz w:val="16"/>
        <w:szCs w:val="16"/>
      </w:rPr>
      <w:tab/>
    </w:r>
    <w:r>
      <w:rPr>
        <w:rFonts w:ascii="Century Gothic" w:hAnsi="Century Gothic"/>
        <w:b/>
        <w:sz w:val="16"/>
        <w:szCs w:val="16"/>
      </w:rPr>
      <w:tab/>
    </w:r>
  </w:p>
  <w:p w14:paraId="521D215A" w14:textId="652FBBA8" w:rsidR="00440862" w:rsidRDefault="00440862" w:rsidP="00440862">
    <w:pPr>
      <w:pStyle w:val="Nagwek"/>
      <w:tabs>
        <w:tab w:val="left" w:pos="0"/>
        <w:tab w:val="left" w:pos="3360"/>
      </w:tabs>
      <w:rPr>
        <w:rFonts w:ascii="Century Gothic" w:hAnsi="Century Gothic"/>
        <w:b/>
        <w:sz w:val="16"/>
        <w:szCs w:val="16"/>
      </w:rPr>
    </w:pPr>
    <w:r>
      <w:rPr>
        <w:rFonts w:ascii="Century Gothic" w:hAnsi="Century Gothic"/>
        <w:b/>
        <w:noProof/>
        <w:sz w:val="16"/>
        <w:szCs w:val="16"/>
        <w:lang w:eastAsia="pl-PL"/>
      </w:rPr>
      <w:drawing>
        <wp:inline distT="0" distB="0" distL="0" distR="0" wp14:anchorId="55C1A104" wp14:editId="29C0D172">
          <wp:extent cx="1078865" cy="542290"/>
          <wp:effectExtent l="0" t="0" r="698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entury Gothic" w:hAnsi="Century Gothic"/>
        <w:b/>
        <w:sz w:val="16"/>
        <w:szCs w:val="16"/>
      </w:rPr>
      <w:tab/>
    </w:r>
    <w:r>
      <w:rPr>
        <w:rFonts w:ascii="Century Gothic" w:hAnsi="Century Gothic"/>
        <w:b/>
        <w:sz w:val="16"/>
        <w:szCs w:val="16"/>
      </w:rPr>
      <w:tab/>
    </w:r>
  </w:p>
  <w:p w14:paraId="4BAC3EF0" w14:textId="77777777" w:rsidR="00440862" w:rsidRDefault="00440862" w:rsidP="00700C8C">
    <w:pPr>
      <w:pStyle w:val="Nagwek"/>
      <w:tabs>
        <w:tab w:val="left" w:pos="0"/>
      </w:tabs>
      <w:jc w:val="center"/>
      <w:rPr>
        <w:rFonts w:ascii="Century Gothic" w:hAnsi="Century Gothic"/>
        <w:b/>
        <w:sz w:val="16"/>
        <w:szCs w:val="16"/>
      </w:rPr>
    </w:pPr>
  </w:p>
  <w:p w14:paraId="57B6ECED" w14:textId="77777777" w:rsidR="00440862" w:rsidRDefault="00440862" w:rsidP="00700C8C">
    <w:pPr>
      <w:pStyle w:val="Nagwek"/>
      <w:tabs>
        <w:tab w:val="left" w:pos="0"/>
      </w:tabs>
      <w:jc w:val="center"/>
      <w:rPr>
        <w:rFonts w:ascii="Century Gothic" w:hAnsi="Century Gothic"/>
        <w:b/>
        <w:sz w:val="16"/>
        <w:szCs w:val="16"/>
      </w:rPr>
    </w:pPr>
  </w:p>
  <w:p w14:paraId="56E3DC57" w14:textId="08DB14BB" w:rsidR="00A91F41" w:rsidRDefault="00BB3F16" w:rsidP="00440862">
    <w:pPr>
      <w:pStyle w:val="Nagwek"/>
      <w:tabs>
        <w:tab w:val="left" w:pos="0"/>
      </w:tabs>
      <w:jc w:val="right"/>
      <w:rPr>
        <w:rFonts w:ascii="Century Gothic" w:hAnsi="Century Gothic"/>
        <w:b/>
        <w:i/>
        <w:sz w:val="16"/>
        <w:szCs w:val="16"/>
      </w:rPr>
    </w:pPr>
    <w:r>
      <w:rPr>
        <w:rFonts w:ascii="Century Gothic" w:hAnsi="Century Gothic"/>
        <w:b/>
        <w:i/>
        <w:sz w:val="16"/>
        <w:szCs w:val="16"/>
      </w:rPr>
      <w:t>Załącznik nr 2</w:t>
    </w:r>
    <w:r w:rsidR="00EA7F87" w:rsidRPr="00EA7F87">
      <w:rPr>
        <w:rFonts w:ascii="Century Gothic" w:hAnsi="Century Gothic"/>
        <w:b/>
        <w:i/>
        <w:sz w:val="16"/>
        <w:szCs w:val="16"/>
      </w:rPr>
      <w:t xml:space="preserve"> do </w:t>
    </w:r>
    <w:r w:rsidR="00D11272">
      <w:rPr>
        <w:rFonts w:ascii="Century Gothic" w:hAnsi="Century Gothic"/>
        <w:b/>
        <w:i/>
        <w:sz w:val="16"/>
        <w:szCs w:val="16"/>
      </w:rPr>
      <w:t>ZO/</w:t>
    </w:r>
    <w:r w:rsidR="00B629B2">
      <w:rPr>
        <w:rFonts w:ascii="Century Gothic" w:hAnsi="Century Gothic"/>
        <w:b/>
        <w:i/>
        <w:sz w:val="16"/>
        <w:szCs w:val="16"/>
      </w:rPr>
      <w:t>1</w:t>
    </w:r>
    <w:r w:rsidR="004A18F3">
      <w:rPr>
        <w:rFonts w:ascii="Century Gothic" w:hAnsi="Century Gothic"/>
        <w:b/>
        <w:i/>
        <w:sz w:val="16"/>
        <w:szCs w:val="16"/>
      </w:rPr>
      <w:t>9</w:t>
    </w:r>
    <w:r w:rsidR="00F93343" w:rsidRPr="00EA7F87">
      <w:rPr>
        <w:rFonts w:ascii="Century Gothic" w:hAnsi="Century Gothic"/>
        <w:b/>
        <w:i/>
        <w:sz w:val="16"/>
        <w:szCs w:val="16"/>
      </w:rPr>
      <w:t>/202</w:t>
    </w:r>
    <w:r w:rsidR="00B629B2">
      <w:rPr>
        <w:rFonts w:ascii="Century Gothic" w:hAnsi="Century Gothic"/>
        <w:b/>
        <w:i/>
        <w:sz w:val="16"/>
        <w:szCs w:val="16"/>
      </w:rPr>
      <w:t>3</w:t>
    </w:r>
  </w:p>
  <w:p w14:paraId="70C12C34" w14:textId="77777777" w:rsidR="00EA7F87" w:rsidRPr="00CA432B" w:rsidRDefault="00EA7F87" w:rsidP="00700C8C">
    <w:pPr>
      <w:pStyle w:val="Nagwek"/>
      <w:tabs>
        <w:tab w:val="left" w:pos="0"/>
      </w:tabs>
      <w:jc w:val="center"/>
      <w:rPr>
        <w:rFonts w:ascii="Century Gothic" w:hAnsi="Century Gothic"/>
        <w:b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D81A6" w14:textId="77777777" w:rsidR="009F24F1" w:rsidRDefault="009F24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53DCD"/>
    <w:multiLevelType w:val="hybridMultilevel"/>
    <w:tmpl w:val="01F42C2C"/>
    <w:lvl w:ilvl="0" w:tplc="E43A2C58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60B83"/>
    <w:multiLevelType w:val="hybridMultilevel"/>
    <w:tmpl w:val="7ED069CE"/>
    <w:lvl w:ilvl="0" w:tplc="E43A2C58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9049CF"/>
    <w:multiLevelType w:val="hybridMultilevel"/>
    <w:tmpl w:val="6B20060A"/>
    <w:lvl w:ilvl="0" w:tplc="954865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3A"/>
    <w:rsid w:val="00001287"/>
    <w:rsid w:val="00001506"/>
    <w:rsid w:val="00001E8A"/>
    <w:rsid w:val="0001026B"/>
    <w:rsid w:val="00013F86"/>
    <w:rsid w:val="00016400"/>
    <w:rsid w:val="0002351A"/>
    <w:rsid w:val="00026DC7"/>
    <w:rsid w:val="00042DAA"/>
    <w:rsid w:val="000532AC"/>
    <w:rsid w:val="0005780E"/>
    <w:rsid w:val="000726CC"/>
    <w:rsid w:val="00074B3C"/>
    <w:rsid w:val="00077F05"/>
    <w:rsid w:val="0008042D"/>
    <w:rsid w:val="00080E9E"/>
    <w:rsid w:val="00086236"/>
    <w:rsid w:val="00091672"/>
    <w:rsid w:val="000A38D9"/>
    <w:rsid w:val="000C3075"/>
    <w:rsid w:val="000C67FA"/>
    <w:rsid w:val="000C7ECA"/>
    <w:rsid w:val="000D1BB4"/>
    <w:rsid w:val="000E30C6"/>
    <w:rsid w:val="000E40A8"/>
    <w:rsid w:val="000F64CA"/>
    <w:rsid w:val="00102718"/>
    <w:rsid w:val="0010334F"/>
    <w:rsid w:val="00110606"/>
    <w:rsid w:val="00132D47"/>
    <w:rsid w:val="001433C4"/>
    <w:rsid w:val="001533A9"/>
    <w:rsid w:val="001844ED"/>
    <w:rsid w:val="00187EA1"/>
    <w:rsid w:val="001B7928"/>
    <w:rsid w:val="001C46FF"/>
    <w:rsid w:val="001D19FD"/>
    <w:rsid w:val="001E1058"/>
    <w:rsid w:val="001E675C"/>
    <w:rsid w:val="001F01FF"/>
    <w:rsid w:val="00203EA8"/>
    <w:rsid w:val="002048A6"/>
    <w:rsid w:val="00220AD5"/>
    <w:rsid w:val="002371C5"/>
    <w:rsid w:val="00241825"/>
    <w:rsid w:val="00247235"/>
    <w:rsid w:val="0025195D"/>
    <w:rsid w:val="00256905"/>
    <w:rsid w:val="00257D4B"/>
    <w:rsid w:val="0026129A"/>
    <w:rsid w:val="00261DE6"/>
    <w:rsid w:val="00282169"/>
    <w:rsid w:val="00286A90"/>
    <w:rsid w:val="00291605"/>
    <w:rsid w:val="00293A40"/>
    <w:rsid w:val="002A1E23"/>
    <w:rsid w:val="002B6FEB"/>
    <w:rsid w:val="002D47B2"/>
    <w:rsid w:val="002E7B3A"/>
    <w:rsid w:val="003003AF"/>
    <w:rsid w:val="00307996"/>
    <w:rsid w:val="00310A97"/>
    <w:rsid w:val="003250C3"/>
    <w:rsid w:val="003447A7"/>
    <w:rsid w:val="00355A24"/>
    <w:rsid w:val="003563CA"/>
    <w:rsid w:val="00356616"/>
    <w:rsid w:val="00367CFA"/>
    <w:rsid w:val="003874F3"/>
    <w:rsid w:val="0039500E"/>
    <w:rsid w:val="003A0461"/>
    <w:rsid w:val="003A1CE8"/>
    <w:rsid w:val="003A4691"/>
    <w:rsid w:val="003A55FE"/>
    <w:rsid w:val="003A6E26"/>
    <w:rsid w:val="003B1BEB"/>
    <w:rsid w:val="003D25EF"/>
    <w:rsid w:val="003E0317"/>
    <w:rsid w:val="003E38BF"/>
    <w:rsid w:val="003E412B"/>
    <w:rsid w:val="003E6215"/>
    <w:rsid w:val="00411A00"/>
    <w:rsid w:val="0042040F"/>
    <w:rsid w:val="00440862"/>
    <w:rsid w:val="00440B40"/>
    <w:rsid w:val="004533BF"/>
    <w:rsid w:val="004540B4"/>
    <w:rsid w:val="00465CB9"/>
    <w:rsid w:val="00470F6D"/>
    <w:rsid w:val="0048050D"/>
    <w:rsid w:val="00482C4A"/>
    <w:rsid w:val="00493376"/>
    <w:rsid w:val="004A18F3"/>
    <w:rsid w:val="004A76C6"/>
    <w:rsid w:val="004B2879"/>
    <w:rsid w:val="004B6002"/>
    <w:rsid w:val="004C1243"/>
    <w:rsid w:val="004C71BE"/>
    <w:rsid w:val="004D3F2A"/>
    <w:rsid w:val="004D5CE2"/>
    <w:rsid w:val="004E36DB"/>
    <w:rsid w:val="004E4018"/>
    <w:rsid w:val="004E5122"/>
    <w:rsid w:val="004F2011"/>
    <w:rsid w:val="004F42F5"/>
    <w:rsid w:val="00507C38"/>
    <w:rsid w:val="00511461"/>
    <w:rsid w:val="00523F82"/>
    <w:rsid w:val="0053154D"/>
    <w:rsid w:val="0053624F"/>
    <w:rsid w:val="0053673D"/>
    <w:rsid w:val="00547A1A"/>
    <w:rsid w:val="00550E82"/>
    <w:rsid w:val="00561882"/>
    <w:rsid w:val="00563BA6"/>
    <w:rsid w:val="00575322"/>
    <w:rsid w:val="005776C0"/>
    <w:rsid w:val="00585B03"/>
    <w:rsid w:val="00586EEF"/>
    <w:rsid w:val="005A30C8"/>
    <w:rsid w:val="005A3B0E"/>
    <w:rsid w:val="005B3853"/>
    <w:rsid w:val="005D74DC"/>
    <w:rsid w:val="005D7EA4"/>
    <w:rsid w:val="005F07C2"/>
    <w:rsid w:val="0061447F"/>
    <w:rsid w:val="0061643A"/>
    <w:rsid w:val="00632D1E"/>
    <w:rsid w:val="00643438"/>
    <w:rsid w:val="0064429D"/>
    <w:rsid w:val="00645489"/>
    <w:rsid w:val="0064661B"/>
    <w:rsid w:val="00650E18"/>
    <w:rsid w:val="00654DB1"/>
    <w:rsid w:val="00671610"/>
    <w:rsid w:val="00674E3B"/>
    <w:rsid w:val="0067696B"/>
    <w:rsid w:val="006776CE"/>
    <w:rsid w:val="00677D97"/>
    <w:rsid w:val="006813EC"/>
    <w:rsid w:val="006875D4"/>
    <w:rsid w:val="006C6A08"/>
    <w:rsid w:val="006D4249"/>
    <w:rsid w:val="006D5334"/>
    <w:rsid w:val="006E3D5F"/>
    <w:rsid w:val="006E45AF"/>
    <w:rsid w:val="006E7963"/>
    <w:rsid w:val="006F60D5"/>
    <w:rsid w:val="00700C8C"/>
    <w:rsid w:val="00710A5D"/>
    <w:rsid w:val="00713F76"/>
    <w:rsid w:val="00714060"/>
    <w:rsid w:val="0072525F"/>
    <w:rsid w:val="00727469"/>
    <w:rsid w:val="007366A4"/>
    <w:rsid w:val="00742AD2"/>
    <w:rsid w:val="0075657E"/>
    <w:rsid w:val="00762882"/>
    <w:rsid w:val="00780F84"/>
    <w:rsid w:val="00784EF8"/>
    <w:rsid w:val="00791671"/>
    <w:rsid w:val="007B02C8"/>
    <w:rsid w:val="007B5FA5"/>
    <w:rsid w:val="007B6B66"/>
    <w:rsid w:val="007C3EE1"/>
    <w:rsid w:val="007D1770"/>
    <w:rsid w:val="007D5031"/>
    <w:rsid w:val="007E1AEB"/>
    <w:rsid w:val="007F0802"/>
    <w:rsid w:val="007F55D4"/>
    <w:rsid w:val="007F6A05"/>
    <w:rsid w:val="007F7AFA"/>
    <w:rsid w:val="00801832"/>
    <w:rsid w:val="00801C8C"/>
    <w:rsid w:val="00813E70"/>
    <w:rsid w:val="00824E46"/>
    <w:rsid w:val="008728B4"/>
    <w:rsid w:val="008729F8"/>
    <w:rsid w:val="00873DBE"/>
    <w:rsid w:val="0088390B"/>
    <w:rsid w:val="008972DC"/>
    <w:rsid w:val="008A5D60"/>
    <w:rsid w:val="008A7825"/>
    <w:rsid w:val="008A7E6C"/>
    <w:rsid w:val="008D74FA"/>
    <w:rsid w:val="008E2D6F"/>
    <w:rsid w:val="008E3B25"/>
    <w:rsid w:val="009004C3"/>
    <w:rsid w:val="009009D4"/>
    <w:rsid w:val="0090294D"/>
    <w:rsid w:val="00904C97"/>
    <w:rsid w:val="00916226"/>
    <w:rsid w:val="00922592"/>
    <w:rsid w:val="00927216"/>
    <w:rsid w:val="009444B0"/>
    <w:rsid w:val="009524EE"/>
    <w:rsid w:val="00983E1F"/>
    <w:rsid w:val="00986C4B"/>
    <w:rsid w:val="0099694A"/>
    <w:rsid w:val="009A3E99"/>
    <w:rsid w:val="009B067E"/>
    <w:rsid w:val="009B0FFB"/>
    <w:rsid w:val="009E68C1"/>
    <w:rsid w:val="009F1122"/>
    <w:rsid w:val="009F24F1"/>
    <w:rsid w:val="00A15F07"/>
    <w:rsid w:val="00A30748"/>
    <w:rsid w:val="00A35D12"/>
    <w:rsid w:val="00A55C39"/>
    <w:rsid w:val="00A84280"/>
    <w:rsid w:val="00A849FF"/>
    <w:rsid w:val="00A91F41"/>
    <w:rsid w:val="00A93927"/>
    <w:rsid w:val="00AA17A3"/>
    <w:rsid w:val="00AB48C3"/>
    <w:rsid w:val="00AC61D0"/>
    <w:rsid w:val="00AD698B"/>
    <w:rsid w:val="00AD6C38"/>
    <w:rsid w:val="00AE05C3"/>
    <w:rsid w:val="00AF152C"/>
    <w:rsid w:val="00AF4234"/>
    <w:rsid w:val="00B14CE7"/>
    <w:rsid w:val="00B14F9F"/>
    <w:rsid w:val="00B20527"/>
    <w:rsid w:val="00B241F7"/>
    <w:rsid w:val="00B25BB5"/>
    <w:rsid w:val="00B26341"/>
    <w:rsid w:val="00B2638E"/>
    <w:rsid w:val="00B26E83"/>
    <w:rsid w:val="00B50298"/>
    <w:rsid w:val="00B52559"/>
    <w:rsid w:val="00B52FCD"/>
    <w:rsid w:val="00B614A4"/>
    <w:rsid w:val="00B629B2"/>
    <w:rsid w:val="00BB3190"/>
    <w:rsid w:val="00BB3F16"/>
    <w:rsid w:val="00BC4EAE"/>
    <w:rsid w:val="00BC76FA"/>
    <w:rsid w:val="00BE1227"/>
    <w:rsid w:val="00BE360A"/>
    <w:rsid w:val="00BE3C12"/>
    <w:rsid w:val="00BE66DD"/>
    <w:rsid w:val="00C035B9"/>
    <w:rsid w:val="00C04C54"/>
    <w:rsid w:val="00C25C40"/>
    <w:rsid w:val="00C2686D"/>
    <w:rsid w:val="00C31C40"/>
    <w:rsid w:val="00C35EE1"/>
    <w:rsid w:val="00C414C0"/>
    <w:rsid w:val="00C45180"/>
    <w:rsid w:val="00C47503"/>
    <w:rsid w:val="00C55F39"/>
    <w:rsid w:val="00C6297F"/>
    <w:rsid w:val="00C704C8"/>
    <w:rsid w:val="00C74C30"/>
    <w:rsid w:val="00C844A8"/>
    <w:rsid w:val="00C92558"/>
    <w:rsid w:val="00CA2892"/>
    <w:rsid w:val="00CA432B"/>
    <w:rsid w:val="00CC613F"/>
    <w:rsid w:val="00CD13BC"/>
    <w:rsid w:val="00CF5DF4"/>
    <w:rsid w:val="00CF708D"/>
    <w:rsid w:val="00D00446"/>
    <w:rsid w:val="00D017CE"/>
    <w:rsid w:val="00D11272"/>
    <w:rsid w:val="00D133A4"/>
    <w:rsid w:val="00D1736E"/>
    <w:rsid w:val="00D17989"/>
    <w:rsid w:val="00D268BD"/>
    <w:rsid w:val="00D40070"/>
    <w:rsid w:val="00D41D14"/>
    <w:rsid w:val="00D425E7"/>
    <w:rsid w:val="00D54B5A"/>
    <w:rsid w:val="00D54F98"/>
    <w:rsid w:val="00D62102"/>
    <w:rsid w:val="00D6412D"/>
    <w:rsid w:val="00D76D82"/>
    <w:rsid w:val="00D945D2"/>
    <w:rsid w:val="00DA6C7A"/>
    <w:rsid w:val="00DA7F23"/>
    <w:rsid w:val="00DB15FC"/>
    <w:rsid w:val="00DB7FB8"/>
    <w:rsid w:val="00DC02D5"/>
    <w:rsid w:val="00DD2FE2"/>
    <w:rsid w:val="00DE3B14"/>
    <w:rsid w:val="00DE3F9F"/>
    <w:rsid w:val="00DF4BC0"/>
    <w:rsid w:val="00E01F5D"/>
    <w:rsid w:val="00E17D4F"/>
    <w:rsid w:val="00E20200"/>
    <w:rsid w:val="00E246F6"/>
    <w:rsid w:val="00E43446"/>
    <w:rsid w:val="00E45028"/>
    <w:rsid w:val="00E52541"/>
    <w:rsid w:val="00E63996"/>
    <w:rsid w:val="00E63ECE"/>
    <w:rsid w:val="00E65DB8"/>
    <w:rsid w:val="00E75E60"/>
    <w:rsid w:val="00EA4481"/>
    <w:rsid w:val="00EA50D5"/>
    <w:rsid w:val="00EA6E20"/>
    <w:rsid w:val="00EA7F87"/>
    <w:rsid w:val="00EB1250"/>
    <w:rsid w:val="00EB3497"/>
    <w:rsid w:val="00EE34DF"/>
    <w:rsid w:val="00EE5526"/>
    <w:rsid w:val="00EE6FE9"/>
    <w:rsid w:val="00EF0C56"/>
    <w:rsid w:val="00EF144B"/>
    <w:rsid w:val="00EF52A7"/>
    <w:rsid w:val="00F13158"/>
    <w:rsid w:val="00F23527"/>
    <w:rsid w:val="00F34100"/>
    <w:rsid w:val="00F50C6E"/>
    <w:rsid w:val="00F51466"/>
    <w:rsid w:val="00F51F2B"/>
    <w:rsid w:val="00F62AC0"/>
    <w:rsid w:val="00F64B7F"/>
    <w:rsid w:val="00F72BFA"/>
    <w:rsid w:val="00F77C8C"/>
    <w:rsid w:val="00F818A4"/>
    <w:rsid w:val="00F82CD1"/>
    <w:rsid w:val="00F86E25"/>
    <w:rsid w:val="00F930EC"/>
    <w:rsid w:val="00F93343"/>
    <w:rsid w:val="00F972C0"/>
    <w:rsid w:val="00FA28E1"/>
    <w:rsid w:val="00FC2959"/>
    <w:rsid w:val="00FC33FF"/>
    <w:rsid w:val="00FE17B3"/>
    <w:rsid w:val="00FE6100"/>
    <w:rsid w:val="00FF0C6E"/>
    <w:rsid w:val="00F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0DAC7881"/>
  <w15:docId w15:val="{D71AD2B9-69C3-429D-B8BF-84FF2D1C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A1CE8"/>
    <w:rPr>
      <w:rFonts w:ascii="Century Gothic" w:eastAsia="Century Gothic" w:hAnsi="Century Gothic" w:cs="Century Gothic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A1CE8"/>
    <w:pPr>
      <w:widowControl w:val="0"/>
      <w:shd w:val="clear" w:color="auto" w:fill="FFFFFF"/>
      <w:spacing w:line="276" w:lineRule="auto"/>
      <w:jc w:val="both"/>
    </w:pPr>
    <w:rPr>
      <w:rFonts w:ascii="Century Gothic" w:eastAsia="Century Gothic" w:hAnsi="Century Gothic" w:cs="Century Gothic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11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11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1122"/>
    <w:rPr>
      <w:vertAlign w:val="superscript"/>
    </w:rPr>
  </w:style>
  <w:style w:type="table" w:styleId="Tabela-Siatka">
    <w:name w:val="Table Grid"/>
    <w:basedOn w:val="Standardowy"/>
    <w:uiPriority w:val="59"/>
    <w:rsid w:val="0001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274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74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74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74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7469"/>
    <w:rPr>
      <w:b/>
      <w:bCs/>
      <w:sz w:val="20"/>
      <w:szCs w:val="20"/>
    </w:rPr>
  </w:style>
  <w:style w:type="paragraph" w:styleId="Akapitzlist">
    <w:name w:val="List Paragraph"/>
    <w:aliases w:val="L1,Numerowanie,List Paragraph,Akapit z listą BS,Kolorowa lista — akcent 11,Akapit normalny,List Paragraph2,CW_Lista,lp1,Preambuła,Dot pt,F5 List Paragraph,Recommendation,List Paragraph11,Podsis rysunku,Bulleted list,Odstavec,sw tekst"/>
    <w:basedOn w:val="Normalny"/>
    <w:link w:val="AkapitzlistZnak"/>
    <w:uiPriority w:val="34"/>
    <w:qFormat/>
    <w:rsid w:val="007274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3D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D5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1F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1F41"/>
  </w:style>
  <w:style w:type="paragraph" w:styleId="Stopka">
    <w:name w:val="footer"/>
    <w:basedOn w:val="Normalny"/>
    <w:link w:val="StopkaZnak"/>
    <w:uiPriority w:val="99"/>
    <w:unhideWhenUsed/>
    <w:rsid w:val="00A91F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91F41"/>
  </w:style>
  <w:style w:type="character" w:customStyle="1" w:styleId="cpvdrzewo2">
    <w:name w:val="cpv_drzewo_2"/>
    <w:basedOn w:val="Domylnaczcionkaakapitu"/>
    <w:rsid w:val="00E65DB8"/>
  </w:style>
  <w:style w:type="character" w:styleId="Hipercze">
    <w:name w:val="Hyperlink"/>
    <w:basedOn w:val="Domylnaczcionkaakapitu"/>
    <w:uiPriority w:val="99"/>
    <w:unhideWhenUsed/>
    <w:rsid w:val="00EE5526"/>
    <w:rPr>
      <w:color w:val="0563C1" w:themeColor="hyperlink"/>
      <w:u w:val="single"/>
    </w:rPr>
  </w:style>
  <w:style w:type="character" w:customStyle="1" w:styleId="FontStyle42">
    <w:name w:val="Font Style42"/>
    <w:uiPriority w:val="99"/>
    <w:rsid w:val="00367CFA"/>
    <w:rPr>
      <w:rFonts w:ascii="Arial" w:hAnsi="Arial" w:cs="Arial"/>
      <w:color w:val="000000"/>
      <w:sz w:val="18"/>
      <w:szCs w:val="18"/>
    </w:rPr>
  </w:style>
  <w:style w:type="paragraph" w:customStyle="1" w:styleId="Style27">
    <w:name w:val="Style27"/>
    <w:basedOn w:val="Normalny"/>
    <w:uiPriority w:val="99"/>
    <w:rsid w:val="00367CFA"/>
    <w:pPr>
      <w:widowControl w:val="0"/>
      <w:autoSpaceDE w:val="0"/>
      <w:autoSpaceDN w:val="0"/>
      <w:adjustRightInd w:val="0"/>
      <w:spacing w:line="278" w:lineRule="exact"/>
      <w:ind w:hanging="720"/>
      <w:jc w:val="both"/>
    </w:pPr>
    <w:rPr>
      <w:rFonts w:ascii="Arial" w:eastAsia="Times New Roman" w:hAnsi="Arial" w:cs="Arial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4F2011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2011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yle6">
    <w:name w:val="Style6"/>
    <w:basedOn w:val="Normalny"/>
    <w:uiPriority w:val="99"/>
    <w:rsid w:val="00511461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pl-PL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normalny Znak,List Paragraph2 Znak,CW_Lista Znak,lp1 Znak,Preambuła Znak,Dot pt Znak,F5 List Paragraph Znak,Bulleted list Znak"/>
    <w:link w:val="Akapitzlist"/>
    <w:uiPriority w:val="34"/>
    <w:qFormat/>
    <w:locked/>
    <w:rsid w:val="00E20200"/>
  </w:style>
  <w:style w:type="character" w:customStyle="1" w:styleId="pktZnak">
    <w:name w:val="pkt Znak"/>
    <w:link w:val="pkt"/>
    <w:locked/>
    <w:rsid w:val="00E20200"/>
    <w:rPr>
      <w:rFonts w:ascii="Times New Roman" w:eastAsia="Times New Roman" w:hAnsi="Times New Roman" w:cs="Times New Roman"/>
    </w:rPr>
  </w:style>
  <w:style w:type="paragraph" w:customStyle="1" w:styleId="pkt">
    <w:name w:val="pkt"/>
    <w:basedOn w:val="Normalny"/>
    <w:link w:val="pktZnak"/>
    <w:rsid w:val="00E20200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1F01FF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362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3624F"/>
  </w:style>
  <w:style w:type="character" w:styleId="Pogrubienie">
    <w:name w:val="Strong"/>
    <w:basedOn w:val="Domylnaczcionkaakapitu"/>
    <w:uiPriority w:val="22"/>
    <w:qFormat/>
    <w:rsid w:val="00650E18"/>
    <w:rPr>
      <w:b/>
      <w:bCs/>
    </w:rPr>
  </w:style>
  <w:style w:type="paragraph" w:customStyle="1" w:styleId="Style1">
    <w:name w:val="Style1"/>
    <w:basedOn w:val="Normalny"/>
    <w:uiPriority w:val="99"/>
    <w:rsid w:val="00080E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pl-PL"/>
    </w:rPr>
  </w:style>
  <w:style w:type="character" w:customStyle="1" w:styleId="FontStyle23">
    <w:name w:val="Font Style23"/>
    <w:uiPriority w:val="99"/>
    <w:rsid w:val="00080E9E"/>
    <w:rPr>
      <w:rFonts w:ascii="Arial" w:hAnsi="Arial" w:cs="Arial"/>
      <w:b/>
      <w:bCs/>
      <w:color w:val="000000"/>
      <w:sz w:val="20"/>
      <w:szCs w:val="20"/>
    </w:rPr>
  </w:style>
  <w:style w:type="paragraph" w:customStyle="1" w:styleId="Style19">
    <w:name w:val="Style19"/>
    <w:basedOn w:val="Normalny"/>
    <w:uiPriority w:val="99"/>
    <w:rsid w:val="00DB7FB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pl-PL"/>
    </w:rPr>
  </w:style>
  <w:style w:type="paragraph" w:customStyle="1" w:styleId="Style23">
    <w:name w:val="Style23"/>
    <w:basedOn w:val="Normalny"/>
    <w:uiPriority w:val="99"/>
    <w:rsid w:val="00FF0C6E"/>
    <w:pPr>
      <w:widowControl w:val="0"/>
      <w:autoSpaceDE w:val="0"/>
      <w:autoSpaceDN w:val="0"/>
      <w:adjustRightInd w:val="0"/>
      <w:spacing w:line="358" w:lineRule="exact"/>
      <w:ind w:hanging="360"/>
      <w:jc w:val="both"/>
    </w:pPr>
    <w:rPr>
      <w:rFonts w:ascii="Arial" w:eastAsia="Times New Roman" w:hAnsi="Arial" w:cs="Arial"/>
      <w:lang w:eastAsia="pl-PL"/>
    </w:rPr>
  </w:style>
  <w:style w:type="character" w:customStyle="1" w:styleId="FontStyle41">
    <w:name w:val="Font Style41"/>
    <w:uiPriority w:val="99"/>
    <w:rsid w:val="00FF0C6E"/>
    <w:rPr>
      <w:rFonts w:ascii="Arial" w:hAnsi="Arial" w:cs="Arial"/>
      <w:b/>
      <w:bCs/>
      <w:color w:val="000000"/>
      <w:sz w:val="24"/>
      <w:szCs w:val="24"/>
    </w:rPr>
  </w:style>
  <w:style w:type="paragraph" w:customStyle="1" w:styleId="Default">
    <w:name w:val="Default"/>
    <w:rsid w:val="00AA17A3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customStyle="1" w:styleId="Tekstpodstawowy21">
    <w:name w:val="Tekst podstawowy 21"/>
    <w:basedOn w:val="Normalny"/>
    <w:rsid w:val="00EA7F87"/>
    <w:pPr>
      <w:widowControl w:val="0"/>
      <w:suppressAutoHyphens/>
      <w:textAlignment w:val="baseline"/>
    </w:pPr>
    <w:rPr>
      <w:rFonts w:ascii="Arial" w:eastAsia="Lucida Sans Unicode" w:hAnsi="Arial" w:cs="Arial"/>
      <w:b/>
      <w:kern w:val="1"/>
      <w:lang w:eastAsia="zh-CN"/>
    </w:rPr>
  </w:style>
  <w:style w:type="paragraph" w:customStyle="1" w:styleId="Standard">
    <w:name w:val="Standard"/>
    <w:rsid w:val="00EA7F87"/>
    <w:pPr>
      <w:widowControl w:val="0"/>
      <w:suppressAutoHyphens/>
      <w:textAlignment w:val="baseline"/>
    </w:pPr>
    <w:rPr>
      <w:rFonts w:ascii="Times New Roman" w:eastAsia="Arial Unicode MS" w:hAnsi="Times New Roman" w:cs="Tahoma"/>
      <w:kern w:val="1"/>
      <w:lang w:eastAsia="zh-CN"/>
    </w:rPr>
  </w:style>
  <w:style w:type="paragraph" w:customStyle="1" w:styleId="Tekstpodstawowywcity21">
    <w:name w:val="Tekst podstawowy wcięty 21"/>
    <w:basedOn w:val="Normalny"/>
    <w:rsid w:val="00EA7F87"/>
    <w:pPr>
      <w:suppressAutoHyphens/>
      <w:spacing w:line="360" w:lineRule="auto"/>
      <w:ind w:left="284" w:hanging="142"/>
      <w:jc w:val="both"/>
    </w:pPr>
    <w:rPr>
      <w:rFonts w:ascii="Arial" w:eastAsia="Times New Roman" w:hAnsi="Arial" w:cs="Arial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7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Baszewska</dc:creator>
  <cp:lastModifiedBy>Katarzyna</cp:lastModifiedBy>
  <cp:revision>37</cp:revision>
  <cp:lastPrinted>2022-09-01T05:17:00Z</cp:lastPrinted>
  <dcterms:created xsi:type="dcterms:W3CDTF">2022-06-13T09:22:00Z</dcterms:created>
  <dcterms:modified xsi:type="dcterms:W3CDTF">2023-05-16T04:47:00Z</dcterms:modified>
</cp:coreProperties>
</file>