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0CB3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03850AAC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21F71239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1E82CEDB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B46593D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4DA3D0B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7364BE90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AEF85FB" w14:textId="77777777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51F3EF22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629DC6C" w14:textId="77777777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5EF9D261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108C774" w14:textId="2311AFCD" w:rsidR="00B45FE1" w:rsidRPr="000527FA" w:rsidRDefault="00CE4E1C" w:rsidP="00B45FE1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642BD2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8F28A2">
        <w:rPr>
          <w:rFonts w:cstheme="minorHAnsi"/>
          <w:b/>
        </w:rPr>
        <w:t>– liczba części 2</w:t>
      </w:r>
    </w:p>
    <w:p w14:paraId="38D87C6A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6429CF17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14:paraId="32FA845E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4FB4C9E9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65B2DF96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1A386592" w14:textId="7777777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4733DEC9" w14:textId="7777777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20C1F1B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6122B0C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520A35D6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6CC041B5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26A5BD55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3F5D3408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75A1DBB0" w14:textId="77777777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D75E56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EEE5AA4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917FE39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880B6D5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5CF2F952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7053A6DD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5435519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1C87D783" w14:textId="77777777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2263854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EFC893F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192A2648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010B5D52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2C07B901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F512744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275C411F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5715" w14:textId="77777777" w:rsidR="002B72E5" w:rsidRDefault="002B72E5" w:rsidP="00EF45B6">
      <w:pPr>
        <w:spacing w:after="0" w:line="240" w:lineRule="auto"/>
      </w:pPr>
      <w:r>
        <w:separator/>
      </w:r>
    </w:p>
  </w:endnote>
  <w:endnote w:type="continuationSeparator" w:id="0">
    <w:p w14:paraId="59D4B1E1" w14:textId="77777777" w:rsidR="002B72E5" w:rsidRDefault="002B72E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F960" w14:textId="77777777" w:rsidR="008F28A2" w:rsidRDefault="008F2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235A" w14:textId="77777777" w:rsidR="008F28A2" w:rsidRDefault="008F28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EA80" w14:textId="77777777" w:rsidR="008F28A2" w:rsidRDefault="008F2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2E34" w14:textId="77777777" w:rsidR="002B72E5" w:rsidRDefault="002B72E5" w:rsidP="00EF45B6">
      <w:pPr>
        <w:spacing w:after="0" w:line="240" w:lineRule="auto"/>
      </w:pPr>
      <w:r>
        <w:separator/>
      </w:r>
    </w:p>
  </w:footnote>
  <w:footnote w:type="continuationSeparator" w:id="0">
    <w:p w14:paraId="351857B9" w14:textId="77777777" w:rsidR="002B72E5" w:rsidRDefault="002B72E5" w:rsidP="00EF45B6">
      <w:pPr>
        <w:spacing w:after="0" w:line="240" w:lineRule="auto"/>
      </w:pPr>
      <w:r>
        <w:continuationSeparator/>
      </w:r>
    </w:p>
  </w:footnote>
  <w:footnote w:id="1">
    <w:p w14:paraId="065F8310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3B8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70382A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35C1AF0F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6265A34C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0367412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0FD218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BD0CA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6085A8C7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121A" w14:textId="77777777" w:rsidR="008F28A2" w:rsidRDefault="008F2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AE30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26B80" wp14:editId="4102BF7A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B11B2" w14:textId="77777777" w:rsidR="00AC7790" w:rsidRDefault="00AC7790" w:rsidP="00A14349">
    <w:pPr>
      <w:pStyle w:val="Nagwek"/>
      <w:jc w:val="right"/>
    </w:pPr>
  </w:p>
  <w:p w14:paraId="1972C497" w14:textId="69F55ACA" w:rsidR="00A14349" w:rsidRDefault="00AC7790" w:rsidP="00A14349">
    <w:pPr>
      <w:pStyle w:val="Nagwek"/>
      <w:jc w:val="right"/>
    </w:pPr>
    <w:r>
      <w:t>Numer postępowania:</w:t>
    </w:r>
    <w:r w:rsidR="00642BD2">
      <w:t xml:space="preserve"> </w:t>
    </w:r>
    <w:r w:rsidR="003547CE">
      <w:t>2583</w:t>
    </w:r>
    <w:bookmarkStart w:id="1" w:name="_GoBack"/>
    <w:bookmarkEnd w:id="1"/>
    <w:r w:rsidR="00A14349">
      <w:t>/AZ/262/202</w:t>
    </w:r>
    <w:r w:rsidR="00BA0D20">
      <w:t>3</w:t>
    </w:r>
  </w:p>
  <w:p w14:paraId="62EC900C" w14:textId="77777777" w:rsidR="00A14349" w:rsidRDefault="00A14349" w:rsidP="00A14349">
    <w:pPr>
      <w:pStyle w:val="Nagwek"/>
      <w:jc w:val="right"/>
    </w:pPr>
  </w:p>
  <w:p w14:paraId="285F093B" w14:textId="77777777" w:rsidR="00A14349" w:rsidRDefault="00A14349" w:rsidP="00A14349">
    <w:pPr>
      <w:pStyle w:val="Nagwek"/>
      <w:jc w:val="right"/>
    </w:pPr>
    <w:r>
      <w:t xml:space="preserve">Załącznik nr </w:t>
    </w:r>
    <w:r w:rsidR="004127A4">
      <w:t>9</w:t>
    </w:r>
    <w:r>
      <w:t xml:space="preserve"> do SWZ</w:t>
    </w:r>
  </w:p>
  <w:p w14:paraId="60F1F359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0D5A" w14:textId="77777777" w:rsidR="008F28A2" w:rsidRDefault="008F2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B72E5"/>
    <w:rsid w:val="002C1079"/>
    <w:rsid w:val="002C4F89"/>
    <w:rsid w:val="002E308D"/>
    <w:rsid w:val="0031511B"/>
    <w:rsid w:val="00325FD5"/>
    <w:rsid w:val="00326360"/>
    <w:rsid w:val="00353215"/>
    <w:rsid w:val="003547CE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127A4"/>
    <w:rsid w:val="00432A4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BD2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13B6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8A2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4CF6"/>
    <w:rsid w:val="00EC5C90"/>
    <w:rsid w:val="00EF45B6"/>
    <w:rsid w:val="00EF7F7F"/>
    <w:rsid w:val="00F14423"/>
    <w:rsid w:val="00F21B41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1451"/>
  <w15:docId w15:val="{60101184-12E4-4E70-B5C2-2B3BC86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3F7134"/>
    <w:rsid w:val="005B3EC6"/>
    <w:rsid w:val="00890441"/>
    <w:rsid w:val="009D0B49"/>
    <w:rsid w:val="00C9569C"/>
    <w:rsid w:val="00DF75C3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FC72-F4A1-454C-9B5F-AFCFE43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17</cp:revision>
  <cp:lastPrinted>2022-07-14T04:57:00Z</cp:lastPrinted>
  <dcterms:created xsi:type="dcterms:W3CDTF">2022-12-01T07:50:00Z</dcterms:created>
  <dcterms:modified xsi:type="dcterms:W3CDTF">2023-06-23T11:46:00Z</dcterms:modified>
</cp:coreProperties>
</file>