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23077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2021 r., poz. 275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8A17F3" w:rsidRPr="00323077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="00870B5D" w:rsidRPr="00C000BE">
        <w:rPr>
          <w:color w:val="000000" w:themeColor="text1"/>
          <w:sz w:val="22"/>
          <w:szCs w:val="22"/>
        </w:rPr>
        <w:t xml:space="preserve"> </w:t>
      </w:r>
      <w:r w:rsidR="00C000BE" w:rsidRPr="00C000BE">
        <w:rPr>
          <w:color w:val="000000" w:themeColor="text1"/>
          <w:sz w:val="22"/>
          <w:szCs w:val="22"/>
        </w:rPr>
        <w:t>na</w:t>
      </w:r>
      <w:r w:rsidR="00C000BE">
        <w:rPr>
          <w:b/>
          <w:color w:val="000000" w:themeColor="text1"/>
          <w:sz w:val="22"/>
          <w:szCs w:val="22"/>
        </w:rPr>
        <w:t xml:space="preserve"> </w:t>
      </w:r>
      <w:r w:rsidR="000C70FF" w:rsidRPr="000C70FF">
        <w:rPr>
          <w:b/>
          <w:bCs/>
          <w:iCs/>
          <w:sz w:val="22"/>
          <w:szCs w:val="22"/>
        </w:rPr>
        <w:t xml:space="preserve">dostawy leków stosowanych </w:t>
      </w:r>
      <w:r w:rsidR="000C70FF">
        <w:rPr>
          <w:b/>
          <w:bCs/>
          <w:iCs/>
          <w:sz w:val="22"/>
          <w:szCs w:val="22"/>
        </w:rPr>
        <w:br/>
      </w:r>
      <w:bookmarkStart w:id="0" w:name="_GoBack"/>
      <w:bookmarkEnd w:id="0"/>
      <w:r w:rsidR="000C70FF" w:rsidRPr="000C70FF">
        <w:rPr>
          <w:b/>
          <w:bCs/>
          <w:iCs/>
          <w:sz w:val="22"/>
          <w:szCs w:val="22"/>
        </w:rPr>
        <w:t>w programach terapeutycznych oraz leków cytostatycznych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0C70FF">
        <w:rPr>
          <w:b/>
          <w:sz w:val="22"/>
          <w:szCs w:val="22"/>
          <w:u w:val="single"/>
        </w:rPr>
        <w:t>Z/93</w:t>
      </w:r>
      <w:r w:rsidR="00564809">
        <w:rPr>
          <w:b/>
          <w:sz w:val="22"/>
          <w:szCs w:val="22"/>
          <w:u w:val="single"/>
        </w:rPr>
        <w:t>/PN/22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C70FF"/>
    <w:rsid w:val="0013352A"/>
    <w:rsid w:val="001437FB"/>
    <w:rsid w:val="0017081E"/>
    <w:rsid w:val="001B2549"/>
    <w:rsid w:val="001B6A84"/>
    <w:rsid w:val="001D2EF6"/>
    <w:rsid w:val="001E36DA"/>
    <w:rsid w:val="00283F38"/>
    <w:rsid w:val="00323077"/>
    <w:rsid w:val="00386C81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B0C00"/>
    <w:rsid w:val="006C520E"/>
    <w:rsid w:val="006C6DA6"/>
    <w:rsid w:val="007019EB"/>
    <w:rsid w:val="00770FC3"/>
    <w:rsid w:val="00787CEB"/>
    <w:rsid w:val="00815D19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Beata Adrych-Kołodziejczak</cp:lastModifiedBy>
  <cp:revision>2</cp:revision>
  <cp:lastPrinted>2022-03-28T06:47:00Z</cp:lastPrinted>
  <dcterms:created xsi:type="dcterms:W3CDTF">2022-12-02T08:48:00Z</dcterms:created>
  <dcterms:modified xsi:type="dcterms:W3CDTF">2022-12-02T08:48:00Z</dcterms:modified>
</cp:coreProperties>
</file>