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A6AA" w14:textId="4BF957B0" w:rsidR="00031146" w:rsidRPr="00031146" w:rsidRDefault="00031146" w:rsidP="00031146">
      <w:pPr>
        <w:tabs>
          <w:tab w:val="center" w:pos="4536"/>
          <w:tab w:val="left" w:pos="5175"/>
        </w:tabs>
        <w:rPr>
          <w:rFonts w:ascii="Arial" w:hAnsi="Arial" w:cs="Arial"/>
          <w:sz w:val="20"/>
          <w:szCs w:val="20"/>
        </w:rPr>
      </w:pPr>
      <w:r w:rsidRPr="00031146">
        <w:rPr>
          <w:rFonts w:ascii="Arial" w:hAnsi="Arial" w:cs="Arial"/>
          <w:b/>
          <w:bCs/>
          <w:i/>
          <w:iCs/>
        </w:rPr>
        <w:t>Gmina</w:t>
      </w:r>
      <w:r w:rsidRPr="00031146">
        <w:rPr>
          <w:rFonts w:ascii="Arial" w:hAnsi="Arial" w:cs="Arial"/>
          <w:b/>
          <w:i/>
        </w:rPr>
        <w:t xml:space="preserve"> Żukowo</w:t>
      </w:r>
      <w:r w:rsidRPr="00031146">
        <w:rPr>
          <w:rFonts w:ascii="Arial" w:hAnsi="Arial" w:cs="Arial"/>
        </w:rPr>
        <w:tab/>
        <w:t xml:space="preserve">                                                                  </w:t>
      </w:r>
      <w:r w:rsidRPr="00603177">
        <w:rPr>
          <w:rFonts w:ascii="Arial" w:hAnsi="Arial" w:cs="Arial"/>
          <w:sz w:val="24"/>
          <w:szCs w:val="24"/>
        </w:rPr>
        <w:t xml:space="preserve">Żukowo, dnia </w:t>
      </w:r>
      <w:r w:rsidR="00E64F2B">
        <w:rPr>
          <w:rFonts w:ascii="Arial" w:hAnsi="Arial" w:cs="Arial"/>
          <w:sz w:val="24"/>
          <w:szCs w:val="24"/>
        </w:rPr>
        <w:t>10</w:t>
      </w:r>
      <w:r w:rsidR="000615F3">
        <w:rPr>
          <w:rFonts w:ascii="Arial" w:hAnsi="Arial" w:cs="Arial"/>
          <w:sz w:val="24"/>
          <w:szCs w:val="24"/>
        </w:rPr>
        <w:t>.05</w:t>
      </w:r>
      <w:r w:rsidR="00490991">
        <w:rPr>
          <w:rFonts w:ascii="Arial" w:hAnsi="Arial" w:cs="Arial"/>
          <w:sz w:val="24"/>
          <w:szCs w:val="24"/>
        </w:rPr>
        <w:t>.</w:t>
      </w:r>
      <w:r w:rsidR="002641AD">
        <w:rPr>
          <w:rFonts w:ascii="Arial" w:hAnsi="Arial" w:cs="Arial"/>
          <w:sz w:val="24"/>
          <w:szCs w:val="24"/>
        </w:rPr>
        <w:t>2023r</w:t>
      </w:r>
      <w:r w:rsidRPr="00603177">
        <w:rPr>
          <w:rFonts w:ascii="Arial" w:hAnsi="Arial" w:cs="Arial"/>
          <w:sz w:val="24"/>
          <w:szCs w:val="24"/>
        </w:rPr>
        <w:t>.</w:t>
      </w:r>
      <w:r w:rsidRPr="00031146">
        <w:rPr>
          <w:rFonts w:ascii="Arial" w:hAnsi="Arial" w:cs="Arial"/>
        </w:rPr>
        <w:t xml:space="preserve">       </w:t>
      </w:r>
    </w:p>
    <w:p w14:paraId="1B7D8F64" w14:textId="297B88A0" w:rsidR="00031146" w:rsidRPr="00031146" w:rsidRDefault="00031146" w:rsidP="00031146">
      <w:pPr>
        <w:tabs>
          <w:tab w:val="left" w:pos="3600"/>
          <w:tab w:val="left" w:pos="5040"/>
        </w:tabs>
        <w:rPr>
          <w:rFonts w:ascii="Arial" w:hAnsi="Arial" w:cs="Arial"/>
        </w:rPr>
      </w:pPr>
      <w:r w:rsidRPr="00031146">
        <w:rPr>
          <w:rFonts w:ascii="Arial" w:hAnsi="Arial" w:cs="Arial"/>
        </w:rPr>
        <w:t xml:space="preserve">    </w:t>
      </w:r>
      <w:r w:rsidRPr="00031146">
        <w:rPr>
          <w:rFonts w:ascii="Arial" w:hAnsi="Arial" w:cs="Arial"/>
          <w:noProof/>
        </w:rPr>
        <w:drawing>
          <wp:inline distT="0" distB="0" distL="0" distR="0" wp14:anchorId="36E30FD8" wp14:editId="31C68F7D">
            <wp:extent cx="809625" cy="7429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146">
        <w:rPr>
          <w:rFonts w:ascii="Arial" w:hAnsi="Arial" w:cs="Arial"/>
        </w:rPr>
        <w:tab/>
      </w:r>
    </w:p>
    <w:p w14:paraId="3AF2BBAE" w14:textId="5185EFED" w:rsidR="00031146" w:rsidRPr="00031146" w:rsidRDefault="00031146" w:rsidP="00031146">
      <w:pPr>
        <w:tabs>
          <w:tab w:val="left" w:pos="3600"/>
          <w:tab w:val="left" w:pos="5040"/>
        </w:tabs>
        <w:spacing w:after="0" w:line="240" w:lineRule="auto"/>
        <w:rPr>
          <w:rFonts w:ascii="Arial" w:hAnsi="Arial" w:cs="Arial"/>
          <w:b/>
          <w:bCs/>
          <w:i/>
          <w:iCs/>
          <w:sz w:val="20"/>
        </w:rPr>
      </w:pPr>
      <w:r w:rsidRPr="00031146">
        <w:rPr>
          <w:rFonts w:ascii="Arial" w:hAnsi="Arial" w:cs="Arial"/>
          <w:b/>
          <w:bCs/>
          <w:i/>
          <w:iCs/>
          <w:sz w:val="20"/>
        </w:rPr>
        <w:t xml:space="preserve">    ul. Gdańska 52</w:t>
      </w:r>
    </w:p>
    <w:p w14:paraId="0D16DF93" w14:textId="5D7FC09E" w:rsidR="00031146" w:rsidRPr="00031146" w:rsidRDefault="00031146" w:rsidP="00031146">
      <w:pPr>
        <w:tabs>
          <w:tab w:val="left" w:pos="3600"/>
          <w:tab w:val="left" w:pos="5040"/>
        </w:tabs>
        <w:rPr>
          <w:rFonts w:ascii="Arial" w:hAnsi="Arial" w:cs="Arial"/>
          <w:b/>
          <w:bCs/>
          <w:i/>
          <w:iCs/>
          <w:sz w:val="20"/>
        </w:rPr>
      </w:pPr>
      <w:r w:rsidRPr="00031146">
        <w:rPr>
          <w:rFonts w:ascii="Arial" w:hAnsi="Arial" w:cs="Arial"/>
          <w:b/>
          <w:bCs/>
          <w:i/>
          <w:iCs/>
          <w:sz w:val="20"/>
        </w:rPr>
        <w:t xml:space="preserve">   83-330  Żukowo</w:t>
      </w:r>
    </w:p>
    <w:p w14:paraId="14F2068B" w14:textId="5A50F9C2" w:rsidR="00D676FC" w:rsidRPr="00D676FC" w:rsidRDefault="00D676FC" w:rsidP="00D676FC">
      <w:pPr>
        <w:tabs>
          <w:tab w:val="center" w:pos="4536"/>
          <w:tab w:val="left" w:pos="5175"/>
        </w:tabs>
        <w:rPr>
          <w:b/>
          <w:bCs/>
          <w:sz w:val="20"/>
          <w:szCs w:val="20"/>
        </w:rPr>
      </w:pPr>
      <w:r w:rsidRPr="00D676FC">
        <w:rPr>
          <w:b/>
          <w:bCs/>
          <w:sz w:val="20"/>
          <w:szCs w:val="20"/>
        </w:rPr>
        <w:t>ZP.271.</w:t>
      </w:r>
      <w:r w:rsidR="000615F3">
        <w:rPr>
          <w:b/>
          <w:bCs/>
          <w:sz w:val="20"/>
          <w:szCs w:val="20"/>
        </w:rPr>
        <w:t>13</w:t>
      </w:r>
      <w:r w:rsidRPr="00D676FC">
        <w:rPr>
          <w:b/>
          <w:bCs/>
          <w:sz w:val="20"/>
          <w:szCs w:val="20"/>
        </w:rPr>
        <w:t>.2023</w:t>
      </w:r>
    </w:p>
    <w:p w14:paraId="09436963" w14:textId="721A597B" w:rsidR="00031146" w:rsidRPr="00031146" w:rsidRDefault="00031146" w:rsidP="00031146">
      <w:pPr>
        <w:pStyle w:val="Nagwek2"/>
        <w:tabs>
          <w:tab w:val="clear" w:pos="3960"/>
          <w:tab w:val="left" w:pos="3600"/>
        </w:tabs>
        <w:rPr>
          <w:rFonts w:ascii="Arial" w:hAnsi="Arial" w:cs="Arial"/>
          <w:szCs w:val="28"/>
        </w:rPr>
      </w:pPr>
      <w:r w:rsidRPr="00031146">
        <w:rPr>
          <w:rFonts w:ascii="Arial" w:hAnsi="Arial" w:cs="Arial"/>
        </w:rPr>
        <w:tab/>
      </w:r>
    </w:p>
    <w:p w14:paraId="66777B5D" w14:textId="77777777" w:rsidR="00D676FC" w:rsidRPr="00D676FC" w:rsidRDefault="00031146" w:rsidP="00D676FC">
      <w:pPr>
        <w:spacing w:before="240" w:after="24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676FC">
        <w:rPr>
          <w:rFonts w:ascii="Times New Roman" w:hAnsi="Times New Roman" w:cs="Times New Roman"/>
          <w:sz w:val="16"/>
          <w:szCs w:val="16"/>
        </w:rPr>
        <w:t>dot.: postępowania</w:t>
      </w:r>
      <w:r w:rsidR="002641AD" w:rsidRPr="00D676FC">
        <w:rPr>
          <w:rFonts w:ascii="Times New Roman" w:hAnsi="Times New Roman" w:cs="Times New Roman"/>
          <w:sz w:val="16"/>
          <w:szCs w:val="16"/>
        </w:rPr>
        <w:t xml:space="preserve">: </w:t>
      </w:r>
      <w:r w:rsidR="00D676FC" w:rsidRPr="00D676FC">
        <w:rPr>
          <w:rFonts w:ascii="Times New Roman" w:hAnsi="Times New Roman" w:cs="Times New Roman"/>
          <w:b/>
          <w:bCs/>
          <w:sz w:val="16"/>
          <w:szCs w:val="16"/>
        </w:rPr>
        <w:t>Dostawa i montaż urządzeń OZE na terenie Gminy Żukowo w ramach projektu „Słoneczna Gmina – Żukowo”</w:t>
      </w:r>
    </w:p>
    <w:p w14:paraId="725E1DFC" w14:textId="77777777" w:rsidR="00D676FC" w:rsidRDefault="00D676FC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bookmarkStart w:id="0" w:name="_Hlk62481551"/>
    </w:p>
    <w:p w14:paraId="76B63C38" w14:textId="163E62B9" w:rsidR="00CB7E30" w:rsidRPr="00031146" w:rsidRDefault="00974F91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>
        <w:rPr>
          <w:rFonts w:ascii="Arial" w:hAnsi="Arial" w:cs="Arial"/>
          <w:b/>
          <w:bCs/>
          <w:sz w:val="28"/>
          <w:szCs w:val="28"/>
          <w:lang w:eastAsia="pl-PL"/>
        </w:rPr>
        <w:t>ODPOWIEDŹ  NA PYTANIA</w:t>
      </w:r>
      <w:r w:rsidR="00364ADA">
        <w:rPr>
          <w:rFonts w:ascii="Arial" w:hAnsi="Arial" w:cs="Arial"/>
          <w:b/>
          <w:bCs/>
          <w:sz w:val="28"/>
          <w:szCs w:val="28"/>
          <w:lang w:eastAsia="pl-PL"/>
        </w:rPr>
        <w:t xml:space="preserve">  </w:t>
      </w:r>
    </w:p>
    <w:bookmarkEnd w:id="0"/>
    <w:p w14:paraId="0E9F5E11" w14:textId="77777777" w:rsidR="00CB7E30" w:rsidRPr="0020799D" w:rsidRDefault="00CB7E30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480264CE" w14:textId="77B5E81B" w:rsidR="00974F91" w:rsidRDefault="000615F3" w:rsidP="00974F91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B7E69">
        <w:rPr>
          <w:rFonts w:ascii="Arial" w:eastAsia="Calibri" w:hAnsi="Arial" w:cs="Arial"/>
          <w:sz w:val="24"/>
          <w:szCs w:val="24"/>
        </w:rPr>
        <w:t xml:space="preserve">Zamawiający </w:t>
      </w:r>
      <w:r>
        <w:rPr>
          <w:rFonts w:ascii="Arial" w:eastAsia="Calibri" w:hAnsi="Arial" w:cs="Arial"/>
          <w:sz w:val="24"/>
          <w:szCs w:val="24"/>
        </w:rPr>
        <w:t xml:space="preserve">na podstawie art. 135 ust 2 </w:t>
      </w:r>
      <w:r w:rsidR="00974F91" w:rsidRPr="008B7E69">
        <w:rPr>
          <w:rFonts w:ascii="Arial" w:eastAsia="Calibri" w:hAnsi="Arial" w:cs="Arial"/>
          <w:sz w:val="24"/>
          <w:szCs w:val="24"/>
        </w:rPr>
        <w:t>ustawy z 11</w:t>
      </w:r>
      <w:r w:rsidR="007C452A">
        <w:rPr>
          <w:rFonts w:ascii="Arial" w:eastAsia="Calibri" w:hAnsi="Arial" w:cs="Arial"/>
          <w:sz w:val="24"/>
          <w:szCs w:val="24"/>
        </w:rPr>
        <w:t> </w:t>
      </w:r>
      <w:r w:rsidR="00974F91" w:rsidRPr="008B7E69">
        <w:rPr>
          <w:rFonts w:ascii="Arial" w:eastAsia="Calibri" w:hAnsi="Arial" w:cs="Arial"/>
          <w:sz w:val="24"/>
          <w:szCs w:val="24"/>
        </w:rPr>
        <w:t xml:space="preserve">września 2019r. </w:t>
      </w:r>
      <w:r w:rsidR="00974F91" w:rsidRPr="008B7E69">
        <w:rPr>
          <w:rFonts w:ascii="Arial" w:eastAsia="Calibri" w:hAnsi="Arial" w:cs="Arial"/>
          <w:i/>
          <w:iCs/>
          <w:sz w:val="24"/>
          <w:szCs w:val="24"/>
        </w:rPr>
        <w:t>Prawo zamówień publicznych</w:t>
      </w:r>
      <w:r w:rsidR="00974F91" w:rsidRPr="008B7E69">
        <w:rPr>
          <w:rFonts w:ascii="Arial" w:eastAsia="Calibri" w:hAnsi="Arial" w:cs="Arial"/>
          <w:sz w:val="24"/>
          <w:szCs w:val="24"/>
        </w:rPr>
        <w:t xml:space="preserve"> (</w:t>
      </w:r>
      <w:r w:rsidR="002737BC">
        <w:rPr>
          <w:rFonts w:ascii="Arial" w:eastAsia="Calibri" w:hAnsi="Arial" w:cs="Arial"/>
          <w:sz w:val="24"/>
          <w:szCs w:val="24"/>
        </w:rPr>
        <w:t xml:space="preserve">t.j. </w:t>
      </w:r>
      <w:r w:rsidR="00974F91" w:rsidRPr="002737BC">
        <w:rPr>
          <w:rFonts w:ascii="Arial" w:eastAsia="Calibri" w:hAnsi="Arial" w:cs="Arial"/>
          <w:sz w:val="24"/>
          <w:szCs w:val="24"/>
        </w:rPr>
        <w:t>Dz.U. z 20</w:t>
      </w:r>
      <w:r w:rsidR="002737BC" w:rsidRPr="002737BC"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eastAsia="Calibri" w:hAnsi="Arial" w:cs="Arial"/>
          <w:sz w:val="24"/>
          <w:szCs w:val="24"/>
        </w:rPr>
        <w:t>2</w:t>
      </w:r>
      <w:r w:rsidR="00974F91" w:rsidRPr="002737BC">
        <w:rPr>
          <w:rFonts w:ascii="Arial" w:eastAsia="Calibri" w:hAnsi="Arial" w:cs="Arial"/>
          <w:sz w:val="24"/>
          <w:szCs w:val="24"/>
        </w:rPr>
        <w:t xml:space="preserve"> r., poz. </w:t>
      </w:r>
      <w:r>
        <w:rPr>
          <w:rFonts w:ascii="Arial" w:eastAsia="Calibri" w:hAnsi="Arial" w:cs="Arial"/>
          <w:sz w:val="24"/>
          <w:szCs w:val="24"/>
        </w:rPr>
        <w:t>1710</w:t>
      </w:r>
      <w:r w:rsidR="00974F91" w:rsidRPr="002737BC">
        <w:rPr>
          <w:rFonts w:ascii="Arial" w:eastAsia="Calibri" w:hAnsi="Arial" w:cs="Arial"/>
          <w:sz w:val="24"/>
          <w:szCs w:val="24"/>
        </w:rPr>
        <w:t xml:space="preserve"> z późn</w:t>
      </w:r>
      <w:r w:rsidR="00974F91" w:rsidRPr="008B7E69">
        <w:rPr>
          <w:rFonts w:ascii="Arial" w:eastAsia="Calibri" w:hAnsi="Arial" w:cs="Arial"/>
          <w:sz w:val="24"/>
          <w:szCs w:val="24"/>
        </w:rPr>
        <w:t xml:space="preserve">. zm.) udziela następujących </w:t>
      </w:r>
      <w:r>
        <w:rPr>
          <w:rFonts w:ascii="Arial" w:eastAsia="Calibri" w:hAnsi="Arial" w:cs="Arial"/>
          <w:sz w:val="24"/>
          <w:szCs w:val="24"/>
        </w:rPr>
        <w:t xml:space="preserve"> odpowiedzi na zadane pytania Wykonawców:</w:t>
      </w:r>
    </w:p>
    <w:p w14:paraId="5E4016CB" w14:textId="77777777" w:rsidR="00D676FC" w:rsidRPr="00D676FC" w:rsidRDefault="00D676FC" w:rsidP="00D676FC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5616824" w14:textId="77777777" w:rsidR="00974F91" w:rsidRPr="00D676FC" w:rsidRDefault="00974F91" w:rsidP="00D676FC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6B6C76C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7439C9">
        <w:rPr>
          <w:b/>
          <w:bCs/>
          <w:color w:val="222222"/>
        </w:rPr>
        <w:t>Pytanie 1.</w:t>
      </w:r>
    </w:p>
    <w:p w14:paraId="5D0D6B4D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 w:rsidRPr="007439C9">
        <w:rPr>
          <w:color w:val="222222"/>
          <w:sz w:val="20"/>
          <w:szCs w:val="20"/>
        </w:rPr>
        <w:t>Prosimy o potwierdzenie że w zakresie Wykonawcy jest dostawa i montaż armatury do podłączenie górnej wężownicy zasobnika solarnego w postaci dodatkowej pompy tylko w tych instalacjach gdzie jest to niezbędne do pracy układu.</w:t>
      </w:r>
    </w:p>
    <w:p w14:paraId="66DA468E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</w:p>
    <w:p w14:paraId="5ED1B0C4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7439C9">
        <w:rPr>
          <w:color w:val="4F81BD" w:themeColor="accent1"/>
          <w:sz w:val="20"/>
          <w:szCs w:val="20"/>
        </w:rPr>
        <w:t>Odp.</w:t>
      </w:r>
      <w:r w:rsidRPr="007439C9">
        <w:rPr>
          <w:color w:val="4F81BD" w:themeColor="accent1"/>
        </w:rPr>
        <w:t xml:space="preserve"> </w:t>
      </w:r>
      <w:r w:rsidRPr="007439C9">
        <w:rPr>
          <w:color w:val="4F81BD" w:themeColor="accent1"/>
          <w:sz w:val="20"/>
          <w:szCs w:val="20"/>
        </w:rPr>
        <w:t>1.</w:t>
      </w:r>
      <w:r w:rsidRPr="007439C9">
        <w:rPr>
          <w:color w:val="4F81BD" w:themeColor="accent1"/>
          <w:sz w:val="20"/>
          <w:szCs w:val="20"/>
        </w:rPr>
        <w:tab/>
        <w:t>Tak , zamawiający potwierdza</w:t>
      </w:r>
      <w:r w:rsidRPr="007439C9">
        <w:rPr>
          <w:color w:val="222222"/>
          <w:sz w:val="20"/>
          <w:szCs w:val="20"/>
        </w:rPr>
        <w:t>.</w:t>
      </w:r>
    </w:p>
    <w:p w14:paraId="2D7740B9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7439C9">
        <w:rPr>
          <w:color w:val="222222"/>
          <w:sz w:val="20"/>
          <w:szCs w:val="20"/>
        </w:rPr>
        <w:t> </w:t>
      </w:r>
    </w:p>
    <w:p w14:paraId="52FAB3CD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7439C9">
        <w:rPr>
          <w:b/>
          <w:bCs/>
          <w:color w:val="222222"/>
        </w:rPr>
        <w:t>Pytanie 2.</w:t>
      </w:r>
    </w:p>
    <w:p w14:paraId="76D09AF5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 w:rsidRPr="007439C9">
        <w:rPr>
          <w:color w:val="222222"/>
          <w:sz w:val="20"/>
          <w:szCs w:val="20"/>
        </w:rPr>
        <w:t>Prosimy o potwierdzenie że Zamawiający dopuszcza zastosowanie układu rur łączących kolektory z podgrzewaczem i grupą pompową stosowanym powszechnie systemowym rurociągiem solarnym z rurą przewodową ze stali nierdzewnej DN16 w izolacji PES o grubości izolacji min. 13 mm o parametrach: lambda 0,035 W/(mK) w temp 0°C oraz wytrzymałości temperaturowej do 180stC, zabezpieczonej w specjalnym płaczu ochronnym PCV chroniącym przed UV oraz zgrzewanej na każdym końcu termo-kurczem zabezpieczającym przed dostawaniem się wilgoci. Rurociąg zawiera zintegrowany kabel do czujnika temperatury w kolektorze.</w:t>
      </w:r>
    </w:p>
    <w:p w14:paraId="3BD5A0E4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</w:p>
    <w:p w14:paraId="0D8A1649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4F81BD" w:themeColor="accent1"/>
          <w:sz w:val="20"/>
          <w:szCs w:val="20"/>
        </w:rPr>
      </w:pPr>
      <w:r w:rsidRPr="007439C9">
        <w:rPr>
          <w:color w:val="4F81BD" w:themeColor="accent1"/>
          <w:sz w:val="20"/>
          <w:szCs w:val="20"/>
        </w:rPr>
        <w:t>Odp. Tak , zamawiający potwierdza.</w:t>
      </w:r>
    </w:p>
    <w:p w14:paraId="05859EA1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 w:rsidRPr="007439C9">
        <w:rPr>
          <w:color w:val="222222"/>
          <w:sz w:val="20"/>
          <w:szCs w:val="20"/>
        </w:rPr>
        <w:t> </w:t>
      </w:r>
    </w:p>
    <w:p w14:paraId="72232B20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7439C9">
        <w:rPr>
          <w:b/>
          <w:bCs/>
          <w:color w:val="222222"/>
        </w:rPr>
        <w:t>Pytanie 3.</w:t>
      </w:r>
    </w:p>
    <w:p w14:paraId="4A3A6402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7439C9">
        <w:rPr>
          <w:color w:val="222222"/>
          <w:sz w:val="20"/>
          <w:szCs w:val="20"/>
        </w:rPr>
        <w:t>Prosimy o potwierdzenie, że do obowiązków mieszkańca w zakresie montażu instalacji kolektorów słonecznych jest wykonanie prac przygotowawczych:</w:t>
      </w:r>
    </w:p>
    <w:p w14:paraId="3D1B8475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7439C9">
        <w:rPr>
          <w:color w:val="222222"/>
          <w:sz w:val="20"/>
          <w:szCs w:val="20"/>
        </w:rPr>
        <w:t>- doprowadzenie do pomieszczenia z osprzętem solarnym rur do podłączenia zbiornika solarnego;</w:t>
      </w:r>
    </w:p>
    <w:p w14:paraId="63B54D46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7439C9">
        <w:rPr>
          <w:color w:val="222222"/>
          <w:sz w:val="20"/>
          <w:szCs w:val="20"/>
        </w:rPr>
        <w:t>- zainstalowanie podwójnego gniazda elektrycznego zabezpieczonego zgodnie z przepisami;</w:t>
      </w:r>
    </w:p>
    <w:p w14:paraId="3D626F4A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7439C9">
        <w:rPr>
          <w:color w:val="222222"/>
          <w:sz w:val="20"/>
          <w:szCs w:val="20"/>
        </w:rPr>
        <w:t>- zainstalowanie reduktora ciśnienia;</w:t>
      </w:r>
    </w:p>
    <w:p w14:paraId="04544334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7439C9">
        <w:rPr>
          <w:color w:val="222222"/>
          <w:sz w:val="20"/>
          <w:szCs w:val="20"/>
        </w:rPr>
        <w:t>-w przypadku montażu instalacji na gruncie czy po stronie użytkownika leży przygotowanie podłoża, wykopu z rurą osłonową i obciążeń dla konstrukcji zgodnie z zaleceniami Wykonawcy;</w:t>
      </w:r>
    </w:p>
    <w:p w14:paraId="2FA2C2C9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 w:rsidRPr="007439C9">
        <w:rPr>
          <w:color w:val="222222"/>
          <w:sz w:val="20"/>
          <w:szCs w:val="20"/>
        </w:rPr>
        <w:t>- zapewnienie wymaganej wysokości pomieszczenia  i możliwości wniesienia zasobnika solarnego</w:t>
      </w:r>
    </w:p>
    <w:p w14:paraId="121768E5" w14:textId="2D7980A0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</w:p>
    <w:p w14:paraId="271FE4CC" w14:textId="77777777" w:rsidR="005D785D" w:rsidRPr="007439C9" w:rsidRDefault="005D785D" w:rsidP="005D785D">
      <w:pPr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7439C9">
        <w:rPr>
          <w:rFonts w:ascii="Times New Roman" w:hAnsi="Times New Roman" w:cs="Times New Roman"/>
          <w:color w:val="4F81BD" w:themeColor="accent1"/>
          <w:sz w:val="20"/>
          <w:szCs w:val="20"/>
        </w:rPr>
        <w:t xml:space="preserve">Odp. Zamawiający potwierdza, że po stronie </w:t>
      </w:r>
      <w:r w:rsidRPr="007439C9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 xml:space="preserve">mieszkańca </w:t>
      </w:r>
      <w:r w:rsidRPr="007439C9">
        <w:rPr>
          <w:rFonts w:ascii="Times New Roman" w:hAnsi="Times New Roman" w:cs="Times New Roman"/>
          <w:color w:val="4F81BD" w:themeColor="accent1"/>
          <w:sz w:val="20"/>
          <w:szCs w:val="20"/>
        </w:rPr>
        <w:t>w zakresie montażu kolektorów słonecznych jest:</w:t>
      </w:r>
    </w:p>
    <w:p w14:paraId="0D992427" w14:textId="77777777" w:rsidR="005D785D" w:rsidRPr="007439C9" w:rsidRDefault="005D785D" w:rsidP="005D785D">
      <w:pPr>
        <w:pStyle w:val="Akapitzlist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7439C9">
        <w:rPr>
          <w:rFonts w:ascii="Times New Roman" w:hAnsi="Times New Roman" w:cs="Times New Roman"/>
          <w:color w:val="4F81BD" w:themeColor="accent1"/>
          <w:sz w:val="20"/>
          <w:szCs w:val="20"/>
        </w:rPr>
        <w:lastRenderedPageBreak/>
        <w:t xml:space="preserve">- doprowadzenie do pomieszczenia z osprzętem solarnym rur do </w:t>
      </w:r>
    </w:p>
    <w:p w14:paraId="470CAEEE" w14:textId="77777777" w:rsidR="005D785D" w:rsidRPr="007439C9" w:rsidRDefault="005D785D" w:rsidP="005D785D">
      <w:pPr>
        <w:pStyle w:val="Akapitzlist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7439C9">
        <w:rPr>
          <w:rFonts w:ascii="Times New Roman" w:hAnsi="Times New Roman" w:cs="Times New Roman"/>
          <w:color w:val="4F81BD" w:themeColor="accent1"/>
          <w:sz w:val="20"/>
          <w:szCs w:val="20"/>
        </w:rPr>
        <w:t>podłączenia zbiornika solarnego;</w:t>
      </w:r>
    </w:p>
    <w:p w14:paraId="4C9FB43B" w14:textId="77777777" w:rsidR="005D785D" w:rsidRPr="007439C9" w:rsidRDefault="005D785D" w:rsidP="005D785D">
      <w:pPr>
        <w:pStyle w:val="Akapitzlist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7439C9">
        <w:rPr>
          <w:rFonts w:ascii="Times New Roman" w:hAnsi="Times New Roman" w:cs="Times New Roman"/>
          <w:color w:val="4F81BD" w:themeColor="accent1"/>
          <w:sz w:val="20"/>
          <w:szCs w:val="20"/>
        </w:rPr>
        <w:t xml:space="preserve">- zainstalowanie podwójnego gniazda elektrycznego zabezpieczonego zgodnie z </w:t>
      </w:r>
    </w:p>
    <w:p w14:paraId="25D2181F" w14:textId="77777777" w:rsidR="005D785D" w:rsidRPr="007439C9" w:rsidRDefault="005D785D" w:rsidP="005D785D">
      <w:pPr>
        <w:pStyle w:val="Akapitzlist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7439C9">
        <w:rPr>
          <w:rFonts w:ascii="Times New Roman" w:hAnsi="Times New Roman" w:cs="Times New Roman"/>
          <w:color w:val="4F81BD" w:themeColor="accent1"/>
          <w:sz w:val="20"/>
          <w:szCs w:val="20"/>
        </w:rPr>
        <w:t>przepisami;</w:t>
      </w:r>
    </w:p>
    <w:p w14:paraId="07F42B31" w14:textId="77777777" w:rsidR="005D785D" w:rsidRPr="007439C9" w:rsidRDefault="005D785D" w:rsidP="005D785D">
      <w:pPr>
        <w:pStyle w:val="Akapitzlist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7439C9">
        <w:rPr>
          <w:rFonts w:ascii="Times New Roman" w:hAnsi="Times New Roman" w:cs="Times New Roman"/>
          <w:color w:val="4F81BD" w:themeColor="accent1"/>
          <w:sz w:val="20"/>
          <w:szCs w:val="20"/>
        </w:rPr>
        <w:t>- zainstalowanie reduktora ciśnienia</w:t>
      </w:r>
    </w:p>
    <w:p w14:paraId="3D29A6AE" w14:textId="77777777" w:rsidR="005D785D" w:rsidRPr="007439C9" w:rsidRDefault="005D785D" w:rsidP="005D785D">
      <w:pPr>
        <w:pStyle w:val="Akapitzlist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7439C9">
        <w:rPr>
          <w:rFonts w:ascii="Times New Roman" w:hAnsi="Times New Roman" w:cs="Times New Roman"/>
          <w:color w:val="4F81BD" w:themeColor="accent1"/>
          <w:sz w:val="20"/>
          <w:szCs w:val="20"/>
        </w:rPr>
        <w:t>-zapewnienie wymaganej wysokości pomieszczenia i możliwości wniesienia zasobnika solarnego.</w:t>
      </w:r>
    </w:p>
    <w:p w14:paraId="01EC3DAD" w14:textId="77777777" w:rsidR="005D785D" w:rsidRPr="007439C9" w:rsidRDefault="005D785D" w:rsidP="005D785D">
      <w:pPr>
        <w:pStyle w:val="Akapitzlist"/>
        <w:spacing w:line="256" w:lineRule="auto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7439C9">
        <w:rPr>
          <w:rFonts w:ascii="Times New Roman" w:hAnsi="Times New Roman" w:cs="Times New Roman"/>
          <w:color w:val="4F81BD" w:themeColor="accent1"/>
          <w:sz w:val="20"/>
          <w:szCs w:val="20"/>
        </w:rPr>
        <w:t>- wykonanie dodatkowych podkonstrukcji pod kolektory, niezbędnych do montażu kolektora na systemowych konstrukcjach producenta,</w:t>
      </w:r>
    </w:p>
    <w:p w14:paraId="5F06CEDE" w14:textId="77777777" w:rsidR="005D785D" w:rsidRPr="007439C9" w:rsidRDefault="005D785D" w:rsidP="005D785D">
      <w:pPr>
        <w:pStyle w:val="Akapitzlist"/>
        <w:rPr>
          <w:rFonts w:ascii="Times New Roman" w:hAnsi="Times New Roman" w:cs="Times New Roman"/>
          <w:color w:val="4F81BD" w:themeColor="accent1"/>
          <w:sz w:val="20"/>
          <w:szCs w:val="20"/>
        </w:rPr>
      </w:pPr>
    </w:p>
    <w:p w14:paraId="233AFD42" w14:textId="77777777" w:rsidR="005D785D" w:rsidRPr="007439C9" w:rsidRDefault="005D785D" w:rsidP="005D785D">
      <w:pPr>
        <w:pStyle w:val="Akapitzlist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7439C9">
        <w:rPr>
          <w:rFonts w:ascii="Times New Roman" w:hAnsi="Times New Roman" w:cs="Times New Roman"/>
          <w:color w:val="4F81BD" w:themeColor="accent1"/>
          <w:sz w:val="20"/>
          <w:szCs w:val="20"/>
        </w:rPr>
        <w:t xml:space="preserve">Po stronie </w:t>
      </w:r>
      <w:r w:rsidRPr="007439C9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 xml:space="preserve">Wykonawcy </w:t>
      </w:r>
      <w:r w:rsidRPr="007439C9">
        <w:rPr>
          <w:rFonts w:ascii="Times New Roman" w:hAnsi="Times New Roman" w:cs="Times New Roman"/>
          <w:color w:val="4F81BD" w:themeColor="accent1"/>
          <w:sz w:val="20"/>
          <w:szCs w:val="20"/>
        </w:rPr>
        <w:t>w przypadku montażu na gruncie</w:t>
      </w:r>
    </w:p>
    <w:p w14:paraId="291298F5" w14:textId="77777777" w:rsidR="005D785D" w:rsidRPr="007439C9" w:rsidRDefault="005D785D" w:rsidP="005D785D">
      <w:pPr>
        <w:pStyle w:val="Akapitzlist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7439C9">
        <w:rPr>
          <w:rFonts w:ascii="Times New Roman" w:hAnsi="Times New Roman" w:cs="Times New Roman"/>
          <w:color w:val="4F81BD" w:themeColor="accent1"/>
          <w:sz w:val="20"/>
          <w:szCs w:val="20"/>
        </w:rPr>
        <w:t>- przygotowanie podłoża, wykonanie wykopu z rura osłonową leży po stronie</w:t>
      </w:r>
    </w:p>
    <w:p w14:paraId="4982A986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 w:rsidRPr="007439C9">
        <w:rPr>
          <w:color w:val="222222"/>
          <w:sz w:val="20"/>
          <w:szCs w:val="20"/>
        </w:rPr>
        <w:t> </w:t>
      </w:r>
    </w:p>
    <w:p w14:paraId="34AE4E33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7439C9">
        <w:rPr>
          <w:b/>
          <w:bCs/>
          <w:color w:val="222222"/>
        </w:rPr>
        <w:t>Pytanie 4.</w:t>
      </w:r>
    </w:p>
    <w:p w14:paraId="1DFAD02C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 w:rsidRPr="007439C9">
        <w:rPr>
          <w:color w:val="222222"/>
          <w:sz w:val="20"/>
          <w:szCs w:val="20"/>
        </w:rPr>
        <w:t>Prosimy o potwierdzenie, że montaż i dostawa grzałki dla instalacji solarnych nie jest objęty przedmiotem zamówienia.</w:t>
      </w:r>
    </w:p>
    <w:p w14:paraId="3A10F310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14:paraId="374986CD" w14:textId="77777777" w:rsidR="005D785D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4F81BD" w:themeColor="accent1"/>
          <w:sz w:val="20"/>
          <w:szCs w:val="20"/>
        </w:rPr>
      </w:pPr>
      <w:r w:rsidRPr="007439C9">
        <w:rPr>
          <w:color w:val="222222"/>
          <w:sz w:val="20"/>
          <w:szCs w:val="20"/>
        </w:rPr>
        <w:t> </w:t>
      </w:r>
      <w:r w:rsidRPr="007439C9">
        <w:rPr>
          <w:color w:val="4F81BD" w:themeColor="accent1"/>
          <w:sz w:val="20"/>
          <w:szCs w:val="20"/>
        </w:rPr>
        <w:t>Odp. Zamawiający potwierdza, ze montaż i dostawa grzałki nie jest objęta przedmiotem zamówienia.</w:t>
      </w:r>
    </w:p>
    <w:p w14:paraId="1AC54615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14:paraId="1D1E64C7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7439C9">
        <w:rPr>
          <w:b/>
          <w:bCs/>
          <w:color w:val="222222"/>
        </w:rPr>
        <w:t>Pytanie 5.</w:t>
      </w:r>
    </w:p>
    <w:p w14:paraId="320CF545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 w:rsidRPr="007439C9">
        <w:rPr>
          <w:color w:val="222222"/>
          <w:sz w:val="20"/>
          <w:szCs w:val="20"/>
        </w:rPr>
        <w:t>Prosimy o potwierdzenie, że do obowiązków mieszkańca po montażu instalacji kolektorów słonecznych jest uzupełninie tynków i okładzin ścian po montażu instalacji;</w:t>
      </w:r>
    </w:p>
    <w:p w14:paraId="362A1CC7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</w:p>
    <w:p w14:paraId="089EC76D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  <w:sz w:val="22"/>
          <w:szCs w:val="22"/>
        </w:rPr>
      </w:pPr>
      <w:r w:rsidRPr="007439C9">
        <w:rPr>
          <w:color w:val="4F81BD" w:themeColor="accent1"/>
          <w:sz w:val="22"/>
          <w:szCs w:val="22"/>
        </w:rPr>
        <w:t>Odp. Zamawiający potwierdza.</w:t>
      </w:r>
    </w:p>
    <w:p w14:paraId="4E555EDD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7439C9">
        <w:rPr>
          <w:color w:val="222222"/>
          <w:sz w:val="20"/>
          <w:szCs w:val="20"/>
        </w:rPr>
        <w:t> </w:t>
      </w:r>
    </w:p>
    <w:p w14:paraId="3C251BF4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7439C9">
        <w:rPr>
          <w:b/>
          <w:bCs/>
          <w:color w:val="222222"/>
        </w:rPr>
        <w:t>Pytanie 6.</w:t>
      </w:r>
    </w:p>
    <w:p w14:paraId="76AE270B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7439C9">
        <w:rPr>
          <w:color w:val="222222"/>
          <w:sz w:val="20"/>
          <w:szCs w:val="20"/>
        </w:rPr>
        <w:t>Prosimy o potwierdzenie że w Załączniku 1.2 Koncepcja techniczna_pcw_2 nastąpiła omyłka pisarska. Tabela z rozdziału 5 w pozycji nr 6 zawiera identyczny zapis jak w pozycji nr 3 . Proszę o potwierdzenie że prawidłowy zapis pozycji nr 6 powinien brzmieć:</w:t>
      </w:r>
      <w:r w:rsidRPr="007439C9">
        <w:rPr>
          <w:color w:val="222222"/>
        </w:rPr>
        <w:t> </w:t>
      </w:r>
      <w:bookmarkStart w:id="1" w:name="_Hlk134167528"/>
      <w:r w:rsidRPr="007439C9">
        <w:rPr>
          <w:color w:val="222222"/>
          <w:sz w:val="20"/>
          <w:szCs w:val="20"/>
        </w:rPr>
        <w:t>Moc grzewcza przy parametrach: (zgodnie z EN14511) A-7/W35°C,</w:t>
      </w:r>
      <w:bookmarkEnd w:id="1"/>
      <w:r w:rsidRPr="007439C9">
        <w:rPr>
          <w:color w:val="222222"/>
          <w:sz w:val="20"/>
          <w:szCs w:val="20"/>
        </w:rPr>
        <w:t> </w:t>
      </w:r>
      <w:r w:rsidRPr="007439C9">
        <w:rPr>
          <w:strike/>
          <w:color w:val="222222"/>
          <w:sz w:val="20"/>
          <w:szCs w:val="20"/>
        </w:rPr>
        <w:t>delta T=5K</w:t>
      </w:r>
      <w:r w:rsidRPr="007439C9">
        <w:rPr>
          <w:color w:val="222222"/>
          <w:sz w:val="20"/>
          <w:szCs w:val="20"/>
        </w:rPr>
        <w:t>.</w:t>
      </w:r>
    </w:p>
    <w:p w14:paraId="121CD52C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7439C9">
        <w:rPr>
          <w:color w:val="222222"/>
          <w:sz w:val="20"/>
          <w:szCs w:val="20"/>
        </w:rPr>
        <w:t> </w:t>
      </w:r>
    </w:p>
    <w:p w14:paraId="772ABC58" w14:textId="29483DC9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4F81BD" w:themeColor="accent1"/>
          <w:sz w:val="20"/>
          <w:szCs w:val="20"/>
        </w:rPr>
      </w:pPr>
      <w:r w:rsidRPr="007439C9">
        <w:rPr>
          <w:color w:val="4F81BD" w:themeColor="accent1"/>
          <w:sz w:val="20"/>
          <w:szCs w:val="20"/>
        </w:rPr>
        <w:t>Odp. Zamawiający potwierdza. Wykreśla z pozycji nr 6 delta T=5K.</w:t>
      </w:r>
    </w:p>
    <w:p w14:paraId="3D88611F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4F81BD" w:themeColor="accent1"/>
          <w:sz w:val="22"/>
          <w:szCs w:val="22"/>
        </w:rPr>
      </w:pPr>
      <w:r w:rsidRPr="007439C9">
        <w:rPr>
          <w:color w:val="4F81BD" w:themeColor="accent1"/>
          <w:sz w:val="22"/>
          <w:szCs w:val="22"/>
        </w:rPr>
        <w:t xml:space="preserve">Załącznik nr </w:t>
      </w:r>
      <w:r w:rsidRPr="007439C9">
        <w:rPr>
          <w:color w:val="4F81BD" w:themeColor="accent1"/>
          <w:sz w:val="20"/>
          <w:szCs w:val="20"/>
        </w:rPr>
        <w:t xml:space="preserve">1.2 Koncepcja techniczna_pcw_2 </w:t>
      </w:r>
      <w:r w:rsidRPr="007439C9">
        <w:rPr>
          <w:color w:val="4F81BD" w:themeColor="accent1"/>
          <w:sz w:val="22"/>
          <w:szCs w:val="22"/>
        </w:rPr>
        <w:t>zapis w pozycji nr 6:</w:t>
      </w:r>
    </w:p>
    <w:p w14:paraId="3402C47E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4F81BD" w:themeColor="accent1"/>
          <w:sz w:val="22"/>
          <w:szCs w:val="22"/>
        </w:rPr>
      </w:pPr>
      <w:r w:rsidRPr="007439C9">
        <w:rPr>
          <w:color w:val="4F81BD" w:themeColor="accent1"/>
          <w:sz w:val="20"/>
          <w:szCs w:val="20"/>
        </w:rPr>
        <w:t>„Moc grzewcza przy parametrach: (zgodnie z EN14511) A-7/W35°C”</w:t>
      </w:r>
    </w:p>
    <w:p w14:paraId="6938F4A1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14:paraId="490DC30B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7439C9">
        <w:rPr>
          <w:b/>
          <w:bCs/>
          <w:color w:val="222222"/>
        </w:rPr>
        <w:t>Pytanie 7.</w:t>
      </w:r>
    </w:p>
    <w:p w14:paraId="30004ED2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 w:rsidRPr="007439C9">
        <w:rPr>
          <w:color w:val="222222"/>
          <w:sz w:val="20"/>
          <w:szCs w:val="20"/>
        </w:rPr>
        <w:t>Prosimy o potwierdzenie że Zamawiający w celu zwiększenia konkurencji dopuszcza zastosowanie pompy ciepła o mocy minimum 7,0kW z wbudowanym zasobnikiem na cwu o pojemności min. 190 litrów bez konieczności stosowania wężownicy i masie jednostki wew. 170kg.</w:t>
      </w:r>
    </w:p>
    <w:p w14:paraId="16DC8F41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7439C9">
        <w:rPr>
          <w:color w:val="4F81BD" w:themeColor="accent1"/>
          <w:sz w:val="22"/>
          <w:szCs w:val="22"/>
        </w:rPr>
        <w:t>Odp. Zamawiający dopuści zastosowanie wyżej opisanej pompy, jednakże informuje, że należy zachować warunki montażu oraz zapewnienie komfortu  korzystania z cwu</w:t>
      </w:r>
      <w:r w:rsidRPr="007439C9">
        <w:rPr>
          <w:color w:val="4F81BD" w:themeColor="accent1"/>
        </w:rPr>
        <w:t xml:space="preserve"> .</w:t>
      </w:r>
    </w:p>
    <w:p w14:paraId="26707699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7439C9">
        <w:rPr>
          <w:color w:val="222222"/>
          <w:sz w:val="20"/>
          <w:szCs w:val="20"/>
        </w:rPr>
        <w:t> </w:t>
      </w:r>
    </w:p>
    <w:p w14:paraId="43829815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7439C9">
        <w:rPr>
          <w:b/>
          <w:bCs/>
          <w:color w:val="222222"/>
        </w:rPr>
        <w:t>Pytanie 8.</w:t>
      </w:r>
    </w:p>
    <w:p w14:paraId="041148EE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7439C9">
        <w:rPr>
          <w:color w:val="222222"/>
          <w:sz w:val="20"/>
          <w:szCs w:val="20"/>
        </w:rPr>
        <w:t>Prosimy o potwierdzenie że w Załączniku nr </w:t>
      </w:r>
      <w:bookmarkStart w:id="2" w:name="m_-7635350741261303174_x__Hlk133473715"/>
      <w:r w:rsidRPr="007439C9">
        <w:rPr>
          <w:color w:val="222222"/>
          <w:sz w:val="20"/>
          <w:szCs w:val="20"/>
        </w:rPr>
        <w:t>1.2 Koncepcja techniczna_pcw_2 </w:t>
      </w:r>
      <w:bookmarkEnd w:id="2"/>
      <w:r w:rsidRPr="007439C9">
        <w:rPr>
          <w:color w:val="222222"/>
          <w:sz w:val="20"/>
          <w:szCs w:val="20"/>
        </w:rPr>
        <w:t>nastąpiła omyłka pisarska i powtórzono zapis z załącznika nr 1.1 Koncepcja techniczna_pcw_1.</w:t>
      </w:r>
    </w:p>
    <w:p w14:paraId="26278A22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bookmarkStart w:id="3" w:name="_Hlk134167164"/>
      <w:r w:rsidRPr="007439C9">
        <w:rPr>
          <w:color w:val="222222"/>
          <w:sz w:val="20"/>
          <w:szCs w:val="20"/>
        </w:rPr>
        <w:t>Czy zamawiający zaakceptuje zapis: Powinno być: Poziom mocy akustycznej modułu zewnętrznego przy znamionowej mocy grzewczej (pomiar w oparciu o normę EN 12102/EN ISO 9614-2) Szacowany całkowity poziom mocy akustycznej przy A7/W55. Wartość maksymalna 66dB(A).</w:t>
      </w:r>
    </w:p>
    <w:bookmarkEnd w:id="3"/>
    <w:p w14:paraId="55EB129E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</w:p>
    <w:p w14:paraId="36361030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4F81BD" w:themeColor="accent1"/>
          <w:sz w:val="20"/>
          <w:szCs w:val="20"/>
        </w:rPr>
      </w:pPr>
      <w:r w:rsidRPr="007439C9">
        <w:rPr>
          <w:color w:val="4F81BD" w:themeColor="accent1"/>
          <w:sz w:val="20"/>
          <w:szCs w:val="20"/>
        </w:rPr>
        <w:t>Odp. Zamawiający zmienia zapis w koncepcji technicznej zał. 1.2:</w:t>
      </w:r>
    </w:p>
    <w:p w14:paraId="5317E4A4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4F81BD" w:themeColor="accent1"/>
          <w:sz w:val="20"/>
          <w:szCs w:val="20"/>
        </w:rPr>
      </w:pPr>
      <w:r w:rsidRPr="007439C9">
        <w:rPr>
          <w:color w:val="4F81BD" w:themeColor="accent1"/>
          <w:sz w:val="20"/>
          <w:szCs w:val="20"/>
        </w:rPr>
        <w:t>„Poziom mocy akustycznej modułu zewnętrznego przy znamionowej mocy grzewczej (pomiar w oparciu o normę EN 12102/EN ISO 9614-2) Szacowany całkowity poziom mocy akustycznej przy A7/W55. Wartość maksymalna 66dB(A)”.</w:t>
      </w:r>
    </w:p>
    <w:p w14:paraId="56AB544C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4F81BD" w:themeColor="accent1"/>
          <w:sz w:val="22"/>
          <w:szCs w:val="22"/>
        </w:rPr>
      </w:pPr>
    </w:p>
    <w:p w14:paraId="05CDD6F5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7439C9">
        <w:rPr>
          <w:color w:val="222222"/>
          <w:sz w:val="20"/>
          <w:szCs w:val="20"/>
        </w:rPr>
        <w:t> </w:t>
      </w:r>
    </w:p>
    <w:p w14:paraId="44BC2555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7439C9">
        <w:rPr>
          <w:b/>
          <w:bCs/>
          <w:color w:val="222222"/>
        </w:rPr>
        <w:t>Pytanie 9.</w:t>
      </w:r>
    </w:p>
    <w:p w14:paraId="00F10DCB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7439C9">
        <w:rPr>
          <w:color w:val="222222"/>
          <w:sz w:val="20"/>
          <w:szCs w:val="20"/>
        </w:rPr>
        <w:t> </w:t>
      </w:r>
    </w:p>
    <w:p w14:paraId="3AAAC50A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7439C9">
        <w:rPr>
          <w:color w:val="222222"/>
          <w:sz w:val="20"/>
          <w:szCs w:val="20"/>
        </w:rPr>
        <w:t xml:space="preserve">Prosimy o potwierdzenie, że dla </w:t>
      </w:r>
      <w:bookmarkStart w:id="4" w:name="_Hlk134167262"/>
      <w:r w:rsidRPr="007439C9">
        <w:rPr>
          <w:color w:val="222222"/>
          <w:sz w:val="20"/>
          <w:szCs w:val="20"/>
        </w:rPr>
        <w:t>dokumentu </w:t>
      </w:r>
      <w:r w:rsidRPr="007439C9">
        <w:rPr>
          <w:i/>
          <w:iCs/>
          <w:color w:val="222222"/>
          <w:sz w:val="20"/>
          <w:szCs w:val="20"/>
        </w:rPr>
        <w:t>SPECYFIKACJA WARUNKÓW ZAMÓWIENIA (SWZ)</w:t>
      </w:r>
      <w:r w:rsidRPr="007439C9">
        <w:rPr>
          <w:color w:val="222222"/>
          <w:sz w:val="20"/>
          <w:szCs w:val="20"/>
        </w:rPr>
        <w:t> w rozdziale </w:t>
      </w:r>
      <w:r w:rsidRPr="007439C9">
        <w:rPr>
          <w:i/>
          <w:iCs/>
          <w:color w:val="222222"/>
          <w:sz w:val="20"/>
          <w:szCs w:val="20"/>
        </w:rPr>
        <w:t>XIII Przedmiotowe środki dowodowe</w:t>
      </w:r>
      <w:r w:rsidRPr="007439C9">
        <w:rPr>
          <w:color w:val="222222"/>
          <w:sz w:val="20"/>
          <w:szCs w:val="20"/>
        </w:rPr>
        <w:t xml:space="preserve"> w tabeli dla pompy cwu min. 1,7 kW </w:t>
      </w:r>
      <w:bookmarkEnd w:id="4"/>
      <w:r w:rsidRPr="007439C9">
        <w:rPr>
          <w:color w:val="222222"/>
          <w:sz w:val="20"/>
          <w:szCs w:val="20"/>
        </w:rPr>
        <w:t>dotyczącym mocy akustycznej zamawiający uzna za równoważy produkt opisany w tym zakresie następująco:</w:t>
      </w:r>
    </w:p>
    <w:p w14:paraId="4455F57D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7439C9">
        <w:rPr>
          <w:color w:val="222222"/>
          <w:sz w:val="20"/>
          <w:szCs w:val="20"/>
        </w:rPr>
        <w:t> </w:t>
      </w:r>
    </w:p>
    <w:p w14:paraId="30B78E15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bookmarkStart w:id="5" w:name="_Hlk134167333"/>
      <w:r w:rsidRPr="007439C9">
        <w:rPr>
          <w:color w:val="222222"/>
          <w:sz w:val="20"/>
          <w:szCs w:val="20"/>
        </w:rPr>
        <w:t>Poziom mocy akustycznej LW podczas pracy z wywiewem powietrza, obiegiem wewnętrznym oraz obiegiem wewnętrznym z wyprowadzeniem powietrza na zewnątrz (Pomiar w oparciu o normy EN 12102/EN ISO 9614-2, klasa dokładności 2) Maks. oceniony (A) całkowity poziom ciśnienia akustycznego w pomieszczeniu technicznym jest równy 57 dB(A).</w:t>
      </w:r>
    </w:p>
    <w:bookmarkEnd w:id="5"/>
    <w:p w14:paraId="0CD29506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</w:p>
    <w:p w14:paraId="05ABAF0C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4F81BD" w:themeColor="accent1"/>
          <w:sz w:val="20"/>
          <w:szCs w:val="20"/>
        </w:rPr>
      </w:pPr>
      <w:r w:rsidRPr="007439C9">
        <w:rPr>
          <w:color w:val="4F81BD" w:themeColor="accent1"/>
          <w:sz w:val="20"/>
          <w:szCs w:val="20"/>
        </w:rPr>
        <w:t>Odp. Zamawiający potwierdza, że uzna zapis za równoważny dla dokumentu  </w:t>
      </w:r>
      <w:r w:rsidRPr="007439C9">
        <w:rPr>
          <w:i/>
          <w:iCs/>
          <w:color w:val="4F81BD" w:themeColor="accent1"/>
          <w:sz w:val="20"/>
          <w:szCs w:val="20"/>
        </w:rPr>
        <w:t>SPECYFIKACJA WARUNKÓW ZAMÓWIENIA (SWZ)</w:t>
      </w:r>
      <w:r w:rsidRPr="007439C9">
        <w:rPr>
          <w:color w:val="4F81BD" w:themeColor="accent1"/>
          <w:sz w:val="20"/>
          <w:szCs w:val="20"/>
        </w:rPr>
        <w:t> w rozdziale </w:t>
      </w:r>
      <w:r w:rsidRPr="007439C9">
        <w:rPr>
          <w:i/>
          <w:iCs/>
          <w:color w:val="4F81BD" w:themeColor="accent1"/>
          <w:sz w:val="20"/>
          <w:szCs w:val="20"/>
        </w:rPr>
        <w:t>XIII Przedmiotowe środki dowodowe</w:t>
      </w:r>
      <w:r w:rsidRPr="007439C9">
        <w:rPr>
          <w:color w:val="4F81BD" w:themeColor="accent1"/>
          <w:sz w:val="20"/>
          <w:szCs w:val="20"/>
        </w:rPr>
        <w:t> w tabeli dla pompy cwu min. 1,7 kW</w:t>
      </w:r>
    </w:p>
    <w:p w14:paraId="266704C0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4F81BD" w:themeColor="accent1"/>
          <w:sz w:val="20"/>
          <w:szCs w:val="20"/>
        </w:rPr>
      </w:pPr>
      <w:r w:rsidRPr="007439C9">
        <w:rPr>
          <w:color w:val="4F81BD" w:themeColor="accent1"/>
          <w:sz w:val="20"/>
          <w:szCs w:val="20"/>
        </w:rPr>
        <w:t>dotyczącym mocy akustycznej w zakresie:</w:t>
      </w:r>
    </w:p>
    <w:p w14:paraId="592E05BA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4F81BD" w:themeColor="accent1"/>
          <w:sz w:val="20"/>
          <w:szCs w:val="20"/>
        </w:rPr>
      </w:pPr>
      <w:r w:rsidRPr="007439C9">
        <w:rPr>
          <w:color w:val="4F81BD" w:themeColor="accent1"/>
          <w:sz w:val="20"/>
          <w:szCs w:val="20"/>
        </w:rPr>
        <w:t>„Poziom mocy akustycznej LW podczas pracy z wywiewem powietrza, obiegiem wewnętrznym oraz obiegiem wewnętrznym z wyprowadzeniem powietrza na zewnątrz (Pomiar w oparciu o normy EN 12102/EN ISO 9614-2, klasa dokładności 2) Maks. oceniony (A) całkowity poziom ciśnienia akustycznego w pomieszczeniu technicznym jest równy 57 dB(A).”</w:t>
      </w:r>
    </w:p>
    <w:p w14:paraId="559E9174" w14:textId="77777777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4F81BD" w:themeColor="accent1"/>
        </w:rPr>
      </w:pPr>
    </w:p>
    <w:p w14:paraId="2E71643C" w14:textId="1AC6FF52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7439C9">
        <w:rPr>
          <w:b/>
          <w:bCs/>
          <w:color w:val="222222"/>
        </w:rPr>
        <w:t xml:space="preserve">Pytanie </w:t>
      </w:r>
      <w:r>
        <w:rPr>
          <w:b/>
          <w:bCs/>
          <w:color w:val="222222"/>
        </w:rPr>
        <w:t>10</w:t>
      </w:r>
      <w:r w:rsidRPr="007439C9">
        <w:rPr>
          <w:b/>
          <w:bCs/>
          <w:color w:val="222222"/>
        </w:rPr>
        <w:t>.</w:t>
      </w:r>
    </w:p>
    <w:p w14:paraId="0457AB35" w14:textId="5F3DB6BE" w:rsidR="005D785D" w:rsidRDefault="005D785D" w:rsidP="005D78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3478">
        <w:rPr>
          <w:rFonts w:ascii="Arial" w:eastAsia="Times New Roman" w:hAnsi="Arial" w:cs="Arial"/>
          <w:sz w:val="24"/>
          <w:szCs w:val="24"/>
          <w:lang w:eastAsia="pl-PL"/>
        </w:rPr>
        <w:t>Czy Zamawiający dopuści do zastosowania kolektor o niższej sprawności wynoszącej 83,9% ale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3478">
        <w:rPr>
          <w:rFonts w:ascii="Arial" w:eastAsia="Times New Roman" w:hAnsi="Arial" w:cs="Arial"/>
          <w:sz w:val="24"/>
          <w:szCs w:val="24"/>
          <w:lang w:eastAsia="pl-PL"/>
        </w:rPr>
        <w:t>zarazem cechujący się większą mocą i lepszymi współczynnikami strat a1 oraz a2.</w:t>
      </w:r>
    </w:p>
    <w:p w14:paraId="324FCDB2" w14:textId="77777777" w:rsidR="005D785D" w:rsidRDefault="005D785D" w:rsidP="005D78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104D28" w14:textId="4BB375AE" w:rsidR="005D785D" w:rsidRPr="00301285" w:rsidRDefault="005D785D" w:rsidP="005D78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01285">
        <w:rPr>
          <w:rFonts w:ascii="Arial" w:eastAsia="Times New Roman" w:hAnsi="Arial" w:cs="Arial"/>
          <w:color w:val="4F81BD" w:themeColor="accent1"/>
          <w:sz w:val="24"/>
          <w:szCs w:val="24"/>
          <w:lang w:eastAsia="pl-PL"/>
        </w:rPr>
        <w:t>Odp. Zamawiający nie dopuści kolektora o niższej sprawności. Zapisy pozostają bez zmian.</w:t>
      </w:r>
    </w:p>
    <w:p w14:paraId="5529ABF7" w14:textId="0FCABC14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301285">
        <w:rPr>
          <w:rFonts w:ascii="Arial" w:hAnsi="Arial" w:cs="Arial"/>
        </w:rPr>
        <w:br/>
      </w:r>
      <w:r w:rsidRPr="007439C9">
        <w:rPr>
          <w:b/>
          <w:bCs/>
          <w:color w:val="222222"/>
        </w:rPr>
        <w:t xml:space="preserve">Pytanie </w:t>
      </w:r>
      <w:r>
        <w:rPr>
          <w:b/>
          <w:bCs/>
          <w:color w:val="222222"/>
        </w:rPr>
        <w:t>11</w:t>
      </w:r>
      <w:r w:rsidRPr="007439C9">
        <w:rPr>
          <w:b/>
          <w:bCs/>
          <w:color w:val="222222"/>
        </w:rPr>
        <w:t>.</w:t>
      </w:r>
    </w:p>
    <w:p w14:paraId="706CD138" w14:textId="68B8BB48" w:rsidR="005D785D" w:rsidRDefault="005D785D" w:rsidP="005D78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3478">
        <w:rPr>
          <w:rFonts w:ascii="Arial" w:eastAsia="Times New Roman" w:hAnsi="Arial" w:cs="Arial"/>
          <w:sz w:val="24"/>
          <w:szCs w:val="24"/>
          <w:lang w:eastAsia="pl-PL"/>
        </w:rPr>
        <w:t>Prosimy o potwierdzenie, że Zamawiający dopuszcza do zastosowania kolektory z szybą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3478">
        <w:rPr>
          <w:rFonts w:ascii="Arial" w:eastAsia="Times New Roman" w:hAnsi="Arial" w:cs="Arial"/>
          <w:sz w:val="24"/>
          <w:szCs w:val="24"/>
          <w:lang w:eastAsia="pl-PL"/>
        </w:rPr>
        <w:t>o grubości poniżej 4 mm. Odpowiednia grubość szyby jest dobierana do gabarytów kolektora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3478">
        <w:rPr>
          <w:rFonts w:ascii="Arial" w:eastAsia="Times New Roman" w:hAnsi="Arial" w:cs="Arial"/>
          <w:sz w:val="24"/>
          <w:szCs w:val="24"/>
          <w:lang w:eastAsia="pl-PL"/>
        </w:rPr>
        <w:t>słonecznego. Jedno z badań kolektora polega na badaniu wytrzymałości na obciążenia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3478">
        <w:rPr>
          <w:rFonts w:ascii="Arial" w:eastAsia="Times New Roman" w:hAnsi="Arial" w:cs="Arial"/>
          <w:sz w:val="24"/>
          <w:szCs w:val="24"/>
          <w:lang w:eastAsia="pl-PL"/>
        </w:rPr>
        <w:t>mechaniczne szyby. Pozytywny wynik badań gwarantuje odpowiednią jakość kolektora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3478">
        <w:rPr>
          <w:rFonts w:ascii="Arial" w:eastAsia="Times New Roman" w:hAnsi="Arial" w:cs="Arial"/>
          <w:sz w:val="24"/>
          <w:szCs w:val="24"/>
          <w:lang w:eastAsia="pl-PL"/>
        </w:rPr>
        <w:t>i odporność na gradobicie. Stosowanie szyby grubszej niż wymaga konstrukcja kolektora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3478">
        <w:rPr>
          <w:rFonts w:ascii="Arial" w:eastAsia="Times New Roman" w:hAnsi="Arial" w:cs="Arial"/>
          <w:sz w:val="24"/>
          <w:szCs w:val="24"/>
          <w:lang w:eastAsia="pl-PL"/>
        </w:rPr>
        <w:t>słonecznego obniża jego sprawność (niższa transmisyjność dla energii słonecznej) i znacznie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3478">
        <w:rPr>
          <w:rFonts w:ascii="Arial" w:eastAsia="Times New Roman" w:hAnsi="Arial" w:cs="Arial"/>
          <w:sz w:val="24"/>
          <w:szCs w:val="24"/>
          <w:lang w:eastAsia="pl-PL"/>
        </w:rPr>
        <w:t>podnosi wagę kolektora.</w:t>
      </w:r>
    </w:p>
    <w:p w14:paraId="19A33B72" w14:textId="77777777" w:rsidR="005D785D" w:rsidRDefault="005D785D" w:rsidP="005D78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2C3FAF" w14:textId="18BB4848" w:rsidR="005D785D" w:rsidRDefault="005D785D" w:rsidP="00E64F2B">
      <w:pPr>
        <w:spacing w:after="0" w:line="240" w:lineRule="auto"/>
        <w:jc w:val="both"/>
        <w:rPr>
          <w:rFonts w:ascii="Arial" w:eastAsia="Times New Roman" w:hAnsi="Arial" w:cs="Arial"/>
          <w:color w:val="4F81BD" w:themeColor="accent1"/>
          <w:sz w:val="24"/>
          <w:szCs w:val="24"/>
          <w:lang w:eastAsia="pl-PL"/>
        </w:rPr>
      </w:pPr>
      <w:r w:rsidRPr="000A09D2">
        <w:rPr>
          <w:rFonts w:ascii="Arial" w:eastAsia="Times New Roman" w:hAnsi="Arial" w:cs="Arial"/>
          <w:color w:val="4F81BD" w:themeColor="accent1"/>
          <w:sz w:val="24"/>
          <w:szCs w:val="24"/>
          <w:lang w:eastAsia="pl-PL"/>
        </w:rPr>
        <w:t>Odp.</w:t>
      </w:r>
      <w:r w:rsidRPr="002671F2">
        <w:t xml:space="preserve"> </w:t>
      </w:r>
      <w:r w:rsidRPr="002671F2">
        <w:rPr>
          <w:rFonts w:ascii="Arial" w:eastAsia="Times New Roman" w:hAnsi="Arial" w:cs="Arial"/>
          <w:color w:val="4F81BD" w:themeColor="accent1"/>
          <w:sz w:val="24"/>
          <w:szCs w:val="24"/>
          <w:lang w:eastAsia="pl-PL"/>
        </w:rPr>
        <w:t xml:space="preserve">Zamawiający nie dopuści zastosowania kolektorów z szybą o grubości poniżej 4 mm, parametr ten charakteryzuje wytrzymałość materiału. Zamawiający oczekuje najwyższej jakości wykonania. Minimalny poziom sprawności określony został w parametrach. </w:t>
      </w:r>
    </w:p>
    <w:p w14:paraId="0A93EA0E" w14:textId="77777777" w:rsidR="005D785D" w:rsidRPr="000A09D2" w:rsidRDefault="005D785D" w:rsidP="005D785D">
      <w:pPr>
        <w:spacing w:after="0" w:line="240" w:lineRule="auto"/>
        <w:rPr>
          <w:rFonts w:ascii="Arial" w:eastAsia="Times New Roman" w:hAnsi="Arial" w:cs="Arial"/>
          <w:color w:val="4F81BD" w:themeColor="accent1"/>
          <w:sz w:val="24"/>
          <w:szCs w:val="24"/>
          <w:lang w:eastAsia="pl-PL"/>
        </w:rPr>
      </w:pPr>
      <w:r w:rsidRPr="002671F2">
        <w:rPr>
          <w:rFonts w:ascii="Arial" w:eastAsia="Times New Roman" w:hAnsi="Arial" w:cs="Arial"/>
          <w:color w:val="4F81BD" w:themeColor="accent1"/>
          <w:sz w:val="24"/>
          <w:szCs w:val="24"/>
          <w:lang w:eastAsia="pl-PL"/>
        </w:rPr>
        <w:t>Zapisy pozostają bez zmian.</w:t>
      </w:r>
    </w:p>
    <w:p w14:paraId="498754CE" w14:textId="297CA16D" w:rsidR="005D785D" w:rsidRPr="005D785D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063478">
        <w:br/>
      </w:r>
      <w:r w:rsidRPr="007439C9">
        <w:rPr>
          <w:b/>
          <w:bCs/>
          <w:color w:val="222222"/>
        </w:rPr>
        <w:t xml:space="preserve">Pytanie </w:t>
      </w:r>
      <w:r>
        <w:rPr>
          <w:b/>
          <w:bCs/>
          <w:color w:val="222222"/>
        </w:rPr>
        <w:t>12</w:t>
      </w:r>
      <w:r w:rsidRPr="007439C9">
        <w:rPr>
          <w:b/>
          <w:bCs/>
          <w:color w:val="222222"/>
        </w:rPr>
        <w:t>.</w:t>
      </w:r>
    </w:p>
    <w:p w14:paraId="6786C784" w14:textId="546E9746" w:rsidR="005D785D" w:rsidRPr="00063478" w:rsidRDefault="005D785D" w:rsidP="005D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478">
        <w:rPr>
          <w:rFonts w:ascii="Arial" w:eastAsia="Times New Roman" w:hAnsi="Arial" w:cs="Arial"/>
          <w:sz w:val="24"/>
          <w:szCs w:val="24"/>
          <w:lang w:eastAsia="pl-PL"/>
        </w:rPr>
        <w:t>Zamawiający w opisie przedmiotu zamówienia określił, że wymaga aby kolektor słoneczny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3478">
        <w:rPr>
          <w:rFonts w:ascii="Arial" w:eastAsia="Times New Roman" w:hAnsi="Arial" w:cs="Arial"/>
          <w:sz w:val="24"/>
          <w:szCs w:val="24"/>
          <w:lang w:eastAsia="pl-PL"/>
        </w:rPr>
        <w:t>posiadał układy hydrauliczny meander, nie dopuszczając do zastosowania najpowszechniej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3478">
        <w:rPr>
          <w:rFonts w:ascii="Arial" w:eastAsia="Times New Roman" w:hAnsi="Arial" w:cs="Arial"/>
          <w:sz w:val="24"/>
          <w:szCs w:val="24"/>
          <w:lang w:eastAsia="pl-PL"/>
        </w:rPr>
        <w:t>stosowanego rozwiązania jakim jest układ harfy pojedynczej. Należy zaznaczyć, że układ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3478">
        <w:rPr>
          <w:rFonts w:ascii="Arial" w:eastAsia="Times New Roman" w:hAnsi="Arial" w:cs="Arial"/>
          <w:sz w:val="24"/>
          <w:szCs w:val="24"/>
          <w:lang w:eastAsia="pl-PL"/>
        </w:rPr>
        <w:t>hydrauliczny kolektora jest parametrem dotyczącym wyłącznie jego wewnętrznej konstrukcji,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3478">
        <w:rPr>
          <w:rFonts w:ascii="Arial" w:eastAsia="Times New Roman" w:hAnsi="Arial" w:cs="Arial"/>
          <w:sz w:val="24"/>
          <w:szCs w:val="24"/>
          <w:lang w:eastAsia="pl-PL"/>
        </w:rPr>
        <w:t>która wynika z przyjętego przez producenta rozwiązania produkcyjnego. Układ orurowania 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3478">
        <w:rPr>
          <w:rFonts w:ascii="Arial" w:eastAsia="Times New Roman" w:hAnsi="Arial" w:cs="Arial"/>
          <w:sz w:val="24"/>
          <w:szCs w:val="24"/>
          <w:lang w:eastAsia="pl-PL"/>
        </w:rPr>
        <w:t xml:space="preserve">determinuje ani wyższej wydajności, ani też </w:t>
      </w:r>
      <w:r w:rsidRPr="0006347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wyższej trwałości niż wykazana została na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3478">
        <w:rPr>
          <w:rFonts w:ascii="Arial" w:eastAsia="Times New Roman" w:hAnsi="Arial" w:cs="Arial"/>
          <w:sz w:val="24"/>
          <w:szCs w:val="24"/>
          <w:lang w:eastAsia="pl-PL"/>
        </w:rPr>
        <w:t>podstawie przeprowadzonych badań w procesie uzyskania certyfikatu jakości, np. certyfikatu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3478">
        <w:rPr>
          <w:rFonts w:ascii="Arial" w:eastAsia="Times New Roman" w:hAnsi="Arial" w:cs="Arial"/>
          <w:sz w:val="24"/>
          <w:szCs w:val="24"/>
          <w:lang w:eastAsia="pl-PL"/>
        </w:rPr>
        <w:t>Solar Keymark. Zdecydowana większość zrealizowanych dotychczas instalacji kolektorów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3478">
        <w:rPr>
          <w:rFonts w:ascii="Arial" w:eastAsia="Times New Roman" w:hAnsi="Arial" w:cs="Arial"/>
          <w:sz w:val="24"/>
          <w:szCs w:val="24"/>
          <w:lang w:eastAsia="pl-PL"/>
        </w:rPr>
        <w:t>słonecznych w drodze zamówień publicznych, w tym największe projekty gminne ostatnich lat,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3478">
        <w:rPr>
          <w:rFonts w:ascii="Arial" w:eastAsia="Times New Roman" w:hAnsi="Arial" w:cs="Arial"/>
          <w:sz w:val="24"/>
          <w:szCs w:val="24"/>
          <w:lang w:eastAsia="pl-PL"/>
        </w:rPr>
        <w:t>w ramach których zainstalowano kilkadziesiąt tysięcy instalacji kolektorów słonecznych, oparta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3478">
        <w:rPr>
          <w:rFonts w:ascii="Arial" w:eastAsia="Times New Roman" w:hAnsi="Arial" w:cs="Arial"/>
          <w:sz w:val="24"/>
          <w:szCs w:val="24"/>
          <w:lang w:eastAsia="pl-PL"/>
        </w:rPr>
        <w:t>jest o kolektory z układem hydraulicznym w postaci harfy pojedynczej. Ich wieloletnia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3478">
        <w:rPr>
          <w:rFonts w:ascii="Arial" w:eastAsia="Times New Roman" w:hAnsi="Arial" w:cs="Arial"/>
          <w:sz w:val="24"/>
          <w:szCs w:val="24"/>
          <w:lang w:eastAsia="pl-PL"/>
        </w:rPr>
        <w:t>prawidłowa praca potwierdza, że nie jest to rozwiązanie, które należałoby z jakiegoś powodu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3478">
        <w:rPr>
          <w:rFonts w:ascii="Arial" w:eastAsia="Times New Roman" w:hAnsi="Arial" w:cs="Arial"/>
          <w:sz w:val="24"/>
          <w:szCs w:val="24"/>
          <w:lang w:eastAsia="pl-PL"/>
        </w:rPr>
        <w:t>eliminować. Ponieważ w kontekście zastosowanego układu hydraulicznego, pomiędzy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3478">
        <w:rPr>
          <w:rFonts w:ascii="Arial" w:eastAsia="Times New Roman" w:hAnsi="Arial" w:cs="Arial"/>
          <w:sz w:val="24"/>
          <w:szCs w:val="24"/>
          <w:lang w:eastAsia="pl-PL"/>
        </w:rPr>
        <w:t>kolektorami nie ma żadnych różnic związanych z wydajnością, trwałością czy też samą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3478">
        <w:rPr>
          <w:rFonts w:ascii="Arial" w:eastAsia="Times New Roman" w:hAnsi="Arial" w:cs="Arial"/>
          <w:sz w:val="24"/>
          <w:szCs w:val="24"/>
          <w:lang w:eastAsia="pl-PL"/>
        </w:rPr>
        <w:t>eksploatacją, dopuszczenie w zakresie równoważność tylko jednego układu hydraulicznego,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3478">
        <w:rPr>
          <w:rFonts w:ascii="Arial" w:eastAsia="Times New Roman" w:hAnsi="Arial" w:cs="Arial"/>
          <w:sz w:val="24"/>
          <w:szCs w:val="24"/>
          <w:lang w:eastAsia="pl-PL"/>
        </w:rPr>
        <w:t>jest wynikiem celowej eliminacji innych producentów.</w:t>
      </w:r>
    </w:p>
    <w:p w14:paraId="38A10824" w14:textId="41247458" w:rsidR="005D785D" w:rsidRDefault="005D785D" w:rsidP="005D785D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0634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3478">
        <w:rPr>
          <w:rFonts w:ascii="Arial" w:eastAsia="Times New Roman" w:hAnsi="Arial" w:cs="Arial"/>
          <w:sz w:val="24"/>
          <w:szCs w:val="24"/>
          <w:lang w:eastAsia="pl-PL"/>
        </w:rPr>
        <w:t>Z uwagi na powyższe, prosimy o potwierdzenie, że jeżeli kolektor spełnia pozostałe wymagania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3478">
        <w:rPr>
          <w:rFonts w:ascii="Arial" w:eastAsia="Times New Roman" w:hAnsi="Arial" w:cs="Arial"/>
          <w:sz w:val="24"/>
          <w:szCs w:val="24"/>
          <w:lang w:eastAsia="pl-PL"/>
        </w:rPr>
        <w:t>względem wydajności i jakości, zamawiający dopuszcza również zastosowanie układu harfy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3478">
        <w:rPr>
          <w:rFonts w:ascii="Arial" w:eastAsia="Times New Roman" w:hAnsi="Arial" w:cs="Arial"/>
          <w:sz w:val="24"/>
          <w:szCs w:val="24"/>
          <w:lang w:eastAsia="pl-PL"/>
        </w:rPr>
        <w:t>pojedynczej, wg technologii danego producenta.</w:t>
      </w:r>
    </w:p>
    <w:p w14:paraId="14C22A38" w14:textId="31AE3FE8" w:rsidR="005D785D" w:rsidRDefault="005D785D" w:rsidP="00E64F2B">
      <w:pPr>
        <w:jc w:val="both"/>
        <w:rPr>
          <w:rFonts w:ascii="Arial" w:eastAsia="Times New Roman" w:hAnsi="Arial" w:cs="Arial"/>
          <w:color w:val="4F81BD" w:themeColor="accen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4F81BD" w:themeColor="accent1"/>
          <w:sz w:val="24"/>
          <w:szCs w:val="24"/>
          <w:lang w:eastAsia="pl-PL"/>
        </w:rPr>
        <w:t xml:space="preserve">Odp. </w:t>
      </w:r>
      <w:r w:rsidRPr="00CE3912">
        <w:rPr>
          <w:rFonts w:ascii="Arial" w:eastAsia="Times New Roman" w:hAnsi="Arial" w:cs="Arial"/>
          <w:color w:val="4F81BD" w:themeColor="accent1"/>
          <w:sz w:val="24"/>
          <w:szCs w:val="24"/>
          <w:lang w:eastAsia="pl-PL"/>
        </w:rPr>
        <w:t xml:space="preserve">Kolektory z pojedynczą harfą nie są równoważnym rozwiązaniem technicznym w stosunku do kolektora słonecznego z ułożeniem absorbera meandrowym. Sposób ułożenia rur pod absorberem wpływa znacząco na odbiór energii cieplnej z </w:t>
      </w:r>
      <w:r>
        <w:rPr>
          <w:rFonts w:ascii="Arial" w:eastAsia="Times New Roman" w:hAnsi="Arial" w:cs="Arial"/>
          <w:color w:val="4F81BD" w:themeColor="accent1"/>
          <w:sz w:val="24"/>
          <w:szCs w:val="24"/>
          <w:lang w:eastAsia="pl-PL"/>
        </w:rPr>
        <w:t xml:space="preserve"> </w:t>
      </w:r>
      <w:r w:rsidRPr="00CE3912">
        <w:rPr>
          <w:rFonts w:ascii="Arial" w:eastAsia="Times New Roman" w:hAnsi="Arial" w:cs="Arial"/>
          <w:color w:val="4F81BD" w:themeColor="accent1"/>
          <w:sz w:val="24"/>
          <w:szCs w:val="24"/>
          <w:lang w:eastAsia="pl-PL"/>
        </w:rPr>
        <w:t xml:space="preserve">płaszczyzny kolektora w przypadku połączenia kilku kolektorów. </w:t>
      </w:r>
    </w:p>
    <w:p w14:paraId="77DA5159" w14:textId="77777777" w:rsidR="005D785D" w:rsidRPr="00CE3912" w:rsidRDefault="005D785D" w:rsidP="005D785D">
      <w:pPr>
        <w:rPr>
          <w:rFonts w:ascii="Arial" w:eastAsia="Times New Roman" w:hAnsi="Arial" w:cs="Arial"/>
          <w:color w:val="4F81BD" w:themeColor="accent1"/>
          <w:sz w:val="24"/>
          <w:szCs w:val="24"/>
          <w:lang w:eastAsia="pl-PL"/>
        </w:rPr>
      </w:pPr>
      <w:r w:rsidRPr="00CE3912">
        <w:rPr>
          <w:rFonts w:ascii="Arial" w:eastAsia="Times New Roman" w:hAnsi="Arial" w:cs="Arial"/>
          <w:color w:val="4F81BD" w:themeColor="accent1"/>
          <w:sz w:val="24"/>
          <w:szCs w:val="24"/>
          <w:lang w:eastAsia="pl-PL"/>
        </w:rPr>
        <w:t>Zapisy pozostają bez zmian</w:t>
      </w:r>
    </w:p>
    <w:p w14:paraId="7124BBDA" w14:textId="0446A0C9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063478">
        <w:br/>
      </w:r>
      <w:r w:rsidRPr="007439C9">
        <w:rPr>
          <w:b/>
          <w:bCs/>
          <w:color w:val="222222"/>
        </w:rPr>
        <w:t xml:space="preserve">Pytanie </w:t>
      </w:r>
      <w:r>
        <w:rPr>
          <w:b/>
          <w:bCs/>
          <w:color w:val="222222"/>
        </w:rPr>
        <w:t>13</w:t>
      </w:r>
      <w:r w:rsidRPr="007439C9">
        <w:rPr>
          <w:b/>
          <w:bCs/>
          <w:color w:val="222222"/>
        </w:rPr>
        <w:t>.</w:t>
      </w:r>
    </w:p>
    <w:p w14:paraId="0D6FCD94" w14:textId="5F845594" w:rsidR="005D785D" w:rsidRDefault="005D785D" w:rsidP="005D785D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063478">
        <w:rPr>
          <w:rFonts w:ascii="Arial" w:eastAsia="Times New Roman" w:hAnsi="Arial" w:cs="Arial"/>
          <w:sz w:val="24"/>
          <w:szCs w:val="24"/>
          <w:lang w:eastAsia="pl-PL"/>
        </w:rPr>
        <w:t>Zamawiający wymaga, aby regulator solarny (sterownik) był zintegrowany fabrycznie z grupą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3478">
        <w:rPr>
          <w:rFonts w:ascii="Arial" w:eastAsia="Times New Roman" w:hAnsi="Arial" w:cs="Arial"/>
          <w:sz w:val="24"/>
          <w:szCs w:val="24"/>
          <w:lang w:eastAsia="pl-PL"/>
        </w:rPr>
        <w:t xml:space="preserve">pompową – zabudowany w izolacji grupy. Prosimy o potwierdzenie, że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063478">
        <w:rPr>
          <w:rFonts w:ascii="Arial" w:eastAsia="Times New Roman" w:hAnsi="Arial" w:cs="Arial"/>
          <w:sz w:val="24"/>
          <w:szCs w:val="24"/>
          <w:lang w:eastAsia="pl-PL"/>
        </w:rPr>
        <w:t>amawiający dopuszcza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3478">
        <w:rPr>
          <w:rFonts w:ascii="Arial" w:eastAsia="Times New Roman" w:hAnsi="Arial" w:cs="Arial"/>
          <w:sz w:val="24"/>
          <w:szCs w:val="24"/>
          <w:lang w:eastAsia="pl-PL"/>
        </w:rPr>
        <w:t>rozwiązanie równoważne oparte na oddzielnym sterowniku. Rozwiązanie tego typu nie ma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3478">
        <w:rPr>
          <w:rFonts w:ascii="Arial" w:eastAsia="Times New Roman" w:hAnsi="Arial" w:cs="Arial"/>
          <w:sz w:val="24"/>
          <w:szCs w:val="24"/>
          <w:lang w:eastAsia="pl-PL"/>
        </w:rPr>
        <w:t>żadnego wpływu na prawidłowa pracę całego układu solarnego i pozwoli zachować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3478">
        <w:rPr>
          <w:rFonts w:ascii="Arial" w:eastAsia="Times New Roman" w:hAnsi="Arial" w:cs="Arial"/>
          <w:sz w:val="24"/>
          <w:szCs w:val="24"/>
          <w:lang w:eastAsia="pl-PL"/>
        </w:rPr>
        <w:t>konkurencyjność ofert.</w:t>
      </w:r>
    </w:p>
    <w:p w14:paraId="2F0685A9" w14:textId="128E83E0" w:rsidR="005D785D" w:rsidRDefault="005D785D" w:rsidP="005D785D">
      <w:pPr>
        <w:rPr>
          <w:rFonts w:ascii="Arial" w:eastAsia="Times New Roman" w:hAnsi="Arial" w:cs="Arial"/>
          <w:color w:val="4F81BD" w:themeColor="accen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4F81BD" w:themeColor="accent1"/>
          <w:sz w:val="24"/>
          <w:szCs w:val="24"/>
          <w:lang w:eastAsia="pl-PL"/>
        </w:rPr>
        <w:t>Odp. Zgodnie z koncepcją instalacji solarnych 2/200,3/300,4/400 Zamawiający w pkt 4c str.7 zawarł informację:</w:t>
      </w:r>
    </w:p>
    <w:p w14:paraId="195C1C32" w14:textId="7FFD24CB" w:rsidR="005D785D" w:rsidRPr="002B7D75" w:rsidRDefault="005D785D" w:rsidP="005D785D">
      <w:pPr>
        <w:jc w:val="both"/>
        <w:rPr>
          <w:rFonts w:ascii="Arial" w:eastAsia="Times New Roman" w:hAnsi="Arial" w:cs="Arial"/>
          <w:color w:val="4F81BD" w:themeColor="accen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4F81BD" w:themeColor="accent1"/>
          <w:sz w:val="24"/>
          <w:szCs w:val="24"/>
          <w:lang w:eastAsia="pl-PL"/>
        </w:rPr>
        <w:t>„</w:t>
      </w:r>
      <w:r w:rsidRPr="00896D74">
        <w:rPr>
          <w:rFonts w:ascii="Arial" w:eastAsia="Times New Roman" w:hAnsi="Arial" w:cs="Arial"/>
          <w:color w:val="4F81BD" w:themeColor="accent1"/>
          <w:sz w:val="24"/>
          <w:szCs w:val="24"/>
          <w:lang w:eastAsia="pl-PL"/>
        </w:rPr>
        <w:t>wbudowany sterownik lub rozwiązanie równoważne oparte na oddzielnym sterowniku</w:t>
      </w:r>
      <w:r>
        <w:rPr>
          <w:rFonts w:ascii="Arial" w:eastAsia="Times New Roman" w:hAnsi="Arial" w:cs="Arial"/>
          <w:color w:val="4F81BD" w:themeColor="accent1"/>
          <w:sz w:val="24"/>
          <w:szCs w:val="24"/>
          <w:lang w:eastAsia="pl-PL"/>
        </w:rPr>
        <w:t>”. Zapisy pozostają bez zmian.</w:t>
      </w:r>
    </w:p>
    <w:p w14:paraId="63EB7E54" w14:textId="0225FF08" w:rsidR="005D785D" w:rsidRPr="007439C9" w:rsidRDefault="005D785D" w:rsidP="005D785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063478">
        <w:br/>
      </w:r>
      <w:r w:rsidRPr="007439C9">
        <w:rPr>
          <w:b/>
          <w:bCs/>
          <w:color w:val="222222"/>
        </w:rPr>
        <w:t xml:space="preserve">Pytanie </w:t>
      </w:r>
      <w:r>
        <w:rPr>
          <w:b/>
          <w:bCs/>
          <w:color w:val="222222"/>
        </w:rPr>
        <w:t>14</w:t>
      </w:r>
      <w:r w:rsidRPr="007439C9">
        <w:rPr>
          <w:b/>
          <w:bCs/>
          <w:color w:val="222222"/>
        </w:rPr>
        <w:t>.</w:t>
      </w:r>
    </w:p>
    <w:p w14:paraId="7DB273AA" w14:textId="5D6B3A7B" w:rsidR="005D785D" w:rsidRDefault="005D785D" w:rsidP="005D785D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063478">
        <w:rPr>
          <w:rFonts w:ascii="Arial" w:eastAsia="Times New Roman" w:hAnsi="Arial" w:cs="Arial"/>
          <w:sz w:val="24"/>
          <w:szCs w:val="24"/>
          <w:lang w:eastAsia="pl-PL"/>
        </w:rPr>
        <w:t>Prosimy o potwierdzenie, że Zamawiający dopuści odchyłkę +/- 10% od pojemności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3478">
        <w:rPr>
          <w:rFonts w:ascii="Arial" w:eastAsia="Times New Roman" w:hAnsi="Arial" w:cs="Arial"/>
          <w:sz w:val="24"/>
          <w:szCs w:val="24"/>
          <w:lang w:eastAsia="pl-PL"/>
        </w:rPr>
        <w:t>podgrzewaczy 200l, 300l, 400l podanych w projekcie budowlanym, rozumianych jako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3478">
        <w:rPr>
          <w:rFonts w:ascii="Arial" w:eastAsia="Times New Roman" w:hAnsi="Arial" w:cs="Arial"/>
          <w:sz w:val="24"/>
          <w:szCs w:val="24"/>
          <w:lang w:eastAsia="pl-PL"/>
        </w:rPr>
        <w:t>pojemności rzeczywis</w:t>
      </w:r>
      <w:r>
        <w:rPr>
          <w:rFonts w:ascii="Arial" w:eastAsia="Times New Roman" w:hAnsi="Arial" w:cs="Arial"/>
          <w:sz w:val="24"/>
          <w:szCs w:val="24"/>
          <w:lang w:eastAsia="pl-PL"/>
        </w:rPr>
        <w:t>te</w:t>
      </w:r>
    </w:p>
    <w:p w14:paraId="6B00FDFD" w14:textId="36180B6A" w:rsidR="002B00B7" w:rsidRPr="002B7D75" w:rsidRDefault="005D785D" w:rsidP="002B00B7">
      <w:pPr>
        <w:rPr>
          <w:color w:val="4F81BD" w:themeColor="accent1"/>
        </w:rPr>
      </w:pPr>
      <w:r w:rsidRPr="002B7D75">
        <w:rPr>
          <w:rFonts w:ascii="Arial" w:eastAsia="Times New Roman" w:hAnsi="Arial" w:cs="Arial"/>
          <w:color w:val="4F81BD" w:themeColor="accent1"/>
          <w:sz w:val="24"/>
          <w:szCs w:val="24"/>
          <w:lang w:eastAsia="pl-PL"/>
        </w:rPr>
        <w:t>Odp. Zamawiający dopuści odchyłkę +/- 10%</w:t>
      </w:r>
      <w:r w:rsidR="00B87603">
        <w:rPr>
          <w:rFonts w:ascii="Arial" w:eastAsia="Times New Roman" w:hAnsi="Arial" w:cs="Arial"/>
          <w:color w:val="4F81BD" w:themeColor="accent1"/>
          <w:sz w:val="24"/>
          <w:szCs w:val="24"/>
          <w:lang w:eastAsia="pl-PL"/>
        </w:rPr>
        <w:t xml:space="preserve"> </w:t>
      </w:r>
      <w:r w:rsidRPr="002B7D75">
        <w:rPr>
          <w:rFonts w:ascii="Arial" w:eastAsia="Times New Roman" w:hAnsi="Arial" w:cs="Arial"/>
          <w:color w:val="4F81BD" w:themeColor="accent1"/>
          <w:sz w:val="24"/>
          <w:szCs w:val="24"/>
          <w:lang w:eastAsia="pl-PL"/>
        </w:rPr>
        <w:t>od pojemności podgrzewaczy</w:t>
      </w:r>
      <w:r>
        <w:rPr>
          <w:rFonts w:ascii="Arial" w:eastAsia="Times New Roman" w:hAnsi="Arial" w:cs="Arial"/>
          <w:color w:val="4F81BD" w:themeColor="accent1"/>
          <w:sz w:val="24"/>
          <w:szCs w:val="24"/>
          <w:lang w:eastAsia="pl-PL"/>
        </w:rPr>
        <w:t xml:space="preserve">  200l,300l,400l.</w:t>
      </w:r>
      <w:r w:rsidR="002B00B7">
        <w:rPr>
          <w:rFonts w:ascii="Arial" w:eastAsia="Times New Roman" w:hAnsi="Arial" w:cs="Arial"/>
          <w:color w:val="4F81BD" w:themeColor="accent1"/>
          <w:sz w:val="24"/>
          <w:szCs w:val="24"/>
          <w:lang w:eastAsia="pl-PL"/>
        </w:rPr>
        <w:t xml:space="preserve"> </w:t>
      </w:r>
      <w:r w:rsidR="002B00B7">
        <w:rPr>
          <w:rFonts w:ascii="Arial" w:eastAsia="Times New Roman" w:hAnsi="Arial" w:cs="Arial"/>
          <w:color w:val="4F81BD" w:themeColor="accent1"/>
          <w:sz w:val="24"/>
          <w:szCs w:val="24"/>
          <w:lang w:eastAsia="pl-PL"/>
        </w:rPr>
        <w:t>W związku z powyższym dokonuje się zmian w pkt. 4 dotyczącym zasobnika wody w Koncepcjach technicznych Zał. 1.4, Zał. 1.6, Zał. 1.8.</w:t>
      </w:r>
    </w:p>
    <w:p w14:paraId="420C483A" w14:textId="201CC52E" w:rsidR="005D785D" w:rsidRPr="002B7D75" w:rsidRDefault="005D785D" w:rsidP="005D785D">
      <w:pPr>
        <w:rPr>
          <w:color w:val="4F81BD" w:themeColor="accent1"/>
        </w:rPr>
      </w:pPr>
    </w:p>
    <w:p w14:paraId="6AB0A009" w14:textId="6E104401" w:rsidR="005D785D" w:rsidRDefault="00E64F2B" w:rsidP="005D785D">
      <w:r>
        <w:t>W związku z udzielonymi odpowiedziami zamawiający informuje o modyfikacji SWZ  w zakresie terminów w następującym  zakresie:</w:t>
      </w:r>
    </w:p>
    <w:p w14:paraId="077B3691" w14:textId="77777777" w:rsidR="00E64F2B" w:rsidRDefault="00E64F2B" w:rsidP="00E64F2B">
      <w:pPr>
        <w:pStyle w:val="Nagwek2"/>
        <w:spacing w:before="240" w:after="240"/>
        <w:rPr>
          <w:b w:val="0"/>
          <w:bCs w:val="0"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XVIII. Termin związania ofertą</w:t>
      </w:r>
    </w:p>
    <w:p w14:paraId="1CE9100D" w14:textId="7E5CB106" w:rsidR="00E64F2B" w:rsidRDefault="00E64F2B" w:rsidP="00E64F2B">
      <w:pPr>
        <w:numPr>
          <w:ilvl w:val="0"/>
          <w:numId w:val="34"/>
        </w:numPr>
        <w:suppressAutoHyphens/>
        <w:spacing w:after="0" w:line="240" w:lineRule="auto"/>
        <w:ind w:left="284"/>
        <w:jc w:val="both"/>
      </w:pPr>
      <w:r>
        <w:rPr>
          <w:sz w:val="20"/>
          <w:szCs w:val="20"/>
        </w:rPr>
        <w:t xml:space="preserve">Wykonawca będzie związany ofertą przez okres </w:t>
      </w:r>
      <w:r>
        <w:rPr>
          <w:b/>
          <w:sz w:val="20"/>
          <w:szCs w:val="20"/>
        </w:rPr>
        <w:t>90</w:t>
      </w:r>
      <w:r>
        <w:rPr>
          <w:bCs/>
          <w:sz w:val="20"/>
          <w:szCs w:val="20"/>
        </w:rPr>
        <w:t xml:space="preserve"> dni,</w:t>
      </w:r>
      <w:r>
        <w:rPr>
          <w:sz w:val="20"/>
          <w:szCs w:val="20"/>
        </w:rPr>
        <w:t xml:space="preserve"> tj. </w:t>
      </w:r>
      <w:r>
        <w:rPr>
          <w:b/>
          <w:bCs/>
          <w:sz w:val="20"/>
          <w:szCs w:val="20"/>
        </w:rPr>
        <w:t xml:space="preserve">do dnia </w:t>
      </w:r>
      <w:r w:rsidRPr="00E64F2B">
        <w:rPr>
          <w:b/>
          <w:bCs/>
          <w:color w:val="FF0000"/>
          <w:sz w:val="20"/>
          <w:szCs w:val="20"/>
        </w:rPr>
        <w:t>16</w:t>
      </w:r>
      <w:r>
        <w:rPr>
          <w:b/>
          <w:bCs/>
          <w:color w:val="FF0000"/>
          <w:sz w:val="20"/>
          <w:szCs w:val="20"/>
        </w:rPr>
        <w:t>.08.</w:t>
      </w:r>
      <w:r w:rsidRPr="00EE1E55">
        <w:rPr>
          <w:b/>
          <w:bCs/>
          <w:color w:val="FF0000"/>
          <w:sz w:val="20"/>
          <w:szCs w:val="20"/>
        </w:rPr>
        <w:t>2023r</w:t>
      </w:r>
      <w:r w:rsidRPr="00EE1E55">
        <w:rPr>
          <w:color w:val="FF0000"/>
          <w:sz w:val="20"/>
          <w:szCs w:val="20"/>
        </w:rPr>
        <w:t xml:space="preserve">. </w:t>
      </w:r>
    </w:p>
    <w:p w14:paraId="34197F1E" w14:textId="77777777" w:rsidR="00E64F2B" w:rsidRDefault="00E64F2B" w:rsidP="00E64F2B">
      <w:pPr>
        <w:spacing w:line="24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Bieg terminu związania ofertą rozpoczyna się wraz z upływem terminu składania ofert.</w:t>
      </w:r>
    </w:p>
    <w:p w14:paraId="02A439E6" w14:textId="77777777" w:rsidR="00E64F2B" w:rsidRDefault="00E64F2B" w:rsidP="00E64F2B">
      <w:pPr>
        <w:pStyle w:val="Nagwek2"/>
        <w:spacing w:before="240" w:after="240"/>
        <w:ind w:left="360" w:hanging="360"/>
        <w:rPr>
          <w:b w:val="0"/>
          <w:bCs w:val="0"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XIX. Miejsce i termin składania ofert</w:t>
      </w:r>
    </w:p>
    <w:p w14:paraId="714DDA09" w14:textId="1436B8B8" w:rsidR="00E64F2B" w:rsidRDefault="00E64F2B" w:rsidP="00E64F2B">
      <w:pPr>
        <w:numPr>
          <w:ilvl w:val="0"/>
          <w:numId w:val="35"/>
        </w:numPr>
        <w:suppressAutoHyphens/>
        <w:spacing w:after="0" w:line="240" w:lineRule="auto"/>
        <w:ind w:left="360"/>
        <w:jc w:val="both"/>
      </w:pPr>
      <w:r>
        <w:rPr>
          <w:sz w:val="20"/>
          <w:szCs w:val="20"/>
        </w:rPr>
        <w:t xml:space="preserve">Ofertę wraz z wymaganymi dokumentami należy umieścić na stronie internetowej prowadzonego postępowania pod adresem </w:t>
      </w:r>
      <w:hyperlink r:id="rId8" w:history="1">
        <w:r w:rsidRPr="00734D34">
          <w:rPr>
            <w:rStyle w:val="Hipercze"/>
          </w:rPr>
          <w:t>https://platformazakupowa.pl/transakcja/749078</w:t>
        </w:r>
      </w:hyperlink>
      <w:r>
        <w:t xml:space="preserve"> 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do </w:t>
      </w:r>
      <w:r>
        <w:rPr>
          <w:b/>
          <w:bCs/>
          <w:color w:val="FF0000"/>
          <w:sz w:val="20"/>
          <w:szCs w:val="20"/>
        </w:rPr>
        <w:t>dnia 19 maj 2</w:t>
      </w:r>
      <w:r w:rsidRPr="00DA03C2">
        <w:rPr>
          <w:b/>
          <w:bCs/>
          <w:color w:val="FF0000"/>
          <w:sz w:val="20"/>
          <w:szCs w:val="20"/>
        </w:rPr>
        <w:t>023r</w:t>
      </w:r>
      <w:r>
        <w:rPr>
          <w:b/>
          <w:bCs/>
          <w:sz w:val="20"/>
          <w:szCs w:val="20"/>
        </w:rPr>
        <w:t>. do godziny 09.00.</w:t>
      </w:r>
    </w:p>
    <w:p w14:paraId="579DAC54" w14:textId="77777777" w:rsidR="00E64F2B" w:rsidRDefault="00E64F2B" w:rsidP="00E64F2B">
      <w:pPr>
        <w:pStyle w:val="Nagwek2"/>
        <w:ind w:left="360" w:hanging="360"/>
        <w:jc w:val="both"/>
        <w:rPr>
          <w:sz w:val="20"/>
          <w:szCs w:val="20"/>
          <w:lang w:val="pl-PL"/>
        </w:rPr>
      </w:pPr>
    </w:p>
    <w:p w14:paraId="1334F3E3" w14:textId="21D0857C" w:rsidR="00E64F2B" w:rsidRDefault="00E64F2B" w:rsidP="00E64F2B">
      <w:pPr>
        <w:pStyle w:val="Nagwek2"/>
        <w:ind w:left="360" w:hanging="360"/>
        <w:jc w:val="both"/>
        <w:rPr>
          <w:b w:val="0"/>
          <w:bCs w:val="0"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XX. Otwarcie ofert</w:t>
      </w:r>
    </w:p>
    <w:p w14:paraId="717CF6C5" w14:textId="42EDD7A4" w:rsidR="00E64F2B" w:rsidRDefault="00E64F2B" w:rsidP="00E64F2B">
      <w:pPr>
        <w:numPr>
          <w:ilvl w:val="0"/>
          <w:numId w:val="36"/>
        </w:numPr>
        <w:suppressAutoHyphens/>
        <w:spacing w:after="0" w:line="240" w:lineRule="auto"/>
        <w:ind w:left="360"/>
        <w:jc w:val="both"/>
      </w:pPr>
      <w:r>
        <w:rPr>
          <w:sz w:val="20"/>
          <w:szCs w:val="20"/>
        </w:rPr>
        <w:t xml:space="preserve">Otwarcie ofert następuje niezwłocznie po upływie terminu składania ofert, tj. </w:t>
      </w:r>
      <w:r w:rsidRPr="00DA03C2">
        <w:rPr>
          <w:b/>
          <w:bCs/>
          <w:color w:val="FF0000"/>
          <w:sz w:val="20"/>
          <w:szCs w:val="20"/>
        </w:rPr>
        <w:t xml:space="preserve">dnia </w:t>
      </w:r>
      <w:r>
        <w:rPr>
          <w:b/>
          <w:bCs/>
          <w:color w:val="FF0000"/>
          <w:sz w:val="20"/>
          <w:szCs w:val="20"/>
        </w:rPr>
        <w:t>19 maj</w:t>
      </w:r>
      <w:r w:rsidRPr="00DA03C2">
        <w:rPr>
          <w:b/>
          <w:bCs/>
          <w:color w:val="FF0000"/>
          <w:sz w:val="20"/>
          <w:szCs w:val="20"/>
        </w:rPr>
        <w:t xml:space="preserve">  2023r</w:t>
      </w:r>
      <w:r>
        <w:rPr>
          <w:b/>
          <w:bCs/>
          <w:sz w:val="20"/>
          <w:szCs w:val="20"/>
        </w:rPr>
        <w:t>. o godzinie 09.10</w:t>
      </w:r>
      <w:r>
        <w:rPr>
          <w:sz w:val="20"/>
          <w:szCs w:val="20"/>
        </w:rPr>
        <w:t xml:space="preserve">, lecz nie później niż następnego dnia po dniu, w którym upłynął termin składania ofert. Otwarcie ofert odbywa się za pomocą platformy zakupowej </w:t>
      </w:r>
      <w:hyperlink r:id="rId9" w:history="1">
        <w:r w:rsidRPr="008D43B0">
          <w:rPr>
            <w:rStyle w:val="Hipercze"/>
            <w:sz w:val="20"/>
            <w:szCs w:val="20"/>
          </w:rPr>
          <w:t>https://platformazakupowa.pl/transakcja/749078</w:t>
        </w:r>
      </w:hyperlink>
      <w:r>
        <w:rPr>
          <w:sz w:val="20"/>
          <w:szCs w:val="20"/>
        </w:rPr>
        <w:t xml:space="preserve"> </w:t>
      </w:r>
    </w:p>
    <w:p w14:paraId="4240D068" w14:textId="77777777" w:rsidR="00E64F2B" w:rsidRDefault="00E64F2B" w:rsidP="005D785D"/>
    <w:p w14:paraId="6454F2A2" w14:textId="1ACC7B07" w:rsidR="008F6D64" w:rsidRPr="0013169C" w:rsidRDefault="00D676FC" w:rsidP="00D676F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13169C">
        <w:rPr>
          <w:rFonts w:ascii="Arial" w:hAnsi="Arial" w:cs="Arial"/>
          <w:color w:val="222222"/>
        </w:rPr>
        <w:t> </w:t>
      </w:r>
    </w:p>
    <w:p w14:paraId="09B99FAC" w14:textId="4E3B6DC6" w:rsidR="00AD543C" w:rsidRPr="0013169C" w:rsidRDefault="00603177" w:rsidP="00603177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 w:rsidRPr="0013169C">
        <w:rPr>
          <w:rFonts w:ascii="Arial" w:hAnsi="Arial" w:cs="Arial"/>
          <w:b/>
          <w:bCs/>
          <w:i/>
          <w:iCs/>
          <w:sz w:val="24"/>
          <w:szCs w:val="24"/>
        </w:rPr>
        <w:t>Niniejsz</w:t>
      </w:r>
      <w:r w:rsidR="00974F91" w:rsidRPr="0013169C">
        <w:rPr>
          <w:rFonts w:ascii="Arial" w:hAnsi="Arial" w:cs="Arial"/>
          <w:b/>
          <w:bCs/>
          <w:i/>
          <w:iCs/>
          <w:sz w:val="24"/>
          <w:szCs w:val="24"/>
        </w:rPr>
        <w:t>e odpowiedzi na pytania</w:t>
      </w:r>
      <w:r w:rsidR="002305D9" w:rsidRPr="0013169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E64F2B">
        <w:rPr>
          <w:rFonts w:ascii="Arial" w:hAnsi="Arial" w:cs="Arial"/>
          <w:b/>
          <w:bCs/>
          <w:i/>
          <w:iCs/>
          <w:sz w:val="24"/>
          <w:szCs w:val="24"/>
        </w:rPr>
        <w:t xml:space="preserve">i modyfikacja SWZ </w:t>
      </w:r>
      <w:r w:rsidR="00974F91" w:rsidRPr="0013169C">
        <w:rPr>
          <w:rFonts w:ascii="Arial" w:hAnsi="Arial" w:cs="Arial"/>
          <w:b/>
          <w:bCs/>
          <w:i/>
          <w:iCs/>
          <w:sz w:val="24"/>
          <w:szCs w:val="24"/>
        </w:rPr>
        <w:t xml:space="preserve">są </w:t>
      </w:r>
      <w:r w:rsidRPr="0013169C">
        <w:rPr>
          <w:rFonts w:ascii="Arial" w:hAnsi="Arial" w:cs="Arial"/>
          <w:b/>
          <w:bCs/>
          <w:i/>
          <w:iCs/>
          <w:sz w:val="24"/>
          <w:szCs w:val="24"/>
        </w:rPr>
        <w:t>wiążąc</w:t>
      </w:r>
      <w:r w:rsidR="00974F91" w:rsidRPr="0013169C">
        <w:rPr>
          <w:rFonts w:ascii="Arial" w:hAnsi="Arial" w:cs="Arial"/>
          <w:b/>
          <w:bCs/>
          <w:i/>
          <w:iCs/>
          <w:sz w:val="24"/>
          <w:szCs w:val="24"/>
        </w:rPr>
        <w:t>e</w:t>
      </w:r>
      <w:r w:rsidRPr="0013169C">
        <w:rPr>
          <w:rFonts w:ascii="Arial" w:hAnsi="Arial" w:cs="Arial"/>
          <w:b/>
          <w:bCs/>
          <w:i/>
          <w:iCs/>
          <w:sz w:val="24"/>
          <w:szCs w:val="24"/>
        </w:rPr>
        <w:t xml:space="preserve"> dla wszystkich wykonawców i</w:t>
      </w:r>
      <w:r w:rsidR="0013169C">
        <w:rPr>
          <w:rFonts w:ascii="Arial" w:hAnsi="Arial" w:cs="Arial"/>
          <w:b/>
          <w:bCs/>
          <w:i/>
          <w:iCs/>
          <w:sz w:val="24"/>
          <w:szCs w:val="24"/>
        </w:rPr>
        <w:t> </w:t>
      </w:r>
      <w:r w:rsidRPr="0013169C">
        <w:rPr>
          <w:rFonts w:ascii="Arial" w:hAnsi="Arial" w:cs="Arial"/>
          <w:b/>
          <w:bCs/>
          <w:i/>
          <w:iCs/>
          <w:sz w:val="24"/>
          <w:szCs w:val="24"/>
        </w:rPr>
        <w:t>stanowi</w:t>
      </w:r>
      <w:r w:rsidR="00974F91" w:rsidRPr="0013169C">
        <w:rPr>
          <w:rFonts w:ascii="Arial" w:hAnsi="Arial" w:cs="Arial"/>
          <w:b/>
          <w:bCs/>
          <w:i/>
          <w:iCs/>
          <w:sz w:val="24"/>
          <w:szCs w:val="24"/>
        </w:rPr>
        <w:t>ą</w:t>
      </w:r>
      <w:r w:rsidRPr="0013169C">
        <w:rPr>
          <w:rFonts w:ascii="Arial" w:hAnsi="Arial" w:cs="Arial"/>
          <w:b/>
          <w:bCs/>
          <w:i/>
          <w:iCs/>
          <w:sz w:val="24"/>
          <w:szCs w:val="24"/>
        </w:rPr>
        <w:t xml:space="preserve"> integralną część SWZ. </w:t>
      </w:r>
    </w:p>
    <w:sectPr w:rsidR="00AD543C" w:rsidRPr="0013169C" w:rsidSect="00D676FC">
      <w:headerReference w:type="default" r:id="rId10"/>
      <w:pgSz w:w="11906" w:h="16838"/>
      <w:pgMar w:top="851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67324" w14:textId="77777777" w:rsidR="007C2128" w:rsidRDefault="007C2128" w:rsidP="002124CC">
      <w:pPr>
        <w:spacing w:after="0" w:line="240" w:lineRule="auto"/>
      </w:pPr>
      <w:r>
        <w:separator/>
      </w:r>
    </w:p>
  </w:endnote>
  <w:endnote w:type="continuationSeparator" w:id="0">
    <w:p w14:paraId="22415DB9" w14:textId="77777777" w:rsidR="007C2128" w:rsidRDefault="007C2128" w:rsidP="0021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058B2" w14:textId="77777777" w:rsidR="007C2128" w:rsidRDefault="007C2128" w:rsidP="002124CC">
      <w:pPr>
        <w:spacing w:after="0" w:line="240" w:lineRule="auto"/>
      </w:pPr>
      <w:r>
        <w:separator/>
      </w:r>
    </w:p>
  </w:footnote>
  <w:footnote w:type="continuationSeparator" w:id="0">
    <w:p w14:paraId="6E0530E0" w14:textId="77777777" w:rsidR="007C2128" w:rsidRDefault="007C2128" w:rsidP="00212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kern w:val="0"/>
        <w:sz w:val="22"/>
        <w:szCs w:val="22"/>
        <w:lang w:eastAsia="en-US" w:bidi="ar-SA"/>
      </w:rPr>
      <w:id w:val="1632907591"/>
      <w:docPartObj>
        <w:docPartGallery w:val="Page Numbers (Top of Page)"/>
        <w:docPartUnique/>
      </w:docPartObj>
    </w:sdtPr>
    <w:sdtContent>
      <w:bookmarkStart w:id="6" w:name="_Hlk64489316" w:displacedByCustomXml="prev"/>
      <w:p w14:paraId="39D04CC5" w14:textId="707E9B38" w:rsidR="00D676FC" w:rsidRDefault="00D676FC" w:rsidP="00F35606">
        <w:pPr>
          <w:pStyle w:val="Nagwek20"/>
          <w:rPr>
            <w:rFonts w:asciiTheme="minorHAnsi" w:eastAsiaTheme="minorHAnsi" w:hAnsiTheme="minorHAnsi" w:cstheme="minorBidi"/>
            <w:kern w:val="0"/>
            <w:sz w:val="22"/>
            <w:szCs w:val="22"/>
            <w:lang w:eastAsia="en-US" w:bidi="ar-SA"/>
          </w:rPr>
        </w:pPr>
      </w:p>
      <w:bookmarkEnd w:id="6"/>
      <w:p w14:paraId="1F2B5FBF" w14:textId="77777777" w:rsidR="00D676FC" w:rsidRDefault="00D676FC" w:rsidP="00D676FC">
        <w:pPr>
          <w:pStyle w:val="Nagwek"/>
        </w:pPr>
        <w:r>
          <w:rPr>
            <w:noProof/>
          </w:rPr>
          <w:drawing>
            <wp:anchor distT="0" distB="0" distL="114935" distR="114935" simplePos="0" relativeHeight="251659264" behindDoc="0" locked="0" layoutInCell="0" allowOverlap="1" wp14:anchorId="5E04F601" wp14:editId="7F5E7979">
              <wp:simplePos x="0" y="0"/>
              <wp:positionH relativeFrom="margin">
                <wp:posOffset>-118745</wp:posOffset>
              </wp:positionH>
              <wp:positionV relativeFrom="margin">
                <wp:posOffset>-814070</wp:posOffset>
              </wp:positionV>
              <wp:extent cx="1485265" cy="775970"/>
              <wp:effectExtent l="0" t="0" r="0" b="0"/>
              <wp:wrapSquare wrapText="bothSides"/>
              <wp:docPr id="20" name="Obraz 20" descr="Obraz zawierający tekst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1" descr="Obraz zawierający tekst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l="-10" t="-20" r="-10" b="-20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85265" cy="7759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935" distR="114935" simplePos="0" relativeHeight="251660288" behindDoc="0" locked="0" layoutInCell="0" allowOverlap="1" wp14:anchorId="6667137C" wp14:editId="1B63780E">
              <wp:simplePos x="0" y="0"/>
              <wp:positionH relativeFrom="margin">
                <wp:align>center</wp:align>
              </wp:positionH>
              <wp:positionV relativeFrom="margin">
                <wp:posOffset>-594995</wp:posOffset>
              </wp:positionV>
              <wp:extent cx="1428115" cy="394335"/>
              <wp:effectExtent l="0" t="0" r="0" b="0"/>
              <wp:wrapSquare wrapText="bothSides"/>
              <wp:docPr id="21" name="Obraz 21" descr="Obraz zawierający tekst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2" descr="Obraz zawierający tekst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rcRect l="-20" t="-72" r="-20" b="-7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115" cy="3943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935" distR="114935" simplePos="0" relativeHeight="251661312" behindDoc="0" locked="0" layoutInCell="0" allowOverlap="1" wp14:anchorId="52017C2A" wp14:editId="1E053140">
              <wp:simplePos x="0" y="0"/>
              <wp:positionH relativeFrom="margin">
                <wp:posOffset>4062730</wp:posOffset>
              </wp:positionH>
              <wp:positionV relativeFrom="margin">
                <wp:posOffset>-680720</wp:posOffset>
              </wp:positionV>
              <wp:extent cx="1609090" cy="523875"/>
              <wp:effectExtent l="0" t="0" r="0" b="0"/>
              <wp:wrapSquare wrapText="bothSides"/>
              <wp:docPr id="22" name="Obraz 22" descr="Obraz zawierający tekst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Obraz3" descr="Obraz zawierający tekst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 l="-8" t="-24" r="-8" b="-2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090" cy="5238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lang w:eastAsia="pl-PL"/>
          </w:rPr>
          <w:t xml:space="preserve">  </w:t>
        </w:r>
      </w:p>
      <w:p w14:paraId="45F76856" w14:textId="5D289A80" w:rsidR="002124CC" w:rsidRDefault="00000000">
        <w:pPr>
          <w:pStyle w:val="Nagwek"/>
          <w:jc w:val="right"/>
        </w:pPr>
      </w:p>
    </w:sdtContent>
  </w:sdt>
  <w:p w14:paraId="634A5377" w14:textId="77777777" w:rsidR="002124CC" w:rsidRDefault="002124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82C9A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841DC1"/>
    <w:multiLevelType w:val="hybridMultilevel"/>
    <w:tmpl w:val="A432C000"/>
    <w:lvl w:ilvl="0" w:tplc="98EE5C42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4A3FD6"/>
    <w:multiLevelType w:val="hybridMultilevel"/>
    <w:tmpl w:val="B3787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D2B3E"/>
    <w:multiLevelType w:val="hybridMultilevel"/>
    <w:tmpl w:val="DC5EBDB8"/>
    <w:lvl w:ilvl="0" w:tplc="D5C477CA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16592"/>
    <w:multiLevelType w:val="hybridMultilevel"/>
    <w:tmpl w:val="93AC903A"/>
    <w:lvl w:ilvl="0" w:tplc="7D00D8F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6103D"/>
    <w:multiLevelType w:val="multilevel"/>
    <w:tmpl w:val="72465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6C16959"/>
    <w:multiLevelType w:val="hybridMultilevel"/>
    <w:tmpl w:val="80EC3FBC"/>
    <w:lvl w:ilvl="0" w:tplc="150CD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C52B8"/>
    <w:multiLevelType w:val="hybridMultilevel"/>
    <w:tmpl w:val="6AD87B40"/>
    <w:lvl w:ilvl="0" w:tplc="CE7E301C">
      <w:start w:val="1"/>
      <w:numFmt w:val="decimal"/>
      <w:lvlText w:val="%1."/>
      <w:lvlJc w:val="left"/>
      <w:pPr>
        <w:ind w:left="1023" w:hanging="351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pl-PL" w:eastAsia="en-US" w:bidi="ar-SA"/>
      </w:rPr>
    </w:lvl>
    <w:lvl w:ilvl="1" w:tplc="08D89232">
      <w:numFmt w:val="bullet"/>
      <w:lvlText w:val="•"/>
      <w:lvlJc w:val="left"/>
      <w:pPr>
        <w:ind w:left="2011" w:hanging="351"/>
      </w:pPr>
      <w:rPr>
        <w:rFonts w:hint="default"/>
        <w:lang w:val="pl-PL" w:eastAsia="en-US" w:bidi="ar-SA"/>
      </w:rPr>
    </w:lvl>
    <w:lvl w:ilvl="2" w:tplc="0A18B22E">
      <w:numFmt w:val="bullet"/>
      <w:lvlText w:val="•"/>
      <w:lvlJc w:val="left"/>
      <w:pPr>
        <w:ind w:left="3003" w:hanging="351"/>
      </w:pPr>
      <w:rPr>
        <w:rFonts w:hint="default"/>
        <w:lang w:val="pl-PL" w:eastAsia="en-US" w:bidi="ar-SA"/>
      </w:rPr>
    </w:lvl>
    <w:lvl w:ilvl="3" w:tplc="FEE09DB0">
      <w:numFmt w:val="bullet"/>
      <w:lvlText w:val="•"/>
      <w:lvlJc w:val="left"/>
      <w:pPr>
        <w:ind w:left="3995" w:hanging="351"/>
      </w:pPr>
      <w:rPr>
        <w:rFonts w:hint="default"/>
        <w:lang w:val="pl-PL" w:eastAsia="en-US" w:bidi="ar-SA"/>
      </w:rPr>
    </w:lvl>
    <w:lvl w:ilvl="4" w:tplc="D0A27482">
      <w:numFmt w:val="bullet"/>
      <w:lvlText w:val="•"/>
      <w:lvlJc w:val="left"/>
      <w:pPr>
        <w:ind w:left="4987" w:hanging="351"/>
      </w:pPr>
      <w:rPr>
        <w:rFonts w:hint="default"/>
        <w:lang w:val="pl-PL" w:eastAsia="en-US" w:bidi="ar-SA"/>
      </w:rPr>
    </w:lvl>
    <w:lvl w:ilvl="5" w:tplc="2EB41814">
      <w:numFmt w:val="bullet"/>
      <w:lvlText w:val="•"/>
      <w:lvlJc w:val="left"/>
      <w:pPr>
        <w:ind w:left="5979" w:hanging="351"/>
      </w:pPr>
      <w:rPr>
        <w:rFonts w:hint="default"/>
        <w:lang w:val="pl-PL" w:eastAsia="en-US" w:bidi="ar-SA"/>
      </w:rPr>
    </w:lvl>
    <w:lvl w:ilvl="6" w:tplc="0756AAC8">
      <w:numFmt w:val="bullet"/>
      <w:lvlText w:val="•"/>
      <w:lvlJc w:val="left"/>
      <w:pPr>
        <w:ind w:left="6971" w:hanging="351"/>
      </w:pPr>
      <w:rPr>
        <w:rFonts w:hint="default"/>
        <w:lang w:val="pl-PL" w:eastAsia="en-US" w:bidi="ar-SA"/>
      </w:rPr>
    </w:lvl>
    <w:lvl w:ilvl="7" w:tplc="51629374">
      <w:numFmt w:val="bullet"/>
      <w:lvlText w:val="•"/>
      <w:lvlJc w:val="left"/>
      <w:pPr>
        <w:ind w:left="7963" w:hanging="351"/>
      </w:pPr>
      <w:rPr>
        <w:rFonts w:hint="default"/>
        <w:lang w:val="pl-PL" w:eastAsia="en-US" w:bidi="ar-SA"/>
      </w:rPr>
    </w:lvl>
    <w:lvl w:ilvl="8" w:tplc="3C527734">
      <w:numFmt w:val="bullet"/>
      <w:lvlText w:val="•"/>
      <w:lvlJc w:val="left"/>
      <w:pPr>
        <w:ind w:left="8955" w:hanging="351"/>
      </w:pPr>
      <w:rPr>
        <w:rFonts w:hint="default"/>
        <w:lang w:val="pl-PL" w:eastAsia="en-US" w:bidi="ar-SA"/>
      </w:rPr>
    </w:lvl>
  </w:abstractNum>
  <w:abstractNum w:abstractNumId="13" w15:restartNumberingAfterBreak="0">
    <w:nsid w:val="2CAF699B"/>
    <w:multiLevelType w:val="hybridMultilevel"/>
    <w:tmpl w:val="7DB280C2"/>
    <w:lvl w:ilvl="0" w:tplc="DCDC732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23391"/>
    <w:multiLevelType w:val="hybridMultilevel"/>
    <w:tmpl w:val="FB4AE34C"/>
    <w:lvl w:ilvl="0" w:tplc="71C03C98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62A8D"/>
    <w:multiLevelType w:val="hybridMultilevel"/>
    <w:tmpl w:val="E3748E82"/>
    <w:lvl w:ilvl="0" w:tplc="925AF364">
      <w:start w:val="1"/>
      <w:numFmt w:val="decimal"/>
      <w:lvlText w:val="%1."/>
      <w:lvlJc w:val="left"/>
      <w:pPr>
        <w:ind w:left="15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6" w15:restartNumberingAfterBreak="0">
    <w:nsid w:val="379753FB"/>
    <w:multiLevelType w:val="multilevel"/>
    <w:tmpl w:val="98A6B96A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7" w15:restartNumberingAfterBreak="0">
    <w:nsid w:val="449B3012"/>
    <w:multiLevelType w:val="multilevel"/>
    <w:tmpl w:val="768A279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A630BFB"/>
    <w:multiLevelType w:val="hybridMultilevel"/>
    <w:tmpl w:val="82DE1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B7582"/>
    <w:multiLevelType w:val="multilevel"/>
    <w:tmpl w:val="61661E38"/>
    <w:lvl w:ilvl="0">
      <w:start w:val="1"/>
      <w:numFmt w:val="decimal"/>
      <w:lvlText w:val="%1)"/>
      <w:lvlJc w:val="left"/>
      <w:pPr>
        <w:ind w:left="502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0" w15:restartNumberingAfterBreak="0">
    <w:nsid w:val="4F733C91"/>
    <w:multiLevelType w:val="hybridMultilevel"/>
    <w:tmpl w:val="B602F426"/>
    <w:lvl w:ilvl="0" w:tplc="9724B920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7599C"/>
    <w:multiLevelType w:val="hybridMultilevel"/>
    <w:tmpl w:val="4336C520"/>
    <w:lvl w:ilvl="0" w:tplc="B83E9F64">
      <w:start w:val="2"/>
      <w:numFmt w:val="lowerLetter"/>
      <w:lvlText w:val="%1)"/>
      <w:lvlJc w:val="left"/>
      <w:pPr>
        <w:ind w:left="720" w:hanging="360"/>
      </w:pPr>
      <w:rPr>
        <w:rFonts w:eastAsia="Liberation Serif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0259E"/>
    <w:multiLevelType w:val="multilevel"/>
    <w:tmpl w:val="98A6B96A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3" w15:restartNumberingAfterBreak="0">
    <w:nsid w:val="5E301453"/>
    <w:multiLevelType w:val="hybridMultilevel"/>
    <w:tmpl w:val="56CA0C92"/>
    <w:lvl w:ilvl="0" w:tplc="FC40B66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4786A"/>
    <w:multiLevelType w:val="hybridMultilevel"/>
    <w:tmpl w:val="274AABC8"/>
    <w:lvl w:ilvl="0" w:tplc="8C62343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B6379"/>
    <w:multiLevelType w:val="hybridMultilevel"/>
    <w:tmpl w:val="912A8276"/>
    <w:lvl w:ilvl="0" w:tplc="54A6FB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32E15"/>
    <w:multiLevelType w:val="multilevel"/>
    <w:tmpl w:val="14F081C0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7" w15:restartNumberingAfterBreak="0">
    <w:nsid w:val="726C5724"/>
    <w:multiLevelType w:val="multilevel"/>
    <w:tmpl w:val="7450C3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8" w15:restartNumberingAfterBreak="0">
    <w:nsid w:val="74582B82"/>
    <w:multiLevelType w:val="multilevel"/>
    <w:tmpl w:val="C6EAB1A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b w:val="0"/>
        <w:bCs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4"/>
        <w:vertAlign w:val="baseline"/>
      </w:rPr>
    </w:lvl>
  </w:abstractNum>
  <w:abstractNum w:abstractNumId="29" w15:restartNumberingAfterBreak="0">
    <w:nsid w:val="76A4354F"/>
    <w:multiLevelType w:val="multilevel"/>
    <w:tmpl w:val="F7E474EE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7815184C"/>
    <w:multiLevelType w:val="multilevel"/>
    <w:tmpl w:val="059C92B4"/>
    <w:lvl w:ilvl="0">
      <w:start w:val="1"/>
      <w:numFmt w:val="lowerLetter"/>
      <w:lvlText w:val="%1)"/>
      <w:lvlJc w:val="left"/>
      <w:pPr>
        <w:ind w:left="185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31" w15:restartNumberingAfterBreak="0">
    <w:nsid w:val="79FD3A4F"/>
    <w:multiLevelType w:val="multilevel"/>
    <w:tmpl w:val="2D9C11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F458C"/>
    <w:multiLevelType w:val="hybridMultilevel"/>
    <w:tmpl w:val="A484EF84"/>
    <w:lvl w:ilvl="0" w:tplc="89B0B5D8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B524775"/>
    <w:multiLevelType w:val="multilevel"/>
    <w:tmpl w:val="4D0E89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4" w15:restartNumberingAfterBreak="0">
    <w:nsid w:val="7E0274BC"/>
    <w:multiLevelType w:val="multilevel"/>
    <w:tmpl w:val="578E5C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05802118">
    <w:abstractNumId w:val="6"/>
  </w:num>
  <w:num w:numId="2" w16cid:durableId="2017031592">
    <w:abstractNumId w:val="3"/>
  </w:num>
  <w:num w:numId="3" w16cid:durableId="1325819377">
    <w:abstractNumId w:val="11"/>
  </w:num>
  <w:num w:numId="4" w16cid:durableId="590360766">
    <w:abstractNumId w:val="8"/>
  </w:num>
  <w:num w:numId="5" w16cid:durableId="981737458">
    <w:abstractNumId w:val="7"/>
  </w:num>
  <w:num w:numId="6" w16cid:durableId="86510086">
    <w:abstractNumId w:val="29"/>
  </w:num>
  <w:num w:numId="7" w16cid:durableId="1571185166">
    <w:abstractNumId w:val="9"/>
  </w:num>
  <w:num w:numId="8" w16cid:durableId="355039151">
    <w:abstractNumId w:val="18"/>
  </w:num>
  <w:num w:numId="9" w16cid:durableId="1277328366">
    <w:abstractNumId w:val="21"/>
  </w:num>
  <w:num w:numId="10" w16cid:durableId="1234197584">
    <w:abstractNumId w:val="30"/>
  </w:num>
  <w:num w:numId="11" w16cid:durableId="1283921594">
    <w:abstractNumId w:val="19"/>
  </w:num>
  <w:num w:numId="12" w16cid:durableId="709301961">
    <w:abstractNumId w:val="17"/>
  </w:num>
  <w:num w:numId="13" w16cid:durableId="1230922782">
    <w:abstractNumId w:val="26"/>
  </w:num>
  <w:num w:numId="14" w16cid:durableId="508761866">
    <w:abstractNumId w:val="22"/>
  </w:num>
  <w:num w:numId="15" w16cid:durableId="741951007">
    <w:abstractNumId w:val="32"/>
  </w:num>
  <w:num w:numId="16" w16cid:durableId="365836931">
    <w:abstractNumId w:val="16"/>
  </w:num>
  <w:num w:numId="17" w16cid:durableId="145128677">
    <w:abstractNumId w:val="31"/>
  </w:num>
  <w:num w:numId="18" w16cid:durableId="915866261">
    <w:abstractNumId w:val="31"/>
    <w:lvlOverride w:ilvl="0">
      <w:startOverride w:val="1"/>
    </w:lvlOverride>
  </w:num>
  <w:num w:numId="19" w16cid:durableId="1763330808">
    <w:abstractNumId w:val="24"/>
  </w:num>
  <w:num w:numId="20" w16cid:durableId="635526079">
    <w:abstractNumId w:val="23"/>
  </w:num>
  <w:num w:numId="21" w16cid:durableId="1199583106">
    <w:abstractNumId w:val="0"/>
  </w:num>
  <w:num w:numId="22" w16cid:durableId="135221073">
    <w:abstractNumId w:val="10"/>
  </w:num>
  <w:num w:numId="23" w16cid:durableId="1120224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20580381">
    <w:abstractNumId w:val="1"/>
  </w:num>
  <w:num w:numId="25" w16cid:durableId="748235948">
    <w:abstractNumId w:val="13"/>
  </w:num>
  <w:num w:numId="26" w16cid:durableId="2093352394">
    <w:abstractNumId w:val="5"/>
  </w:num>
  <w:num w:numId="27" w16cid:durableId="1074544903">
    <w:abstractNumId w:val="4"/>
  </w:num>
  <w:num w:numId="28" w16cid:durableId="383990205">
    <w:abstractNumId w:val="14"/>
  </w:num>
  <w:num w:numId="29" w16cid:durableId="42140763">
    <w:abstractNumId w:val="20"/>
  </w:num>
  <w:num w:numId="30" w16cid:durableId="450325644">
    <w:abstractNumId w:val="15"/>
  </w:num>
  <w:num w:numId="31" w16cid:durableId="1953897434">
    <w:abstractNumId w:val="34"/>
  </w:num>
  <w:num w:numId="32" w16cid:durableId="1099762969">
    <w:abstractNumId w:val="12"/>
  </w:num>
  <w:num w:numId="33" w16cid:durableId="883833261">
    <w:abstractNumId w:val="2"/>
  </w:num>
  <w:num w:numId="34" w16cid:durableId="2002537663">
    <w:abstractNumId w:val="28"/>
  </w:num>
  <w:num w:numId="35" w16cid:durableId="1476801539">
    <w:abstractNumId w:val="27"/>
  </w:num>
  <w:num w:numId="36" w16cid:durableId="209015629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210F9"/>
    <w:rsid w:val="00031146"/>
    <w:rsid w:val="0004493B"/>
    <w:rsid w:val="00052E86"/>
    <w:rsid w:val="000615F3"/>
    <w:rsid w:val="00063E5A"/>
    <w:rsid w:val="000B1559"/>
    <w:rsid w:val="0013169C"/>
    <w:rsid w:val="00174E9B"/>
    <w:rsid w:val="00181176"/>
    <w:rsid w:val="001A3B37"/>
    <w:rsid w:val="00201B4E"/>
    <w:rsid w:val="002124CC"/>
    <w:rsid w:val="002210A3"/>
    <w:rsid w:val="002305D9"/>
    <w:rsid w:val="00254213"/>
    <w:rsid w:val="002641AD"/>
    <w:rsid w:val="002737BC"/>
    <w:rsid w:val="002A0BB6"/>
    <w:rsid w:val="002A6A5B"/>
    <w:rsid w:val="002B00B7"/>
    <w:rsid w:val="002B13B5"/>
    <w:rsid w:val="002B3A11"/>
    <w:rsid w:val="002D5DA8"/>
    <w:rsid w:val="002D5FC6"/>
    <w:rsid w:val="002E66C3"/>
    <w:rsid w:val="002F178C"/>
    <w:rsid w:val="002F68E4"/>
    <w:rsid w:val="00364ADA"/>
    <w:rsid w:val="003929E3"/>
    <w:rsid w:val="003A1DDA"/>
    <w:rsid w:val="003D25E7"/>
    <w:rsid w:val="003D6401"/>
    <w:rsid w:val="004355F1"/>
    <w:rsid w:val="004369D6"/>
    <w:rsid w:val="00471DC9"/>
    <w:rsid w:val="00472F6F"/>
    <w:rsid w:val="00485AB3"/>
    <w:rsid w:val="00490991"/>
    <w:rsid w:val="004B4C39"/>
    <w:rsid w:val="004E737A"/>
    <w:rsid w:val="004F3887"/>
    <w:rsid w:val="004F6225"/>
    <w:rsid w:val="00506CD6"/>
    <w:rsid w:val="0051236F"/>
    <w:rsid w:val="005321E2"/>
    <w:rsid w:val="00586B7E"/>
    <w:rsid w:val="005B444E"/>
    <w:rsid w:val="005C6B74"/>
    <w:rsid w:val="005D4B76"/>
    <w:rsid w:val="005D785D"/>
    <w:rsid w:val="005F08FF"/>
    <w:rsid w:val="005F474D"/>
    <w:rsid w:val="00603177"/>
    <w:rsid w:val="006102A2"/>
    <w:rsid w:val="006348F7"/>
    <w:rsid w:val="00652394"/>
    <w:rsid w:val="006535DC"/>
    <w:rsid w:val="00694451"/>
    <w:rsid w:val="00697FC9"/>
    <w:rsid w:val="006A4A70"/>
    <w:rsid w:val="007174EC"/>
    <w:rsid w:val="00721669"/>
    <w:rsid w:val="0074070E"/>
    <w:rsid w:val="00780727"/>
    <w:rsid w:val="007C2128"/>
    <w:rsid w:val="007C452A"/>
    <w:rsid w:val="007D5E93"/>
    <w:rsid w:val="007E207B"/>
    <w:rsid w:val="007F5C38"/>
    <w:rsid w:val="00820B53"/>
    <w:rsid w:val="00821A7A"/>
    <w:rsid w:val="00823F65"/>
    <w:rsid w:val="008565F3"/>
    <w:rsid w:val="00882E12"/>
    <w:rsid w:val="008B7E69"/>
    <w:rsid w:val="008F6D64"/>
    <w:rsid w:val="00943E87"/>
    <w:rsid w:val="0095077E"/>
    <w:rsid w:val="00971D32"/>
    <w:rsid w:val="0097265B"/>
    <w:rsid w:val="00974F91"/>
    <w:rsid w:val="009775FD"/>
    <w:rsid w:val="00981BA9"/>
    <w:rsid w:val="0099674E"/>
    <w:rsid w:val="009A736D"/>
    <w:rsid w:val="009B6F1A"/>
    <w:rsid w:val="009C67D5"/>
    <w:rsid w:val="00A03E90"/>
    <w:rsid w:val="00A30757"/>
    <w:rsid w:val="00A62133"/>
    <w:rsid w:val="00AB1E8E"/>
    <w:rsid w:val="00AB1FAD"/>
    <w:rsid w:val="00AC5437"/>
    <w:rsid w:val="00AC793D"/>
    <w:rsid w:val="00AD543C"/>
    <w:rsid w:val="00AE3BF8"/>
    <w:rsid w:val="00B11CAC"/>
    <w:rsid w:val="00B37E8E"/>
    <w:rsid w:val="00B5524E"/>
    <w:rsid w:val="00B87603"/>
    <w:rsid w:val="00B90BA0"/>
    <w:rsid w:val="00BA4EFC"/>
    <w:rsid w:val="00BB25BD"/>
    <w:rsid w:val="00BB25E4"/>
    <w:rsid w:val="00BF7A89"/>
    <w:rsid w:val="00C74021"/>
    <w:rsid w:val="00CB099E"/>
    <w:rsid w:val="00CB4F32"/>
    <w:rsid w:val="00CB7E30"/>
    <w:rsid w:val="00CE329B"/>
    <w:rsid w:val="00D13C40"/>
    <w:rsid w:val="00D35F62"/>
    <w:rsid w:val="00D50C3A"/>
    <w:rsid w:val="00D676FC"/>
    <w:rsid w:val="00D75C1D"/>
    <w:rsid w:val="00D87A46"/>
    <w:rsid w:val="00DA76BB"/>
    <w:rsid w:val="00DC72B6"/>
    <w:rsid w:val="00DD3479"/>
    <w:rsid w:val="00DD5D2D"/>
    <w:rsid w:val="00E55062"/>
    <w:rsid w:val="00E64F2B"/>
    <w:rsid w:val="00E771AB"/>
    <w:rsid w:val="00E81EA4"/>
    <w:rsid w:val="00E93566"/>
    <w:rsid w:val="00E9492A"/>
    <w:rsid w:val="00EA717B"/>
    <w:rsid w:val="00EF14E1"/>
    <w:rsid w:val="00F35606"/>
    <w:rsid w:val="00F64355"/>
    <w:rsid w:val="00F661B4"/>
    <w:rsid w:val="00F67FCE"/>
    <w:rsid w:val="00F71671"/>
    <w:rsid w:val="00F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97A0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031146"/>
    <w:pPr>
      <w:keepNext/>
      <w:tabs>
        <w:tab w:val="left" w:pos="3960"/>
        <w:tab w:val="left" w:pos="504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3E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CW_Lista,Preambuła,Akapit z listą5,Akapit z list¹,Akapit z listą numerowaną,Podsis rysunku,Akapit z listą2"/>
    <w:basedOn w:val="Normalny"/>
    <w:link w:val="AkapitzlistZnak"/>
    <w:uiPriority w:val="34"/>
    <w:qFormat/>
    <w:rsid w:val="0065239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3114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A03E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nhideWhenUsed/>
    <w:rsid w:val="00212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4CC"/>
  </w:style>
  <w:style w:type="paragraph" w:styleId="Stopka">
    <w:name w:val="footer"/>
    <w:basedOn w:val="Normalny"/>
    <w:link w:val="StopkaZnak"/>
    <w:uiPriority w:val="99"/>
    <w:unhideWhenUsed/>
    <w:rsid w:val="00212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4CC"/>
  </w:style>
  <w:style w:type="character" w:styleId="Hipercze">
    <w:name w:val="Hyperlink"/>
    <w:uiPriority w:val="99"/>
    <w:unhideWhenUsed/>
    <w:rsid w:val="00586B7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6B7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F08FF"/>
    <w:rPr>
      <w:color w:val="800080" w:themeColor="followedHyperlink"/>
      <w:u w:val="single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5 Znak,Akapit z list¹ Znak,Akapit z listą numerowaną Znak,Podsis rysunku Znak,Akapit z listą2 Znak"/>
    <w:link w:val="Akapitzlist"/>
    <w:qFormat/>
    <w:locked/>
    <w:rsid w:val="003D6401"/>
  </w:style>
  <w:style w:type="paragraph" w:customStyle="1" w:styleId="Textbody">
    <w:name w:val="Text body"/>
    <w:basedOn w:val="Normalny"/>
    <w:rsid w:val="004355F1"/>
    <w:pPr>
      <w:suppressAutoHyphens/>
      <w:autoSpaceDN w:val="0"/>
      <w:spacing w:after="120"/>
      <w:textAlignment w:val="baseline"/>
    </w:pPr>
    <w:rPr>
      <w:rFonts w:ascii="Calibri" w:eastAsia="SimSun" w:hAnsi="Calibri" w:cs="Tahoma"/>
      <w:kern w:val="3"/>
    </w:rPr>
  </w:style>
  <w:style w:type="paragraph" w:customStyle="1" w:styleId="Nagwek20">
    <w:name w:val="Nagłówek2"/>
    <w:basedOn w:val="Normalny"/>
    <w:next w:val="Tekstpodstawowy"/>
    <w:rsid w:val="00F35606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S Mincho" w:hAnsi="Arial" w:cs="Times New Roman"/>
      <w:kern w:val="1"/>
      <w:sz w:val="28"/>
      <w:szCs w:val="28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356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3560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5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5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5E7"/>
    <w:rPr>
      <w:vertAlign w:val="superscript"/>
    </w:rPr>
  </w:style>
  <w:style w:type="paragraph" w:customStyle="1" w:styleId="Default">
    <w:name w:val="Default"/>
    <w:rsid w:val="002F68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24">
    <w:name w:val="Tekst podstawowy 24"/>
    <w:basedOn w:val="Normalny"/>
    <w:rsid w:val="004E737A"/>
    <w:pPr>
      <w:suppressAutoHyphens/>
      <w:spacing w:after="120" w:line="480" w:lineRule="auto"/>
    </w:pPr>
    <w:rPr>
      <w:rFonts w:ascii="MS Sans Serif" w:eastAsia="Times New Roman" w:hAnsi="MS Sans Serif" w:cs="MS Sans Serif"/>
      <w:sz w:val="20"/>
      <w:szCs w:val="20"/>
      <w:lang w:val="en-US" w:eastAsia="zh-CN"/>
    </w:rPr>
  </w:style>
  <w:style w:type="paragraph" w:styleId="NormalnyWeb">
    <w:name w:val="Normal (Web)"/>
    <w:basedOn w:val="Normalny"/>
    <w:uiPriority w:val="99"/>
    <w:unhideWhenUsed/>
    <w:rsid w:val="00D67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7490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749078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1606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Katarzyna Kuźma</cp:lastModifiedBy>
  <cp:revision>3</cp:revision>
  <cp:lastPrinted>2023-02-17T12:43:00Z</cp:lastPrinted>
  <dcterms:created xsi:type="dcterms:W3CDTF">2023-05-10T08:24:00Z</dcterms:created>
  <dcterms:modified xsi:type="dcterms:W3CDTF">2023-05-10T08:25:00Z</dcterms:modified>
</cp:coreProperties>
</file>