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27DCAE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254F9">
        <w:rPr>
          <w:rFonts w:ascii="Arial" w:hAnsi="Arial" w:cs="Arial"/>
          <w:b/>
          <w:bCs/>
          <w:sz w:val="20"/>
          <w:szCs w:val="20"/>
        </w:rPr>
        <w:t>2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01CBAB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707DBF9C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80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524CCD73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nr </w:t>
      </w:r>
      <w:proofErr w:type="spellStart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tel</w:t>
      </w:r>
      <w:proofErr w:type="spellEnd"/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14:paraId="4A0445B9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NIP/REGON/KRS: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6EB8C2FB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o przetargu prowadzonym 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na podstawie 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78248C1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254F9" w:rsidRPr="004254F9">
        <w:rPr>
          <w:rFonts w:ascii="Arial" w:hAnsi="Arial" w:cs="Arial"/>
          <w:b/>
          <w:bCs/>
          <w:sz w:val="20"/>
          <w:szCs w:val="20"/>
        </w:rPr>
        <w:t>Sukcesywne dostawy artykułów spożywczych, warzyw, owoców, jaj, ryb i produktów żywnościowych dla dzieci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4254F9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77328D91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4254F9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53308"/>
    <w:rsid w:val="00D5410E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10</cp:revision>
  <cp:lastPrinted>2022-02-02T13:24:00Z</cp:lastPrinted>
  <dcterms:created xsi:type="dcterms:W3CDTF">2021-02-16T09:28:00Z</dcterms:created>
  <dcterms:modified xsi:type="dcterms:W3CDTF">2022-02-02T13:24:00Z</dcterms:modified>
</cp:coreProperties>
</file>