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9808" w14:textId="77777777" w:rsidR="00AC2736" w:rsidRDefault="00AC2736" w:rsidP="00AC2736">
      <w:pPr>
        <w:spacing w:line="360" w:lineRule="auto"/>
        <w:rPr>
          <w:b/>
          <w:bCs/>
          <w:color w:val="000000"/>
          <w:sz w:val="20"/>
          <w:szCs w:val="20"/>
        </w:rPr>
      </w:pPr>
    </w:p>
    <w:p w14:paraId="0EB7608A" w14:textId="77777777" w:rsidR="0089118A" w:rsidRPr="000A723C" w:rsidRDefault="0089118A" w:rsidP="0089118A">
      <w:pPr>
        <w:spacing w:line="360" w:lineRule="auto"/>
        <w:rPr>
          <w:color w:val="000000"/>
          <w:sz w:val="20"/>
          <w:szCs w:val="20"/>
        </w:rPr>
      </w:pPr>
    </w:p>
    <w:p w14:paraId="5DE438D4" w14:textId="77777777" w:rsidR="00AC2736" w:rsidRDefault="00AC2736" w:rsidP="0089118A">
      <w:pPr>
        <w:autoSpaceDE w:val="0"/>
        <w:spacing w:line="360" w:lineRule="auto"/>
        <w:jc w:val="center"/>
        <w:rPr>
          <w:b/>
          <w:bCs/>
          <w:color w:val="000000"/>
          <w:sz w:val="20"/>
          <w:szCs w:val="20"/>
        </w:rPr>
      </w:pPr>
    </w:p>
    <w:p w14:paraId="18CEF0AE" w14:textId="77777777" w:rsidR="00AC2736" w:rsidRDefault="00AC2736" w:rsidP="0089118A">
      <w:pPr>
        <w:autoSpaceDE w:val="0"/>
        <w:spacing w:line="360" w:lineRule="auto"/>
        <w:jc w:val="center"/>
        <w:rPr>
          <w:b/>
          <w:bCs/>
          <w:color w:val="000000"/>
          <w:sz w:val="20"/>
          <w:szCs w:val="20"/>
        </w:rPr>
      </w:pPr>
    </w:p>
    <w:p w14:paraId="0CAA3FD6" w14:textId="77777777" w:rsidR="00AC2736" w:rsidRDefault="00AC2736" w:rsidP="0089118A">
      <w:pPr>
        <w:autoSpaceDE w:val="0"/>
        <w:spacing w:line="360" w:lineRule="auto"/>
        <w:jc w:val="center"/>
        <w:rPr>
          <w:b/>
          <w:bCs/>
          <w:color w:val="000000"/>
          <w:sz w:val="20"/>
          <w:szCs w:val="20"/>
        </w:rPr>
      </w:pPr>
    </w:p>
    <w:p w14:paraId="02E994E2" w14:textId="77777777" w:rsidR="00AC2736" w:rsidRDefault="00AC2736" w:rsidP="00AC2736">
      <w:pPr>
        <w:pStyle w:val="Default"/>
      </w:pPr>
    </w:p>
    <w:p w14:paraId="56014AB6" w14:textId="2C3547FB" w:rsidR="00AC2736" w:rsidRDefault="00AC2736" w:rsidP="00AC2736">
      <w:pPr>
        <w:pStyle w:val="Default"/>
        <w:rPr>
          <w:sz w:val="20"/>
          <w:szCs w:val="20"/>
        </w:rPr>
      </w:pPr>
      <w:r>
        <w:t xml:space="preserve"> </w:t>
      </w:r>
    </w:p>
    <w:p w14:paraId="0A9C1332" w14:textId="71F321FE" w:rsidR="00AC2736" w:rsidRDefault="00AC2736" w:rsidP="00AC2736">
      <w:pPr>
        <w:pStyle w:val="Default"/>
        <w:spacing w:line="276" w:lineRule="auto"/>
        <w:jc w:val="center"/>
        <w:rPr>
          <w:sz w:val="20"/>
          <w:szCs w:val="20"/>
        </w:rPr>
      </w:pPr>
      <w:r>
        <w:rPr>
          <w:b/>
          <w:bCs/>
          <w:sz w:val="20"/>
          <w:szCs w:val="20"/>
        </w:rPr>
        <w:t>OPIS PRZEDMIOTU ZAMÓWIENIA</w:t>
      </w:r>
    </w:p>
    <w:p w14:paraId="20991EF0" w14:textId="176BF6DA" w:rsidR="00AC2736" w:rsidRDefault="00AC2736" w:rsidP="00AC2736">
      <w:pPr>
        <w:pStyle w:val="Default"/>
        <w:spacing w:line="276" w:lineRule="auto"/>
        <w:jc w:val="center"/>
        <w:rPr>
          <w:sz w:val="20"/>
          <w:szCs w:val="20"/>
        </w:rPr>
      </w:pPr>
      <w:r>
        <w:rPr>
          <w:b/>
          <w:bCs/>
          <w:sz w:val="20"/>
          <w:szCs w:val="20"/>
        </w:rPr>
        <w:t>Świadczenie usług medycyny pracy na rzecz Zamawiającego oraz grupowej opieki medycznej dla pracowników Zamawiającego, ich partnerów oraz członków ich rodzin w formie ubezpieczenia lub abonamentu medycznego w okresie 24 miesięcy.</w:t>
      </w:r>
    </w:p>
    <w:p w14:paraId="2D449263" w14:textId="77777777" w:rsidR="00AC2736" w:rsidRDefault="00AC2736" w:rsidP="00AC2736">
      <w:pPr>
        <w:pStyle w:val="Default"/>
        <w:rPr>
          <w:sz w:val="20"/>
          <w:szCs w:val="20"/>
        </w:rPr>
      </w:pPr>
      <w:r>
        <w:rPr>
          <w:b/>
          <w:bCs/>
          <w:sz w:val="20"/>
          <w:szCs w:val="20"/>
        </w:rPr>
        <w:t xml:space="preserve">I. </w:t>
      </w:r>
    </w:p>
    <w:p w14:paraId="3AB0B875" w14:textId="77777777" w:rsidR="00AC2736" w:rsidRDefault="00AC2736" w:rsidP="00AC2736">
      <w:pPr>
        <w:pStyle w:val="Default"/>
        <w:jc w:val="both"/>
        <w:rPr>
          <w:sz w:val="20"/>
          <w:szCs w:val="20"/>
        </w:rPr>
      </w:pPr>
      <w:r>
        <w:rPr>
          <w:b/>
          <w:bCs/>
          <w:sz w:val="20"/>
          <w:szCs w:val="20"/>
        </w:rPr>
        <w:t xml:space="preserve">Świadczenie usług medycyny pracy na rzecz Zamawiającego w okresie 24 miesięcy </w:t>
      </w:r>
    </w:p>
    <w:p w14:paraId="28A127D6" w14:textId="77777777" w:rsidR="00AC2736" w:rsidRDefault="00AC2736" w:rsidP="00AC2736">
      <w:pPr>
        <w:pStyle w:val="Default"/>
        <w:jc w:val="both"/>
        <w:rPr>
          <w:sz w:val="20"/>
          <w:szCs w:val="20"/>
        </w:rPr>
      </w:pPr>
      <w:r>
        <w:rPr>
          <w:sz w:val="20"/>
          <w:szCs w:val="20"/>
        </w:rPr>
        <w:t xml:space="preserve">W ramach realizacji usług medycznych z zakresu medycyny pracy Wykonawca jest zobowiązany zapewnić w okresie 24 miesięcy: </w:t>
      </w:r>
    </w:p>
    <w:p w14:paraId="49821395" w14:textId="77777777" w:rsidR="00AC2736" w:rsidRDefault="00AC2736" w:rsidP="00AC2736">
      <w:pPr>
        <w:pStyle w:val="Default"/>
        <w:jc w:val="both"/>
        <w:rPr>
          <w:sz w:val="20"/>
          <w:szCs w:val="20"/>
        </w:rPr>
      </w:pPr>
      <w:r>
        <w:rPr>
          <w:sz w:val="20"/>
          <w:szCs w:val="20"/>
        </w:rPr>
        <w:t xml:space="preserve">1. Organizację opieki z zakresu medycyny pracy w zakresie przewidzianym w przepisach prawa, w szczególności badań profilaktycznych: wstępnych, okresowych i kontrolnych. </w:t>
      </w:r>
    </w:p>
    <w:p w14:paraId="1E3628FA" w14:textId="77777777" w:rsidR="00AC2736" w:rsidRDefault="00AC2736" w:rsidP="00AC2736">
      <w:pPr>
        <w:pStyle w:val="Default"/>
        <w:jc w:val="both"/>
        <w:rPr>
          <w:sz w:val="20"/>
          <w:szCs w:val="20"/>
        </w:rPr>
      </w:pPr>
      <w:r>
        <w:rPr>
          <w:sz w:val="20"/>
          <w:szCs w:val="20"/>
        </w:rPr>
        <w:t xml:space="preserve">2. Organizację w zakresie: </w:t>
      </w:r>
    </w:p>
    <w:p w14:paraId="1ECEBD3D" w14:textId="77777777" w:rsidR="00AC2736" w:rsidRDefault="00AC2736" w:rsidP="00AC2736">
      <w:pPr>
        <w:pStyle w:val="Default"/>
        <w:jc w:val="both"/>
        <w:rPr>
          <w:sz w:val="20"/>
          <w:szCs w:val="20"/>
        </w:rPr>
      </w:pPr>
      <w:r>
        <w:rPr>
          <w:sz w:val="20"/>
          <w:szCs w:val="20"/>
        </w:rPr>
        <w:t xml:space="preserve">2.1. udziału lekarza Medycyny Pracy w komisjach BHP, zgłoszony minimum 2 tygodnie wcześniej. </w:t>
      </w:r>
    </w:p>
    <w:p w14:paraId="7C3E8C65" w14:textId="77777777" w:rsidR="00AC2736" w:rsidRDefault="00AC2736" w:rsidP="00AC2736">
      <w:pPr>
        <w:pStyle w:val="Default"/>
        <w:jc w:val="both"/>
        <w:rPr>
          <w:sz w:val="20"/>
          <w:szCs w:val="20"/>
        </w:rPr>
      </w:pPr>
      <w:r>
        <w:rPr>
          <w:sz w:val="20"/>
          <w:szCs w:val="20"/>
        </w:rPr>
        <w:t xml:space="preserve">2.2. działań związanych z prewencją </w:t>
      </w:r>
      <w:proofErr w:type="spellStart"/>
      <w:r>
        <w:rPr>
          <w:sz w:val="20"/>
          <w:szCs w:val="20"/>
        </w:rPr>
        <w:t>narażeń</w:t>
      </w:r>
      <w:proofErr w:type="spellEnd"/>
      <w:r>
        <w:rPr>
          <w:sz w:val="20"/>
          <w:szCs w:val="20"/>
        </w:rPr>
        <w:t xml:space="preserve"> zawodowych, wizytacjami stanowisk pracy, zgłoszonych minimum 2 tygodnie wcześniej, poradnictwem dotyczącym chorób zawodowych, przygotowaniem opinii dla potrzeb komisji wypadkowej, pomoc w ustalaniu składu apteczki pierwszej pomocy. </w:t>
      </w:r>
    </w:p>
    <w:p w14:paraId="069D0A96" w14:textId="77777777" w:rsidR="00AC2736" w:rsidRDefault="00AC2736" w:rsidP="00AC2736">
      <w:pPr>
        <w:pStyle w:val="Default"/>
        <w:jc w:val="both"/>
        <w:rPr>
          <w:sz w:val="20"/>
          <w:szCs w:val="20"/>
        </w:rPr>
      </w:pPr>
      <w:r>
        <w:rPr>
          <w:sz w:val="20"/>
          <w:szCs w:val="20"/>
        </w:rPr>
        <w:t xml:space="preserve">2.3. dostępu do platformy do obsługi zlecanych zadań z zakresu medycyny pracy („Platforma”), która zawiera w szczególności: </w:t>
      </w:r>
    </w:p>
    <w:p w14:paraId="51ABD4C3" w14:textId="77777777" w:rsidR="00AC2736" w:rsidRDefault="00AC2736" w:rsidP="00AC2736">
      <w:pPr>
        <w:pStyle w:val="Default"/>
        <w:jc w:val="both"/>
        <w:rPr>
          <w:sz w:val="20"/>
          <w:szCs w:val="20"/>
        </w:rPr>
      </w:pPr>
      <w:r>
        <w:rPr>
          <w:sz w:val="20"/>
          <w:szCs w:val="20"/>
        </w:rPr>
        <w:t xml:space="preserve">a) informacje o procesie realizacji badań medycyny pracy, </w:t>
      </w:r>
    </w:p>
    <w:p w14:paraId="480E267D" w14:textId="77777777" w:rsidR="00AC2736" w:rsidRDefault="00AC2736" w:rsidP="00AC2736">
      <w:pPr>
        <w:pStyle w:val="Default"/>
        <w:jc w:val="both"/>
        <w:rPr>
          <w:sz w:val="20"/>
          <w:szCs w:val="20"/>
        </w:rPr>
      </w:pPr>
      <w:r>
        <w:rPr>
          <w:sz w:val="20"/>
          <w:szCs w:val="20"/>
        </w:rPr>
        <w:t xml:space="preserve">b) pełną bazę pracowników w systemie </w:t>
      </w:r>
    </w:p>
    <w:p w14:paraId="61E76798" w14:textId="77777777" w:rsidR="00AC2736" w:rsidRDefault="00AC2736" w:rsidP="00AC2736">
      <w:pPr>
        <w:pStyle w:val="Default"/>
        <w:jc w:val="both"/>
        <w:rPr>
          <w:sz w:val="20"/>
          <w:szCs w:val="20"/>
        </w:rPr>
      </w:pPr>
      <w:r>
        <w:rPr>
          <w:sz w:val="20"/>
          <w:szCs w:val="20"/>
        </w:rPr>
        <w:t xml:space="preserve">c) e-skierowania </w:t>
      </w:r>
    </w:p>
    <w:p w14:paraId="057E186D" w14:textId="77777777" w:rsidR="00AC2736" w:rsidRDefault="00AC2736" w:rsidP="00AC2736">
      <w:pPr>
        <w:pStyle w:val="Default"/>
        <w:jc w:val="both"/>
        <w:rPr>
          <w:sz w:val="20"/>
          <w:szCs w:val="20"/>
        </w:rPr>
      </w:pPr>
      <w:r>
        <w:rPr>
          <w:sz w:val="20"/>
          <w:szCs w:val="20"/>
        </w:rPr>
        <w:t xml:space="preserve">d) zarządzanie listami osób uprawnionych oraz przypisywanie określonych pakietów i zakresów, </w:t>
      </w:r>
    </w:p>
    <w:p w14:paraId="517BB7C8" w14:textId="77777777" w:rsidR="00AC2736" w:rsidRDefault="00AC2736" w:rsidP="00AC2736">
      <w:pPr>
        <w:pStyle w:val="Default"/>
        <w:jc w:val="both"/>
        <w:rPr>
          <w:sz w:val="20"/>
          <w:szCs w:val="20"/>
        </w:rPr>
      </w:pPr>
      <w:r>
        <w:rPr>
          <w:sz w:val="20"/>
          <w:szCs w:val="20"/>
        </w:rPr>
        <w:t xml:space="preserve">e) wystawianie skierowań i kontrolę nad terminami badań medycyny pracy pracowników. Osoba odpowiedzialna po stronie Zamawiającego (HR) w systemie udostępnionym przez Wykonawcę wystawia skierowanie na badania MP, dzięki czemu w systemie Wykonawcy automatycznie tworzy się zgłoszenie do realizacji (umówienie wizyty na badania MP). Pracownik informowany jest o terminie i musi zgłosić się do placówki z papierowym oryginałem skierowania. </w:t>
      </w:r>
    </w:p>
    <w:p w14:paraId="1246579D" w14:textId="77777777" w:rsidR="00AC2736" w:rsidRDefault="00AC2736" w:rsidP="00AC2736">
      <w:pPr>
        <w:pStyle w:val="Default"/>
        <w:jc w:val="both"/>
        <w:rPr>
          <w:sz w:val="20"/>
          <w:szCs w:val="20"/>
        </w:rPr>
      </w:pPr>
      <w:r>
        <w:rPr>
          <w:sz w:val="20"/>
          <w:szCs w:val="20"/>
        </w:rPr>
        <w:t xml:space="preserve">3. Termin umówienia badań z zakresu medycyny pracy: </w:t>
      </w:r>
    </w:p>
    <w:p w14:paraId="182CCBAD" w14:textId="77777777" w:rsidR="00E7765F" w:rsidRDefault="00E7765F" w:rsidP="00AC2736">
      <w:pPr>
        <w:pStyle w:val="Default"/>
        <w:jc w:val="both"/>
        <w:rPr>
          <w:sz w:val="20"/>
          <w:szCs w:val="20"/>
        </w:rPr>
      </w:pPr>
    </w:p>
    <w:p w14:paraId="2F9BE15A" w14:textId="42858ADB" w:rsidR="00AC2736" w:rsidRDefault="00AC2736" w:rsidP="00AC2736">
      <w:pPr>
        <w:pStyle w:val="Default"/>
        <w:jc w:val="both"/>
        <w:rPr>
          <w:sz w:val="20"/>
          <w:szCs w:val="20"/>
        </w:rPr>
      </w:pPr>
      <w:r>
        <w:rPr>
          <w:sz w:val="20"/>
          <w:szCs w:val="20"/>
        </w:rPr>
        <w:t xml:space="preserve">a) </w:t>
      </w:r>
      <w:r w:rsidRPr="00901F61">
        <w:rPr>
          <w:b/>
          <w:bCs/>
          <w:sz w:val="20"/>
          <w:szCs w:val="20"/>
        </w:rPr>
        <w:t>BADANIA WSTĘPNE:</w:t>
      </w:r>
      <w:r>
        <w:rPr>
          <w:sz w:val="20"/>
          <w:szCs w:val="20"/>
        </w:rPr>
        <w:t xml:space="preserve"> „Planowa wizyta u lekarzy medycyny pracy realizowana jest w ciągu 1 dnia roboczego. Oczekiwanie na wizytę wynosi do 5 dni roboczych od czasu uzyskania wszystkich wyników badań koniecznych do orzeczenia”. </w:t>
      </w:r>
    </w:p>
    <w:p w14:paraId="396C9C7A" w14:textId="77777777" w:rsidR="00E7765F" w:rsidRDefault="00E7765F" w:rsidP="00AC2736">
      <w:pPr>
        <w:pStyle w:val="Default"/>
        <w:jc w:val="both"/>
        <w:rPr>
          <w:sz w:val="20"/>
          <w:szCs w:val="20"/>
        </w:rPr>
      </w:pPr>
    </w:p>
    <w:p w14:paraId="0A20FFD5" w14:textId="098E76B4" w:rsidR="00AC2736" w:rsidRDefault="00AC2736" w:rsidP="00AC2736">
      <w:pPr>
        <w:pStyle w:val="Default"/>
        <w:jc w:val="both"/>
        <w:rPr>
          <w:sz w:val="20"/>
          <w:szCs w:val="20"/>
        </w:rPr>
      </w:pPr>
      <w:r>
        <w:rPr>
          <w:sz w:val="20"/>
          <w:szCs w:val="20"/>
        </w:rPr>
        <w:t xml:space="preserve">b) </w:t>
      </w:r>
      <w:r w:rsidRPr="00901F61">
        <w:rPr>
          <w:b/>
          <w:bCs/>
          <w:sz w:val="20"/>
          <w:szCs w:val="20"/>
        </w:rPr>
        <w:t>BADANIA OKRESOWE:</w:t>
      </w:r>
      <w:r>
        <w:rPr>
          <w:sz w:val="20"/>
          <w:szCs w:val="20"/>
        </w:rPr>
        <w:t xml:space="preserve"> „Planowa wizyta u lekarzy medycyny pracy realizowana jest w ciągu 1 dnia roboczego. Oczekiwanie na wizytę wynosi do 5 dni roboczych od czasu uzyskania wszystkich wyników badań koniecznych do orzeczenia”. </w:t>
      </w:r>
    </w:p>
    <w:p w14:paraId="3AD8AF7C" w14:textId="77777777" w:rsidR="00E7765F" w:rsidRDefault="00E7765F" w:rsidP="00AC2736">
      <w:pPr>
        <w:pStyle w:val="Default"/>
        <w:jc w:val="both"/>
        <w:rPr>
          <w:sz w:val="20"/>
          <w:szCs w:val="20"/>
        </w:rPr>
      </w:pPr>
    </w:p>
    <w:p w14:paraId="2F034275" w14:textId="16BBB9EE" w:rsidR="00AC2736" w:rsidRDefault="00AC2736" w:rsidP="00AC2736">
      <w:pPr>
        <w:pStyle w:val="Default"/>
        <w:jc w:val="both"/>
        <w:rPr>
          <w:sz w:val="20"/>
          <w:szCs w:val="20"/>
        </w:rPr>
      </w:pPr>
      <w:r>
        <w:rPr>
          <w:sz w:val="20"/>
          <w:szCs w:val="20"/>
        </w:rPr>
        <w:t xml:space="preserve">c) </w:t>
      </w:r>
      <w:r w:rsidRPr="00901F61">
        <w:rPr>
          <w:b/>
          <w:bCs/>
          <w:sz w:val="20"/>
          <w:szCs w:val="20"/>
        </w:rPr>
        <w:t>BADANIA KONTROLNE:</w:t>
      </w:r>
      <w:r>
        <w:rPr>
          <w:sz w:val="20"/>
          <w:szCs w:val="20"/>
        </w:rPr>
        <w:t xml:space="preserve"> „Planowa wizyta u lekarzy medycyny pracy realizowana jest w ciągu 1 dnia roboczego. Oczekiwanie na wizytę wynosi do 5 dni roboczych od czasu uzyskania wszystkich wyników badań koniecznych do orzeczenia”. </w:t>
      </w:r>
    </w:p>
    <w:p w14:paraId="10EAC0C9" w14:textId="77777777" w:rsidR="00692DE2" w:rsidRDefault="00692DE2" w:rsidP="00AC2736">
      <w:pPr>
        <w:pStyle w:val="Default"/>
        <w:jc w:val="both"/>
        <w:rPr>
          <w:sz w:val="20"/>
          <w:szCs w:val="20"/>
        </w:rPr>
      </w:pPr>
    </w:p>
    <w:p w14:paraId="2B193F33" w14:textId="0182C5CB" w:rsidR="00AC2736" w:rsidRDefault="00AC2736" w:rsidP="007B1902">
      <w:pPr>
        <w:pStyle w:val="Default"/>
        <w:jc w:val="both"/>
        <w:rPr>
          <w:sz w:val="20"/>
          <w:szCs w:val="20"/>
        </w:rPr>
      </w:pPr>
      <w:r>
        <w:rPr>
          <w:sz w:val="20"/>
          <w:szCs w:val="20"/>
        </w:rPr>
        <w:t xml:space="preserve">4. Możliwe sposoby rejestracji świadczeń z zakresu Medycyny Pracy: </w:t>
      </w:r>
    </w:p>
    <w:p w14:paraId="029A3FF4" w14:textId="77777777" w:rsidR="00AC2736" w:rsidRDefault="00AC2736" w:rsidP="007B1902">
      <w:pPr>
        <w:pStyle w:val="Default"/>
        <w:jc w:val="both"/>
        <w:rPr>
          <w:sz w:val="20"/>
          <w:szCs w:val="20"/>
        </w:rPr>
      </w:pPr>
      <w:r>
        <w:rPr>
          <w:sz w:val="20"/>
          <w:szCs w:val="20"/>
        </w:rPr>
        <w:lastRenderedPageBreak/>
        <w:t xml:space="preserve">a) Zamawiający lub pracownik Zamawiającego kontaktuje się z telefonicznie z Wykonawcą w celu umówienia terminu wizyty, </w:t>
      </w:r>
    </w:p>
    <w:p w14:paraId="501EC9E6" w14:textId="77777777" w:rsidR="007B1902" w:rsidRPr="00661E49" w:rsidRDefault="007B1902" w:rsidP="007B1902">
      <w:pPr>
        <w:pStyle w:val="Default"/>
        <w:jc w:val="both"/>
        <w:rPr>
          <w:rFonts w:eastAsia="Calibri"/>
          <w:sz w:val="20"/>
          <w:szCs w:val="20"/>
        </w:rPr>
      </w:pPr>
      <w:r w:rsidRPr="00661E49">
        <w:rPr>
          <w:rFonts w:eastAsia="Calibri"/>
          <w:sz w:val="20"/>
          <w:szCs w:val="20"/>
        </w:rPr>
        <w:t xml:space="preserve">b) Zamawiający lub pracownik Zamawiającego przesyła skan skierowania na wskazany adres e-mail Wykonawcy (w przypadku wystawienia skierowania poza Platformą), </w:t>
      </w:r>
    </w:p>
    <w:p w14:paraId="48344FA6" w14:textId="77777777" w:rsidR="007B1902" w:rsidRPr="00661E49" w:rsidRDefault="007B1902" w:rsidP="007B1902">
      <w:pPr>
        <w:pStyle w:val="Default"/>
        <w:spacing w:after="18"/>
        <w:jc w:val="both"/>
        <w:rPr>
          <w:rFonts w:eastAsia="Calibri"/>
          <w:sz w:val="20"/>
          <w:szCs w:val="20"/>
        </w:rPr>
      </w:pPr>
      <w:r w:rsidRPr="00661E49">
        <w:rPr>
          <w:rFonts w:eastAsia="Calibri"/>
          <w:sz w:val="20"/>
          <w:szCs w:val="20"/>
        </w:rPr>
        <w:t xml:space="preserve">c) Zamawiający wystawia skierowanie w Platformie. Pracownik kontaktuje się z Wykonawcą (dane teleadresowe pracownik znajdzie na skierowaniu) w celu umówienia wizyty w wybranej dla siebie placówce. Dostęp do Platformy zostaje nadany Zamawiającemu indywidualnie na podstawie uzupełnionego i podpisanego przez Zamawiającego Formularza zgłoszenia osób uprawnionych do obsługi Platformy (maksimum 10 osób). </w:t>
      </w:r>
    </w:p>
    <w:p w14:paraId="4C5BCBCD" w14:textId="77777777" w:rsidR="00470DF5" w:rsidRDefault="00470DF5" w:rsidP="001E6946">
      <w:pPr>
        <w:rPr>
          <w:lang w:eastAsia="en-US"/>
        </w:rPr>
      </w:pPr>
    </w:p>
    <w:p w14:paraId="0DE49DA3" w14:textId="219A4A4B" w:rsidR="005A23EF" w:rsidRPr="00661E49" w:rsidRDefault="005A23EF" w:rsidP="005A23EF">
      <w:pPr>
        <w:jc w:val="both"/>
        <w:rPr>
          <w:rFonts w:ascii="Verdana" w:eastAsia="Calibri" w:hAnsi="Verdana" w:cs="Calibri"/>
          <w:sz w:val="20"/>
          <w:szCs w:val="20"/>
        </w:rPr>
      </w:pPr>
      <w:r w:rsidRPr="00661E49">
        <w:rPr>
          <w:rFonts w:ascii="Verdana" w:eastAsia="Calibri" w:hAnsi="Verdana" w:cs="Calibri"/>
          <w:sz w:val="20"/>
          <w:szCs w:val="20"/>
        </w:rPr>
        <w:t xml:space="preserve">5. Składka/opłata za usługi medycyny pracy opłacana będzie </w:t>
      </w:r>
      <w:r w:rsidR="00932D01">
        <w:rPr>
          <w:rFonts w:ascii="Verdana" w:eastAsia="Calibri" w:hAnsi="Verdana" w:cs="Calibri"/>
          <w:sz w:val="20"/>
          <w:szCs w:val="20"/>
        </w:rPr>
        <w:t>w terminie 1</w:t>
      </w:r>
      <w:r w:rsidR="0021576F">
        <w:rPr>
          <w:rFonts w:ascii="Verdana" w:eastAsia="Calibri" w:hAnsi="Verdana" w:cs="Calibri"/>
          <w:sz w:val="20"/>
          <w:szCs w:val="20"/>
        </w:rPr>
        <w:t>4</w:t>
      </w:r>
      <w:r w:rsidR="00932D01">
        <w:rPr>
          <w:rFonts w:ascii="Verdana" w:eastAsia="Calibri" w:hAnsi="Verdana" w:cs="Calibri"/>
          <w:sz w:val="20"/>
          <w:szCs w:val="20"/>
        </w:rPr>
        <w:t xml:space="preserve"> (czternastu</w:t>
      </w:r>
      <w:r w:rsidR="0021576F">
        <w:rPr>
          <w:rFonts w:ascii="Verdana" w:eastAsia="Calibri" w:hAnsi="Verdana" w:cs="Calibri"/>
          <w:sz w:val="20"/>
          <w:szCs w:val="20"/>
        </w:rPr>
        <w:t xml:space="preserve">)dni od daty </w:t>
      </w:r>
      <w:r w:rsidR="00314B20">
        <w:rPr>
          <w:rFonts w:ascii="Verdana" w:eastAsia="Calibri" w:hAnsi="Verdana" w:cs="Calibri"/>
          <w:sz w:val="20"/>
          <w:szCs w:val="20"/>
        </w:rPr>
        <w:t>o</w:t>
      </w:r>
      <w:r w:rsidR="0021576F">
        <w:rPr>
          <w:rFonts w:ascii="Verdana" w:eastAsia="Calibri" w:hAnsi="Verdana" w:cs="Calibri"/>
          <w:sz w:val="20"/>
          <w:szCs w:val="20"/>
        </w:rPr>
        <w:t>trzymania prawidłowo wystawionej faktury</w:t>
      </w:r>
      <w:r w:rsidR="00314B20">
        <w:rPr>
          <w:rFonts w:ascii="Verdana" w:eastAsia="Calibri" w:hAnsi="Verdana" w:cs="Calibri"/>
          <w:sz w:val="20"/>
          <w:szCs w:val="20"/>
        </w:rPr>
        <w:t>.</w:t>
      </w:r>
    </w:p>
    <w:p w14:paraId="20928D75" w14:textId="77777777" w:rsidR="004C18B6" w:rsidRDefault="004C18B6" w:rsidP="005A23EF">
      <w:pPr>
        <w:jc w:val="both"/>
        <w:rPr>
          <w:rFonts w:ascii="Verdana" w:eastAsia="Calibri" w:hAnsi="Verdana" w:cs="Calibri"/>
          <w:sz w:val="20"/>
          <w:szCs w:val="20"/>
        </w:rPr>
      </w:pPr>
    </w:p>
    <w:p w14:paraId="168028A5" w14:textId="401BB0E2" w:rsidR="005A23EF" w:rsidRPr="00661E49" w:rsidRDefault="005A23EF" w:rsidP="005A23EF">
      <w:pPr>
        <w:jc w:val="both"/>
        <w:rPr>
          <w:rFonts w:ascii="Verdana" w:eastAsia="Calibri" w:hAnsi="Verdana" w:cs="Calibri"/>
          <w:sz w:val="20"/>
          <w:szCs w:val="20"/>
        </w:rPr>
      </w:pPr>
      <w:r w:rsidRPr="00661E49">
        <w:rPr>
          <w:rFonts w:ascii="Verdana" w:eastAsia="Calibri" w:hAnsi="Verdana" w:cs="Calibri"/>
          <w:sz w:val="20"/>
          <w:szCs w:val="20"/>
        </w:rPr>
        <w:t>6. Wykonawca zapewni dostęp do organizacji badań profilaktycznych: wstępnych, okresowych, kontrolnych na terenie całej Polski. Minimalna wymagana liczba placówek (własnych bądź partnerskich) minimum 15 na terenie każdego województwa oraz minimum 5 w Warszawie, oraz 1 w Katowicach.</w:t>
      </w:r>
    </w:p>
    <w:p w14:paraId="00D57C2B" w14:textId="77777777" w:rsidR="004C18B6" w:rsidRDefault="004C18B6" w:rsidP="005A23EF">
      <w:pPr>
        <w:jc w:val="both"/>
        <w:rPr>
          <w:rFonts w:ascii="Verdana" w:eastAsia="Calibri" w:hAnsi="Verdana" w:cs="Calibri"/>
          <w:sz w:val="20"/>
          <w:szCs w:val="20"/>
        </w:rPr>
      </w:pPr>
    </w:p>
    <w:p w14:paraId="4DA3FEC8" w14:textId="015DA6D2" w:rsidR="005A23EF" w:rsidRDefault="005A23EF" w:rsidP="005A23EF">
      <w:pPr>
        <w:jc w:val="both"/>
        <w:rPr>
          <w:rFonts w:ascii="Verdana" w:eastAsia="Calibri" w:hAnsi="Verdana" w:cs="Calibri"/>
          <w:sz w:val="20"/>
          <w:szCs w:val="20"/>
        </w:rPr>
      </w:pPr>
      <w:r w:rsidRPr="00661E49">
        <w:rPr>
          <w:rFonts w:ascii="Verdana" w:eastAsia="Calibri" w:hAnsi="Verdana" w:cs="Calibri"/>
          <w:sz w:val="20"/>
          <w:szCs w:val="20"/>
        </w:rPr>
        <w:t>7. Przy ustalaniu zakresu niezbędnych badań koniecznych do wystawienia orzeczenia, Wykonawca będzie stosował wskazówki metodyczne w sprawie przeprowadzania badań profilaktycznych pracowników, wg załącznika do rozporządzenia Ministra Zdrowia w sprawie przeprowadzania badań lekarskich pracowników, zakresu profilaktycznej opieki zdrowotnej nad pracownikami oraz orzeczeń lekarskich wydawanych do celów przewidzianych w Kodeksie Pracy.</w:t>
      </w:r>
    </w:p>
    <w:p w14:paraId="5BBFC231" w14:textId="77777777" w:rsidR="005A23EF" w:rsidRDefault="005A23EF" w:rsidP="005A23EF">
      <w:pPr>
        <w:jc w:val="both"/>
        <w:rPr>
          <w:rFonts w:ascii="Verdana" w:eastAsia="Calibri" w:hAnsi="Verdana" w:cs="Calibri"/>
          <w:sz w:val="20"/>
          <w:szCs w:val="20"/>
        </w:rPr>
      </w:pPr>
    </w:p>
    <w:p w14:paraId="7B5BFB42" w14:textId="2B3AA7A5" w:rsidR="00470DF5" w:rsidRPr="00F40EDE" w:rsidRDefault="00F40EDE" w:rsidP="00F40EDE">
      <w:pPr>
        <w:jc w:val="both"/>
        <w:rPr>
          <w:rFonts w:ascii="Verdana" w:eastAsia="Calibri" w:hAnsi="Verdana" w:cs="Calibri"/>
          <w:sz w:val="20"/>
          <w:szCs w:val="20"/>
        </w:rPr>
      </w:pPr>
      <w:r w:rsidRPr="00661E49">
        <w:rPr>
          <w:rFonts w:ascii="Verdana" w:eastAsia="Calibri" w:hAnsi="Verdana" w:cs="Calibri"/>
          <w:sz w:val="20"/>
          <w:szCs w:val="20"/>
        </w:rPr>
        <w:t xml:space="preserve">8. Wykonawca wyznaczy 2 osoby realizujące przedmiot zamówienia, które będą reprezentować Wykonawcę w godzinach 8:00-16:00 w dni robocze. Zamawiający wymaga zatrudnienia tych osób na podstawie stosunku pracy przez wykonawcę lub podwykonawcę. Sposób weryfikacji zatrudnienia tych osób oraz uprawnienia Zamawiającego w zakresie kontroli spełniania wymagań związanych z zatrudnianiem tych osób oraz sankcji z tytułu niespełnienia tych wymagań zostały wskazane w załączniku nr </w:t>
      </w:r>
      <w:r w:rsidR="00246FF6">
        <w:rPr>
          <w:rFonts w:ascii="Verdana" w:eastAsia="Calibri" w:hAnsi="Verdana" w:cs="Calibri"/>
          <w:sz w:val="20"/>
          <w:szCs w:val="20"/>
        </w:rPr>
        <w:t>…….</w:t>
      </w:r>
      <w:r w:rsidRPr="00661E49">
        <w:rPr>
          <w:rFonts w:ascii="Verdana" w:eastAsia="Calibri" w:hAnsi="Verdana" w:cs="Calibri"/>
          <w:sz w:val="20"/>
          <w:szCs w:val="20"/>
        </w:rPr>
        <w:t xml:space="preserve"> do SWZ – istotne postanowienia umowy.</w:t>
      </w:r>
    </w:p>
    <w:p w14:paraId="593F1271" w14:textId="77777777" w:rsidR="001E6946" w:rsidRDefault="001E6946" w:rsidP="001E6946">
      <w:pPr>
        <w:rPr>
          <w:rFonts w:ascii="Verdana" w:eastAsiaTheme="minorHAnsi" w:hAnsi="Verdana" w:cs="Verdana"/>
          <w:color w:val="000000"/>
          <w:sz w:val="20"/>
          <w:szCs w:val="20"/>
          <w:lang w:eastAsia="en-US"/>
          <w14:ligatures w14:val="standardContextual"/>
        </w:rPr>
      </w:pPr>
    </w:p>
    <w:p w14:paraId="7553FA66" w14:textId="77777777" w:rsidR="001E6946" w:rsidRDefault="001E6946" w:rsidP="001E6946">
      <w:pPr>
        <w:rPr>
          <w:rFonts w:ascii="Verdana" w:eastAsiaTheme="minorHAnsi" w:hAnsi="Verdana" w:cs="Verdana"/>
          <w:color w:val="000000"/>
          <w:sz w:val="20"/>
          <w:szCs w:val="20"/>
          <w:lang w:eastAsia="en-US"/>
          <w14:ligatures w14:val="standardContextual"/>
        </w:rPr>
      </w:pPr>
    </w:p>
    <w:p w14:paraId="14AC935E" w14:textId="77777777" w:rsidR="001E6946" w:rsidRDefault="001E6946" w:rsidP="001E6946">
      <w:pPr>
        <w:pStyle w:val="Default"/>
        <w:jc w:val="center"/>
        <w:rPr>
          <w:sz w:val="20"/>
          <w:szCs w:val="20"/>
        </w:rPr>
      </w:pPr>
      <w:r>
        <w:rPr>
          <w:b/>
          <w:bCs/>
          <w:sz w:val="20"/>
          <w:szCs w:val="20"/>
        </w:rPr>
        <w:t>II.</w:t>
      </w:r>
    </w:p>
    <w:p w14:paraId="3B9E4C59" w14:textId="77777777" w:rsidR="001E6946" w:rsidRDefault="001E6946" w:rsidP="001E6946">
      <w:pPr>
        <w:pStyle w:val="Default"/>
        <w:jc w:val="center"/>
        <w:rPr>
          <w:sz w:val="20"/>
          <w:szCs w:val="20"/>
        </w:rPr>
      </w:pPr>
      <w:r>
        <w:rPr>
          <w:b/>
          <w:bCs/>
          <w:sz w:val="20"/>
          <w:szCs w:val="20"/>
        </w:rPr>
        <w:t>Świadczenie grupowej opieki medycznej dla pracowników Zamawiającego, ich partnerów oraz członków ich rodzin w formie ubezpieczenia lub abonamentu medycznego w okresie 24 miesięcy</w:t>
      </w:r>
    </w:p>
    <w:p w14:paraId="4802CF59" w14:textId="77777777" w:rsidR="001E6946" w:rsidRDefault="001E6946" w:rsidP="001E6946">
      <w:pPr>
        <w:ind w:firstLine="708"/>
        <w:rPr>
          <w:lang w:eastAsia="en-US"/>
        </w:rPr>
      </w:pPr>
    </w:p>
    <w:p w14:paraId="16B9E919" w14:textId="77777777" w:rsidR="008B39EA" w:rsidRDefault="008B39EA" w:rsidP="001E6946">
      <w:pPr>
        <w:ind w:firstLine="708"/>
        <w:rPr>
          <w:lang w:eastAsia="en-US"/>
        </w:rPr>
      </w:pPr>
    </w:p>
    <w:p w14:paraId="65A23FB0" w14:textId="77777777" w:rsidR="008B39EA" w:rsidRDefault="008B39EA" w:rsidP="008B39EA">
      <w:pPr>
        <w:pStyle w:val="Default"/>
        <w:rPr>
          <w:b/>
          <w:bCs/>
          <w:sz w:val="20"/>
          <w:szCs w:val="20"/>
        </w:rPr>
      </w:pPr>
    </w:p>
    <w:p w14:paraId="1C722D7D" w14:textId="77777777" w:rsidR="008B39EA" w:rsidRDefault="008B39EA" w:rsidP="008B39EA">
      <w:pPr>
        <w:pStyle w:val="Default"/>
        <w:numPr>
          <w:ilvl w:val="0"/>
          <w:numId w:val="14"/>
        </w:numPr>
        <w:rPr>
          <w:b/>
          <w:bCs/>
          <w:sz w:val="20"/>
          <w:szCs w:val="20"/>
        </w:rPr>
      </w:pPr>
      <w:r>
        <w:rPr>
          <w:b/>
          <w:bCs/>
          <w:sz w:val="20"/>
          <w:szCs w:val="20"/>
        </w:rPr>
        <w:t xml:space="preserve">POSTANOWIENIA OGÓLNE </w:t>
      </w:r>
    </w:p>
    <w:p w14:paraId="6347D320" w14:textId="77777777" w:rsidR="008B39EA" w:rsidRDefault="008B39EA" w:rsidP="008B39EA">
      <w:pPr>
        <w:pStyle w:val="Default"/>
        <w:ind w:left="720"/>
        <w:rPr>
          <w:sz w:val="20"/>
          <w:szCs w:val="20"/>
        </w:rPr>
      </w:pPr>
    </w:p>
    <w:p w14:paraId="557B4DBD" w14:textId="77777777" w:rsidR="008B39EA" w:rsidRDefault="008B39EA" w:rsidP="008B39EA">
      <w:pPr>
        <w:pStyle w:val="Default"/>
        <w:jc w:val="both"/>
        <w:rPr>
          <w:sz w:val="20"/>
          <w:szCs w:val="20"/>
        </w:rPr>
      </w:pPr>
      <w:r>
        <w:rPr>
          <w:sz w:val="20"/>
          <w:szCs w:val="20"/>
        </w:rPr>
        <w:t xml:space="preserve">1.1. Przedmiotem zamówienia są usługi opieki medycznej dla pracowników Zamawiającego oraz członków ich rodzin w formie ubezpieczenia zdrowotnego lub abonamentu medycznego. </w:t>
      </w:r>
    </w:p>
    <w:p w14:paraId="766220B3" w14:textId="77777777" w:rsidR="008B39EA" w:rsidRDefault="008B39EA" w:rsidP="008B39EA">
      <w:pPr>
        <w:pStyle w:val="Default"/>
        <w:jc w:val="both"/>
        <w:rPr>
          <w:sz w:val="20"/>
          <w:szCs w:val="20"/>
        </w:rPr>
      </w:pPr>
      <w:r>
        <w:rPr>
          <w:sz w:val="20"/>
          <w:szCs w:val="20"/>
        </w:rPr>
        <w:t xml:space="preserve">1.2. Opisany poniżej zakres świadczeń i wymagania to warunki minimalne. Jeżeli w oferowanych ogólnych warunkach ubezpieczenia/abonamentu medycznego znajdują się zapisy korzystniejsze dla Zamawiającego i Ubezpieczonych/Uczestników programu i nie zostanie wyraźnie zastrzeżone przez Wykonawcę, że nie będą one mieć zastosowania, to zostają automatycznie włączone do ubezpieczenia. </w:t>
      </w:r>
    </w:p>
    <w:p w14:paraId="2D8D7973" w14:textId="77777777" w:rsidR="008B39EA" w:rsidRDefault="008B39EA" w:rsidP="008B39EA">
      <w:pPr>
        <w:pStyle w:val="Default"/>
        <w:jc w:val="both"/>
        <w:rPr>
          <w:sz w:val="20"/>
          <w:szCs w:val="20"/>
        </w:rPr>
      </w:pPr>
      <w:r>
        <w:rPr>
          <w:sz w:val="20"/>
          <w:szCs w:val="20"/>
        </w:rPr>
        <w:t xml:space="preserve">1.3. W kwestiach nieuregulowanych w SWZ będą miały zastosowanie ogólne warunki ubezpieczenia/abonamentu medycznego Wykonawcy, złożona przez niego oferta oraz odpowiednie przepisy prawa. </w:t>
      </w:r>
    </w:p>
    <w:p w14:paraId="63739333" w14:textId="77777777" w:rsidR="003D73E5" w:rsidRDefault="003D73E5" w:rsidP="008B39EA">
      <w:pPr>
        <w:pStyle w:val="Default"/>
        <w:jc w:val="both"/>
        <w:rPr>
          <w:sz w:val="20"/>
          <w:szCs w:val="20"/>
        </w:rPr>
      </w:pPr>
    </w:p>
    <w:p w14:paraId="42FF73E9" w14:textId="77777777" w:rsidR="00857783" w:rsidRDefault="00857783" w:rsidP="008B39EA">
      <w:pPr>
        <w:pStyle w:val="Default"/>
        <w:jc w:val="both"/>
        <w:rPr>
          <w:sz w:val="20"/>
          <w:szCs w:val="20"/>
        </w:rPr>
      </w:pPr>
    </w:p>
    <w:p w14:paraId="11F8A67F" w14:textId="77777777" w:rsidR="00857783" w:rsidRDefault="00857783" w:rsidP="008B39EA">
      <w:pPr>
        <w:pStyle w:val="Default"/>
        <w:jc w:val="both"/>
        <w:rPr>
          <w:sz w:val="20"/>
          <w:szCs w:val="20"/>
        </w:rPr>
      </w:pPr>
    </w:p>
    <w:p w14:paraId="19644BEE" w14:textId="77777777" w:rsidR="003D73E5" w:rsidRPr="00661E49" w:rsidRDefault="003D73E5" w:rsidP="003D73E5">
      <w:pPr>
        <w:jc w:val="both"/>
        <w:rPr>
          <w:rFonts w:ascii="Verdana" w:hAnsi="Verdana"/>
          <w:sz w:val="20"/>
          <w:szCs w:val="20"/>
        </w:rPr>
      </w:pPr>
      <w:r w:rsidRPr="00661E49">
        <w:rPr>
          <w:rFonts w:ascii="Verdana" w:eastAsia="Calibri" w:hAnsi="Verdana" w:cs="Calibri"/>
          <w:sz w:val="20"/>
          <w:szCs w:val="20"/>
        </w:rPr>
        <w:t>1.4. Przez pracowników Zamawiającego rozumie się wszystkie osoby współpracujące z Zamawiającym, bez względu na stosunek prawny, na podstawie którego współpraca ta ma miejsce, w szczególności pracowników etatowych.</w:t>
      </w:r>
    </w:p>
    <w:p w14:paraId="16320E89" w14:textId="77777777" w:rsidR="003D73E5" w:rsidRDefault="003D73E5" w:rsidP="008B39EA">
      <w:pPr>
        <w:pStyle w:val="Default"/>
        <w:jc w:val="both"/>
        <w:rPr>
          <w:sz w:val="20"/>
          <w:szCs w:val="20"/>
        </w:rPr>
      </w:pPr>
    </w:p>
    <w:p w14:paraId="37D8F3CE" w14:textId="77777777" w:rsidR="00857783" w:rsidRDefault="00857783" w:rsidP="008B39EA">
      <w:pPr>
        <w:pStyle w:val="Default"/>
        <w:jc w:val="both"/>
        <w:rPr>
          <w:sz w:val="20"/>
          <w:szCs w:val="20"/>
        </w:rPr>
      </w:pPr>
    </w:p>
    <w:p w14:paraId="7882E66D" w14:textId="77777777" w:rsidR="00857783" w:rsidRPr="00661E49" w:rsidRDefault="00857783" w:rsidP="00857783">
      <w:pPr>
        <w:jc w:val="both"/>
        <w:rPr>
          <w:rFonts w:ascii="Verdana" w:eastAsia="Calibri" w:hAnsi="Verdana" w:cs="Calibri"/>
          <w:b/>
          <w:bCs/>
          <w:sz w:val="20"/>
          <w:szCs w:val="20"/>
        </w:rPr>
      </w:pPr>
    </w:p>
    <w:p w14:paraId="50CED50A" w14:textId="77777777" w:rsidR="00857783" w:rsidRPr="00661E49" w:rsidRDefault="00857783" w:rsidP="00857783">
      <w:pPr>
        <w:jc w:val="both"/>
        <w:rPr>
          <w:rFonts w:ascii="Verdana" w:eastAsia="Calibri" w:hAnsi="Verdana" w:cs="Calibri"/>
          <w:b/>
          <w:bCs/>
          <w:sz w:val="20"/>
          <w:szCs w:val="20"/>
        </w:rPr>
      </w:pPr>
      <w:r w:rsidRPr="00661E49">
        <w:rPr>
          <w:rFonts w:ascii="Verdana" w:eastAsia="Calibri" w:hAnsi="Verdana" w:cs="Calibri"/>
          <w:b/>
          <w:bCs/>
          <w:sz w:val="20"/>
          <w:szCs w:val="20"/>
        </w:rPr>
        <w:t>2. UBEZPIECZENI/UCZESTNICY</w:t>
      </w:r>
    </w:p>
    <w:p w14:paraId="29CFBAC6" w14:textId="77777777" w:rsidR="00857783" w:rsidRPr="00661E49" w:rsidRDefault="00857783" w:rsidP="00857783">
      <w:pPr>
        <w:jc w:val="both"/>
        <w:rPr>
          <w:rFonts w:ascii="Verdana" w:hAnsi="Verdana"/>
          <w:sz w:val="20"/>
          <w:szCs w:val="20"/>
        </w:rPr>
      </w:pPr>
      <w:r w:rsidRPr="00661E49">
        <w:rPr>
          <w:rFonts w:ascii="Verdana" w:eastAsia="Calibri" w:hAnsi="Verdana" w:cs="Calibri"/>
          <w:sz w:val="20"/>
          <w:szCs w:val="20"/>
        </w:rPr>
        <w:t>2.1. Do programu opieki medycznej może przystąpić każdy pracownik Zamawiającego bez ograniczenia wiekowego.</w:t>
      </w:r>
    </w:p>
    <w:p w14:paraId="213D051D" w14:textId="6943E14C" w:rsidR="00857783" w:rsidRPr="00661E49" w:rsidRDefault="00857783" w:rsidP="00857783">
      <w:pPr>
        <w:jc w:val="both"/>
        <w:rPr>
          <w:rFonts w:ascii="Verdana" w:hAnsi="Verdana"/>
          <w:sz w:val="20"/>
          <w:szCs w:val="20"/>
        </w:rPr>
      </w:pPr>
      <w:r w:rsidRPr="00661E49">
        <w:rPr>
          <w:rFonts w:ascii="Verdana" w:eastAsia="Calibri" w:hAnsi="Verdana" w:cs="Calibri"/>
          <w:sz w:val="20"/>
          <w:szCs w:val="20"/>
        </w:rPr>
        <w:t xml:space="preserve">2.2. Strukturę wiekowo-płciową wszystkich pracowników Zamawiającego zawiera Załącznik nr </w:t>
      </w:r>
      <w:r>
        <w:rPr>
          <w:rFonts w:ascii="Verdana" w:eastAsia="Calibri" w:hAnsi="Verdana" w:cs="Calibri"/>
          <w:sz w:val="20"/>
          <w:szCs w:val="20"/>
        </w:rPr>
        <w:t>……….</w:t>
      </w:r>
      <w:r w:rsidRPr="00661E49">
        <w:rPr>
          <w:rFonts w:ascii="Verdana" w:eastAsia="Calibri" w:hAnsi="Verdana" w:cs="Calibri"/>
          <w:sz w:val="20"/>
          <w:szCs w:val="20"/>
        </w:rPr>
        <w:t xml:space="preserve"> do OPZ.</w:t>
      </w:r>
    </w:p>
    <w:p w14:paraId="3CF9F271" w14:textId="77777777" w:rsidR="00857783" w:rsidRPr="00661E49" w:rsidRDefault="00857783" w:rsidP="00857783">
      <w:pPr>
        <w:jc w:val="both"/>
        <w:rPr>
          <w:rFonts w:ascii="Verdana" w:hAnsi="Verdana"/>
          <w:sz w:val="20"/>
          <w:szCs w:val="20"/>
        </w:rPr>
      </w:pPr>
      <w:r w:rsidRPr="00661E49">
        <w:rPr>
          <w:rFonts w:ascii="Verdana" w:eastAsia="Calibri" w:hAnsi="Verdana" w:cs="Calibri"/>
          <w:sz w:val="20"/>
          <w:szCs w:val="20"/>
        </w:rPr>
        <w:t>2.3. Programem opieki medycznej mogą być objęci również członkowie rodzin pracowników Zamawiającego, z zastrzeżeniem, że członek rodziny danego pracownika może zostać objęty programem, jeżeli przystąpił do niego także sam pracownik.</w:t>
      </w:r>
    </w:p>
    <w:p w14:paraId="5BD6A8C6" w14:textId="77777777" w:rsidR="00857783" w:rsidRPr="00661E49" w:rsidRDefault="00857783" w:rsidP="00857783">
      <w:pPr>
        <w:jc w:val="both"/>
        <w:rPr>
          <w:rFonts w:ascii="Verdana" w:hAnsi="Verdana"/>
          <w:sz w:val="20"/>
          <w:szCs w:val="20"/>
        </w:rPr>
      </w:pPr>
      <w:r w:rsidRPr="00661E49">
        <w:rPr>
          <w:rFonts w:ascii="Verdana" w:eastAsia="Calibri" w:hAnsi="Verdana" w:cs="Calibri"/>
          <w:sz w:val="20"/>
          <w:szCs w:val="20"/>
        </w:rPr>
        <w:t>2.4. Przez członków rodziny pracownika Zamawiającego rozumie się jego małżonka lub partnera życiowego oraz dzieci.</w:t>
      </w:r>
    </w:p>
    <w:p w14:paraId="551597F5" w14:textId="77777777" w:rsidR="00857783" w:rsidRPr="00661E49" w:rsidRDefault="00857783" w:rsidP="00857783">
      <w:pPr>
        <w:jc w:val="both"/>
        <w:rPr>
          <w:rFonts w:ascii="Verdana" w:eastAsia="Calibri" w:hAnsi="Verdana" w:cs="Calibri"/>
          <w:sz w:val="20"/>
          <w:szCs w:val="20"/>
          <w:highlight w:val="yellow"/>
        </w:rPr>
      </w:pPr>
      <w:r w:rsidRPr="00661E49">
        <w:rPr>
          <w:rFonts w:ascii="Verdana" w:eastAsia="Calibri" w:hAnsi="Verdana" w:cs="Calibri"/>
          <w:sz w:val="20"/>
          <w:szCs w:val="20"/>
        </w:rPr>
        <w:t>2.5. Partner życiowy – jest to jedna osoba, z którą Ubezpieczony/Uczestnik programu wspólnie prowadzi gospodarstwo domowe. Ponadto spełnione muszą zostać następujące warunki:</w:t>
      </w:r>
    </w:p>
    <w:p w14:paraId="38737EA7" w14:textId="77777777" w:rsidR="00857783" w:rsidRPr="00661E49" w:rsidRDefault="00857783" w:rsidP="00857783">
      <w:pPr>
        <w:jc w:val="both"/>
        <w:rPr>
          <w:rFonts w:ascii="Verdana" w:eastAsia="Calibri" w:hAnsi="Verdana" w:cs="Calibri"/>
          <w:sz w:val="20"/>
          <w:szCs w:val="20"/>
          <w:highlight w:val="yellow"/>
        </w:rPr>
      </w:pPr>
      <w:r w:rsidRPr="00661E49">
        <w:rPr>
          <w:rFonts w:ascii="Verdana" w:eastAsia="Calibri" w:hAnsi="Verdana" w:cs="Calibri"/>
          <w:sz w:val="20"/>
          <w:szCs w:val="20"/>
        </w:rPr>
        <w:t>a) Ubezpieczony/Uczestnik programu ani partner nie mogą pozostawać w innym, formalnym związku małżeńskim,</w:t>
      </w:r>
    </w:p>
    <w:p w14:paraId="41CE8EAE" w14:textId="77777777" w:rsidR="00857783" w:rsidRPr="00661E49" w:rsidRDefault="00857783" w:rsidP="00857783">
      <w:pPr>
        <w:jc w:val="both"/>
        <w:rPr>
          <w:rFonts w:ascii="Verdana" w:eastAsia="Calibri" w:hAnsi="Verdana" w:cs="Calibri"/>
          <w:sz w:val="20"/>
          <w:szCs w:val="20"/>
          <w:highlight w:val="yellow"/>
        </w:rPr>
      </w:pPr>
      <w:r w:rsidRPr="00661E49">
        <w:rPr>
          <w:rFonts w:ascii="Verdana" w:eastAsia="Calibri" w:hAnsi="Verdana" w:cs="Calibri"/>
          <w:sz w:val="20"/>
          <w:szCs w:val="20"/>
        </w:rPr>
        <w:t>b) Partner życiowy nie jest spokrewniony z Ubezpieczonym/Uczestnikiem programu w linii prostej ani nie jest rodzeństwem ani powinowatym w linii prostej,</w:t>
      </w:r>
    </w:p>
    <w:p w14:paraId="2C448407" w14:textId="77777777" w:rsidR="00857783" w:rsidRPr="00661E49" w:rsidRDefault="00857783" w:rsidP="00857783">
      <w:pPr>
        <w:jc w:val="both"/>
        <w:rPr>
          <w:rFonts w:ascii="Verdana" w:eastAsia="Calibri" w:hAnsi="Verdana" w:cs="Calibri"/>
          <w:sz w:val="20"/>
          <w:szCs w:val="20"/>
          <w:highlight w:val="yellow"/>
        </w:rPr>
      </w:pPr>
      <w:r w:rsidRPr="00661E49">
        <w:rPr>
          <w:rFonts w:ascii="Verdana" w:eastAsia="Calibri" w:hAnsi="Verdana" w:cs="Calibri"/>
          <w:sz w:val="20"/>
          <w:szCs w:val="20"/>
        </w:rPr>
        <w:t>c) Partnerem życiowym jest również jedno dziecko własne lub przysposobione Ubezpieczonego/Uczestnika programu w przypadku braku zgłoszenia innej osoby jako partnera życiowego lub małżonka.</w:t>
      </w:r>
    </w:p>
    <w:p w14:paraId="5B89B9B6" w14:textId="77777777" w:rsidR="00857783" w:rsidRPr="00661E49" w:rsidRDefault="00857783" w:rsidP="00857783">
      <w:pPr>
        <w:jc w:val="both"/>
        <w:rPr>
          <w:rFonts w:ascii="Verdana" w:eastAsia="Calibri" w:hAnsi="Verdana" w:cs="Calibri"/>
          <w:sz w:val="20"/>
          <w:szCs w:val="20"/>
        </w:rPr>
      </w:pPr>
      <w:r w:rsidRPr="00661E49">
        <w:rPr>
          <w:rFonts w:ascii="Verdana" w:eastAsia="Calibri" w:hAnsi="Verdana" w:cs="Calibri"/>
          <w:sz w:val="20"/>
          <w:szCs w:val="20"/>
        </w:rPr>
        <w:t>2.6. Partnerzy życiowi mogą zostać objęci programem opieki medycznej, jeżeli nie ukończyli 70 roku życia, chyba że Wykonawca wyrazi zgodę na przyjęcie do programu małżonków lub partnerów życiowych również po 70 roku życia.</w:t>
      </w:r>
    </w:p>
    <w:p w14:paraId="4DA66BA9" w14:textId="77777777" w:rsidR="00857783" w:rsidRPr="00661E49" w:rsidRDefault="00857783" w:rsidP="00857783">
      <w:pPr>
        <w:jc w:val="both"/>
        <w:rPr>
          <w:rFonts w:ascii="Verdana" w:hAnsi="Verdana"/>
          <w:sz w:val="20"/>
          <w:szCs w:val="20"/>
        </w:rPr>
      </w:pPr>
      <w:r w:rsidRPr="00661E49">
        <w:rPr>
          <w:rFonts w:ascii="Verdana" w:eastAsia="Calibri" w:hAnsi="Verdana" w:cs="Calibri"/>
          <w:sz w:val="20"/>
          <w:szCs w:val="20"/>
        </w:rPr>
        <w:t>2.7. Dzieci własne lub przysposobione pracownika Zamawiającego lub jego partnera życiowego mogą być objęte programem od momentu urodzenia przynajmniej do czasu ukończenia 26 roku życia, bez względu na to, czy pozostają we wspólnym gospodarstwie domowym z Pracownikiem lub czy uczęszczają do szkoły.</w:t>
      </w:r>
    </w:p>
    <w:p w14:paraId="047D057E" w14:textId="77777777" w:rsidR="00857783" w:rsidRDefault="00857783" w:rsidP="00857783">
      <w:pPr>
        <w:jc w:val="both"/>
        <w:rPr>
          <w:rFonts w:ascii="Verdana" w:eastAsia="Calibri" w:hAnsi="Verdana" w:cs="Calibri"/>
          <w:sz w:val="20"/>
          <w:szCs w:val="20"/>
        </w:rPr>
      </w:pPr>
      <w:r w:rsidRPr="00661E49">
        <w:rPr>
          <w:rFonts w:ascii="Verdana" w:eastAsia="Calibri" w:hAnsi="Verdana" w:cs="Calibri"/>
          <w:sz w:val="20"/>
          <w:szCs w:val="20"/>
        </w:rPr>
        <w:t>2.8. Wszystkie osoby spełniające ustalone kryteria dotyczące wieku w momencie obejmowania programem opieki medycznej mogą pozostawać w programie do końca trwania umowy.</w:t>
      </w:r>
    </w:p>
    <w:p w14:paraId="471CDF76" w14:textId="77777777" w:rsidR="00122E30" w:rsidRDefault="00122E30" w:rsidP="00857783">
      <w:pPr>
        <w:jc w:val="both"/>
        <w:rPr>
          <w:rFonts w:ascii="Verdana" w:eastAsia="Calibri" w:hAnsi="Verdana" w:cs="Calibri"/>
          <w:sz w:val="20"/>
          <w:szCs w:val="20"/>
        </w:rPr>
      </w:pPr>
    </w:p>
    <w:p w14:paraId="2DAE87B9" w14:textId="77777777" w:rsidR="00122E30" w:rsidRPr="00661E49" w:rsidRDefault="00122E30" w:rsidP="00122E30">
      <w:pPr>
        <w:jc w:val="both"/>
        <w:rPr>
          <w:rFonts w:ascii="Verdana" w:eastAsia="Calibri" w:hAnsi="Verdana" w:cs="Calibri"/>
          <w:b/>
          <w:bCs/>
          <w:sz w:val="20"/>
          <w:szCs w:val="20"/>
        </w:rPr>
      </w:pPr>
      <w:r w:rsidRPr="00661E49">
        <w:rPr>
          <w:rFonts w:ascii="Verdana" w:eastAsia="Calibri" w:hAnsi="Verdana" w:cs="Calibri"/>
          <w:b/>
          <w:bCs/>
          <w:sz w:val="20"/>
          <w:szCs w:val="20"/>
        </w:rPr>
        <w:t>3. PRZYSTĘPOWANIE DO PROGRAMU</w:t>
      </w:r>
    </w:p>
    <w:p w14:paraId="1B998912" w14:textId="77777777" w:rsidR="00122E30" w:rsidRPr="00661E49" w:rsidRDefault="00122E30" w:rsidP="00122E30">
      <w:pPr>
        <w:jc w:val="both"/>
        <w:rPr>
          <w:rFonts w:ascii="Verdana" w:hAnsi="Verdana"/>
          <w:sz w:val="20"/>
          <w:szCs w:val="20"/>
        </w:rPr>
      </w:pPr>
      <w:r w:rsidRPr="00661E49">
        <w:rPr>
          <w:rFonts w:ascii="Verdana" w:eastAsia="Calibri" w:hAnsi="Verdana" w:cs="Calibri"/>
          <w:sz w:val="20"/>
          <w:szCs w:val="20"/>
        </w:rPr>
        <w:t xml:space="preserve">3.1. Przystąpienie do programu </w:t>
      </w:r>
      <w:r w:rsidRPr="00661E49">
        <w:rPr>
          <w:rFonts w:ascii="Verdana" w:eastAsia="Calibri" w:hAnsi="Verdana" w:cs="Calibri"/>
          <w:b/>
          <w:bCs/>
          <w:sz w:val="20"/>
          <w:szCs w:val="20"/>
        </w:rPr>
        <w:t>jest dobrowolne</w:t>
      </w:r>
      <w:r w:rsidRPr="00661E49">
        <w:rPr>
          <w:rFonts w:ascii="Verdana" w:eastAsia="Calibri" w:hAnsi="Verdana" w:cs="Calibri"/>
          <w:sz w:val="20"/>
          <w:szCs w:val="20"/>
        </w:rPr>
        <w:t>. Osoby spełniające kryterium przynależności do grupy mogą w dowolnym momencie trwania umowy przystępować do programu lub z niego rezygnować.</w:t>
      </w:r>
    </w:p>
    <w:p w14:paraId="6C2C283D" w14:textId="77777777" w:rsidR="00122E30" w:rsidRPr="00661E49" w:rsidRDefault="00122E30" w:rsidP="00122E30">
      <w:pPr>
        <w:jc w:val="both"/>
        <w:rPr>
          <w:rFonts w:ascii="Verdana" w:eastAsia="Calibri" w:hAnsi="Verdana" w:cs="Calibri"/>
          <w:sz w:val="20"/>
          <w:szCs w:val="20"/>
        </w:rPr>
      </w:pPr>
      <w:r w:rsidRPr="00661E49">
        <w:rPr>
          <w:rFonts w:ascii="Verdana" w:eastAsia="Calibri" w:hAnsi="Verdana" w:cs="Calibri"/>
          <w:sz w:val="20"/>
          <w:szCs w:val="20"/>
        </w:rPr>
        <w:t>3.2. Wykonawca może zastrzec, że ponowne przystąpienie do programu osoby, która zrezygnowała, jest możliwe dopiero po określonym czasie, jednak nie dłuższym niż 12 miesięcy.</w:t>
      </w:r>
    </w:p>
    <w:p w14:paraId="5C31B69D" w14:textId="77777777" w:rsidR="00324C00" w:rsidRPr="00661E49" w:rsidRDefault="00324C00" w:rsidP="00324C00">
      <w:pPr>
        <w:jc w:val="both"/>
        <w:rPr>
          <w:rFonts w:ascii="Verdana" w:eastAsia="Calibri" w:hAnsi="Verdana" w:cs="Calibri"/>
          <w:sz w:val="20"/>
          <w:szCs w:val="20"/>
          <w:highlight w:val="yellow"/>
        </w:rPr>
      </w:pPr>
      <w:r w:rsidRPr="243B1537">
        <w:rPr>
          <w:rFonts w:ascii="Verdana" w:eastAsia="Calibri" w:hAnsi="Verdana" w:cs="Calibri"/>
          <w:sz w:val="20"/>
          <w:szCs w:val="20"/>
        </w:rPr>
        <w:t xml:space="preserve">3.3. Zamawiający nie może zagwarantować, że wszyscy pracownicy skorzystają z możliwości przystąpienia do programu opieki medycznej. </w:t>
      </w:r>
    </w:p>
    <w:p w14:paraId="4AB7BAB2" w14:textId="77777777" w:rsidR="00324C00" w:rsidRDefault="00324C00" w:rsidP="00324C00">
      <w:pPr>
        <w:jc w:val="both"/>
        <w:rPr>
          <w:rFonts w:ascii="Verdana" w:eastAsia="Calibri" w:hAnsi="Verdana" w:cs="Calibri"/>
          <w:sz w:val="20"/>
          <w:szCs w:val="20"/>
        </w:rPr>
      </w:pPr>
    </w:p>
    <w:p w14:paraId="69BCC0B5" w14:textId="3E2E6319" w:rsidR="001413D5" w:rsidRPr="00661E49" w:rsidRDefault="001413D5" w:rsidP="001413D5">
      <w:pPr>
        <w:jc w:val="both"/>
        <w:rPr>
          <w:rFonts w:ascii="Verdana" w:eastAsia="Calibri" w:hAnsi="Verdana" w:cs="Calibri"/>
          <w:sz w:val="20"/>
          <w:szCs w:val="20"/>
        </w:rPr>
      </w:pPr>
      <w:r w:rsidRPr="00661E49">
        <w:rPr>
          <w:rFonts w:ascii="Verdana" w:eastAsia="Calibri" w:hAnsi="Verdana" w:cs="Calibri"/>
          <w:sz w:val="20"/>
          <w:szCs w:val="20"/>
        </w:rPr>
        <w:t xml:space="preserve">3.4. Każdy Pracownik może wybrać jeden z trzech zakresów świadczeń (wariantów), zgodnie z załącznikami </w:t>
      </w:r>
      <w:r>
        <w:rPr>
          <w:rFonts w:ascii="Verdana" w:eastAsia="Calibri" w:hAnsi="Verdana" w:cs="Calibri"/>
          <w:sz w:val="20"/>
          <w:szCs w:val="20"/>
        </w:rPr>
        <w:t>……</w:t>
      </w:r>
      <w:r w:rsidRPr="00661E49">
        <w:rPr>
          <w:rFonts w:ascii="Verdana" w:eastAsia="Calibri" w:hAnsi="Verdana" w:cs="Calibri"/>
          <w:sz w:val="20"/>
          <w:szCs w:val="20"/>
        </w:rPr>
        <w:t xml:space="preserve"> do OPZ. Każdy z tych wariantów może zostać wybrany w jednym z trzech opcji: </w:t>
      </w:r>
    </w:p>
    <w:p w14:paraId="0939D46C" w14:textId="77777777" w:rsidR="001413D5" w:rsidRPr="00661E49" w:rsidRDefault="001413D5" w:rsidP="001413D5">
      <w:pPr>
        <w:pStyle w:val="Akapitzlist"/>
        <w:numPr>
          <w:ilvl w:val="0"/>
          <w:numId w:val="15"/>
        </w:numPr>
        <w:spacing w:after="160" w:line="259" w:lineRule="auto"/>
        <w:jc w:val="both"/>
        <w:rPr>
          <w:rFonts w:ascii="Verdana" w:eastAsia="Calibri" w:hAnsi="Verdana" w:cs="Calibri"/>
          <w:sz w:val="20"/>
          <w:szCs w:val="20"/>
        </w:rPr>
      </w:pPr>
      <w:r w:rsidRPr="00661E49">
        <w:rPr>
          <w:rFonts w:ascii="Verdana" w:eastAsia="Calibri" w:hAnsi="Verdana" w:cs="Calibri"/>
          <w:sz w:val="20"/>
          <w:szCs w:val="20"/>
        </w:rPr>
        <w:t xml:space="preserve">jako pakiet pracowniczy – dla jednej osoby tj. pracownika Zamawiającego; </w:t>
      </w:r>
    </w:p>
    <w:p w14:paraId="0A96DF98" w14:textId="5B7ED701" w:rsidR="001413D5" w:rsidRPr="00661E49" w:rsidRDefault="001413D5" w:rsidP="001413D5">
      <w:pPr>
        <w:pStyle w:val="Akapitzlist"/>
        <w:numPr>
          <w:ilvl w:val="0"/>
          <w:numId w:val="15"/>
        </w:numPr>
        <w:spacing w:after="160" w:line="259" w:lineRule="auto"/>
        <w:jc w:val="both"/>
        <w:rPr>
          <w:rFonts w:ascii="Verdana" w:eastAsia="Calibri" w:hAnsi="Verdana" w:cs="Calibri"/>
          <w:sz w:val="20"/>
          <w:szCs w:val="20"/>
        </w:rPr>
      </w:pPr>
      <w:r w:rsidRPr="6A8E6051">
        <w:rPr>
          <w:rFonts w:ascii="Verdana" w:eastAsia="Calibri" w:hAnsi="Verdana" w:cs="Calibri"/>
          <w:sz w:val="20"/>
          <w:szCs w:val="20"/>
        </w:rPr>
        <w:t>jako</w:t>
      </w:r>
      <w:r w:rsidR="009B4D0A">
        <w:rPr>
          <w:rFonts w:ascii="Verdana" w:eastAsia="Calibri" w:hAnsi="Verdana" w:cs="Calibri"/>
          <w:sz w:val="20"/>
          <w:szCs w:val="20"/>
        </w:rPr>
        <w:t xml:space="preserve"> </w:t>
      </w:r>
      <w:r w:rsidRPr="6A8E6051">
        <w:rPr>
          <w:rFonts w:ascii="Verdana" w:eastAsia="Calibri" w:hAnsi="Verdana" w:cs="Calibri"/>
          <w:sz w:val="20"/>
          <w:szCs w:val="20"/>
        </w:rPr>
        <w:t xml:space="preserve">pakiet partnerski tj. pracownik Zamawiającego + jeden członek rodziny pracownika lub </w:t>
      </w:r>
    </w:p>
    <w:p w14:paraId="590C9213" w14:textId="77777777" w:rsidR="001413D5" w:rsidRDefault="001413D5" w:rsidP="001413D5">
      <w:pPr>
        <w:pStyle w:val="Akapitzlist"/>
        <w:numPr>
          <w:ilvl w:val="0"/>
          <w:numId w:val="15"/>
        </w:numPr>
        <w:spacing w:after="160" w:line="259" w:lineRule="auto"/>
        <w:jc w:val="both"/>
        <w:rPr>
          <w:rFonts w:ascii="Verdana" w:eastAsia="Calibri" w:hAnsi="Verdana" w:cs="Calibri"/>
          <w:sz w:val="20"/>
          <w:szCs w:val="20"/>
        </w:rPr>
      </w:pPr>
      <w:r w:rsidRPr="00661E49">
        <w:rPr>
          <w:rFonts w:ascii="Verdana" w:eastAsia="Calibri" w:hAnsi="Verdana" w:cs="Calibri"/>
          <w:sz w:val="20"/>
          <w:szCs w:val="20"/>
        </w:rPr>
        <w:t xml:space="preserve">pakiet rodzinny tj. pracownik Zamawiającego + członkowie rodziny pracownika (bez względu na liczbę dzieci). </w:t>
      </w:r>
    </w:p>
    <w:p w14:paraId="5A3C9BB9" w14:textId="77777777" w:rsidR="008A5B80" w:rsidRDefault="008A5B80" w:rsidP="008A5B80">
      <w:pPr>
        <w:spacing w:after="160" w:line="259" w:lineRule="auto"/>
        <w:jc w:val="both"/>
        <w:rPr>
          <w:rFonts w:ascii="Verdana" w:eastAsia="Calibri" w:hAnsi="Verdana" w:cs="Calibri"/>
          <w:sz w:val="20"/>
          <w:szCs w:val="20"/>
        </w:rPr>
      </w:pPr>
    </w:p>
    <w:p w14:paraId="199BDFEA" w14:textId="77777777" w:rsidR="008A5B80" w:rsidRPr="00661E49" w:rsidRDefault="008A5B80" w:rsidP="008A5B80">
      <w:pPr>
        <w:jc w:val="both"/>
        <w:rPr>
          <w:rFonts w:ascii="Verdana" w:eastAsia="Calibri" w:hAnsi="Verdana" w:cs="Calibri"/>
          <w:sz w:val="20"/>
          <w:szCs w:val="20"/>
        </w:rPr>
      </w:pPr>
      <w:r w:rsidRPr="00661E49">
        <w:rPr>
          <w:rFonts w:ascii="Verdana" w:eastAsia="Calibri" w:hAnsi="Verdana" w:cs="Calibri"/>
          <w:sz w:val="20"/>
          <w:szCs w:val="20"/>
        </w:rPr>
        <w:t xml:space="preserve">Członek rodziny przystępuje do takiego samego zakresu świadczeń jak Pracownik Zamawiającego. </w:t>
      </w:r>
    </w:p>
    <w:p w14:paraId="0BE9E11D" w14:textId="77777777" w:rsidR="008A5B80" w:rsidRDefault="008A5B80" w:rsidP="008A5B80">
      <w:pPr>
        <w:jc w:val="both"/>
        <w:rPr>
          <w:rFonts w:ascii="Verdana" w:eastAsia="Calibri" w:hAnsi="Verdana" w:cs="Calibri"/>
          <w:sz w:val="20"/>
          <w:szCs w:val="20"/>
        </w:rPr>
      </w:pPr>
      <w:r w:rsidRPr="00661E49">
        <w:rPr>
          <w:rFonts w:ascii="Verdana" w:eastAsia="Calibri" w:hAnsi="Verdana" w:cs="Calibri"/>
          <w:sz w:val="20"/>
          <w:szCs w:val="20"/>
        </w:rPr>
        <w:t>Pierwszej zmiany zakresu można dokonać w każdym czasie. Kolejna zmiana może być ograniczona czasowo, jednak nie później niż po upływie 12 miesięcy od poprzedniej zmiany. Każdy pracownik w dowolnym czasie ma także możliwość rezygnacji ze świadczeń. Informacja o rezygnacji ze świadczeń musi zostać przekazana do 20-go dnia miesiąca, z upływem którego nastąpi zakończenie możliwości korzystania ze świadczeń.</w:t>
      </w:r>
    </w:p>
    <w:p w14:paraId="4D5E24B4" w14:textId="77777777" w:rsidR="00DA6B7A" w:rsidRDefault="00DA6B7A" w:rsidP="008A5B80">
      <w:pPr>
        <w:jc w:val="both"/>
        <w:rPr>
          <w:rFonts w:ascii="Verdana" w:eastAsia="Calibri" w:hAnsi="Verdana" w:cs="Calibri"/>
          <w:sz w:val="20"/>
          <w:szCs w:val="20"/>
        </w:rPr>
      </w:pPr>
    </w:p>
    <w:p w14:paraId="098B34C6" w14:textId="77777777" w:rsidR="00DA6B7A" w:rsidRPr="00661E49" w:rsidRDefault="00DA6B7A" w:rsidP="00DA6B7A">
      <w:pPr>
        <w:jc w:val="both"/>
        <w:rPr>
          <w:rFonts w:ascii="Verdana" w:hAnsi="Verdana"/>
          <w:sz w:val="20"/>
          <w:szCs w:val="20"/>
        </w:rPr>
      </w:pPr>
      <w:r w:rsidRPr="00661E49">
        <w:rPr>
          <w:rFonts w:ascii="Verdana" w:eastAsia="Calibri" w:hAnsi="Verdana" w:cs="Calibri"/>
          <w:sz w:val="20"/>
          <w:szCs w:val="20"/>
        </w:rPr>
        <w:t>3.5. Wykonawca przyjmie do programu opieki medycznej bez ograniczeń ochrony oraz bez oceny ryzyka także osoby przebywające w szpitalach i na zwolnieniach lekarskich.</w:t>
      </w:r>
    </w:p>
    <w:p w14:paraId="3C744C79" w14:textId="77777777" w:rsidR="00DA6B7A" w:rsidRPr="00661E49" w:rsidRDefault="00DA6B7A" w:rsidP="00DA6B7A">
      <w:pPr>
        <w:jc w:val="both"/>
        <w:rPr>
          <w:rFonts w:ascii="Verdana" w:eastAsia="Calibri" w:hAnsi="Verdana" w:cs="Calibri"/>
          <w:sz w:val="20"/>
          <w:szCs w:val="20"/>
        </w:rPr>
      </w:pPr>
      <w:r w:rsidRPr="00661E49">
        <w:rPr>
          <w:rFonts w:ascii="Verdana" w:eastAsia="Calibri" w:hAnsi="Verdana" w:cs="Calibri"/>
          <w:sz w:val="20"/>
          <w:szCs w:val="20"/>
        </w:rPr>
        <w:t>3.6. Przystępowanie i występowanie odbywa się ze skutkiem na pierwszy dzień kolejnego miesiąca.</w:t>
      </w:r>
    </w:p>
    <w:p w14:paraId="54A69D2E" w14:textId="77777777" w:rsidR="00DA6B7A" w:rsidRDefault="00DA6B7A" w:rsidP="00DA6B7A">
      <w:pPr>
        <w:jc w:val="both"/>
        <w:rPr>
          <w:rFonts w:ascii="Verdana" w:eastAsia="Calibri" w:hAnsi="Verdana" w:cs="Calibri"/>
          <w:sz w:val="20"/>
          <w:szCs w:val="20"/>
        </w:rPr>
      </w:pPr>
      <w:r w:rsidRPr="00661E49">
        <w:rPr>
          <w:rFonts w:ascii="Verdana" w:eastAsia="Calibri" w:hAnsi="Verdana" w:cs="Calibri"/>
          <w:sz w:val="20"/>
          <w:szCs w:val="20"/>
        </w:rPr>
        <w:t>3.7. Wykonawca obejmuje ubezpieczonego/uczestnika programem opieki medycznej w pełnym zakresie świadczeń od pierwszego dnia miesiąca następującego po miesiącu zgłoszenia danej osoby do programu. Zgłoszenie będzie przekazywane do 20-go dnia miesiąca poprzedzającego miesiąc obsługowy. Wykonawca zapewni fakultatywnie możliwość aktualizacji listy do 5-go dnia bieżącego miesiąca. Wykonawca może warunkować objęcie programem otrzymaniem do określonej daty oryginałów dokumentów przystąpienia i składki/opłaty.</w:t>
      </w:r>
    </w:p>
    <w:p w14:paraId="3E3A2590" w14:textId="77777777" w:rsidR="00513966" w:rsidRDefault="00513966" w:rsidP="00DA6B7A">
      <w:pPr>
        <w:jc w:val="both"/>
        <w:rPr>
          <w:rFonts w:ascii="Verdana" w:eastAsia="Calibri" w:hAnsi="Verdana" w:cs="Calibri"/>
          <w:sz w:val="20"/>
          <w:szCs w:val="20"/>
        </w:rPr>
      </w:pPr>
    </w:p>
    <w:p w14:paraId="445648E8" w14:textId="77777777" w:rsidR="00513966" w:rsidRPr="00661E49" w:rsidRDefault="00513966" w:rsidP="00513966">
      <w:pPr>
        <w:jc w:val="both"/>
        <w:rPr>
          <w:rFonts w:ascii="Verdana" w:hAnsi="Verdana"/>
          <w:sz w:val="20"/>
          <w:szCs w:val="20"/>
        </w:rPr>
      </w:pPr>
      <w:r w:rsidRPr="00661E49">
        <w:rPr>
          <w:rFonts w:ascii="Verdana" w:eastAsia="Calibri" w:hAnsi="Verdana" w:cs="Calibri"/>
          <w:b/>
          <w:bCs/>
          <w:sz w:val="20"/>
          <w:szCs w:val="20"/>
        </w:rPr>
        <w:t>4. KARENCJE I INNE CZASOWE OGRANICZENIA ŚWIADCZEŃ</w:t>
      </w:r>
    </w:p>
    <w:p w14:paraId="3D37C8D1" w14:textId="77777777" w:rsidR="00513966" w:rsidRPr="00661E49" w:rsidRDefault="00513966" w:rsidP="00513966">
      <w:pPr>
        <w:jc w:val="both"/>
        <w:rPr>
          <w:rFonts w:ascii="Verdana" w:eastAsia="Calibri" w:hAnsi="Verdana" w:cs="Calibri"/>
          <w:sz w:val="20"/>
          <w:szCs w:val="20"/>
        </w:rPr>
      </w:pPr>
      <w:r w:rsidRPr="00661E49">
        <w:rPr>
          <w:rFonts w:ascii="Verdana" w:eastAsia="Calibri" w:hAnsi="Verdana" w:cs="Calibri"/>
          <w:sz w:val="20"/>
          <w:szCs w:val="20"/>
        </w:rPr>
        <w:t>4.1. Wykonawca nie będzie stosował żadnych innych niż wynikające z niniejszego dokumentu karencji ani innych czasowych ograniczeń świadczenia usług wobec Ubezpieczonych/ Uczestników programu.</w:t>
      </w:r>
    </w:p>
    <w:p w14:paraId="73DB6FA0" w14:textId="77777777" w:rsidR="00513966" w:rsidRDefault="00513966" w:rsidP="00DA6B7A">
      <w:pPr>
        <w:jc w:val="both"/>
        <w:rPr>
          <w:rFonts w:ascii="Verdana" w:eastAsia="Calibri" w:hAnsi="Verdana" w:cs="Calibri"/>
          <w:sz w:val="20"/>
          <w:szCs w:val="20"/>
        </w:rPr>
      </w:pPr>
    </w:p>
    <w:p w14:paraId="62C9F84F" w14:textId="77777777" w:rsidR="00B5142C" w:rsidRPr="00661E49" w:rsidRDefault="00B5142C" w:rsidP="00DA6B7A">
      <w:pPr>
        <w:jc w:val="both"/>
        <w:rPr>
          <w:rFonts w:ascii="Verdana" w:eastAsia="Calibri" w:hAnsi="Verdana" w:cs="Calibri"/>
          <w:sz w:val="20"/>
          <w:szCs w:val="20"/>
        </w:rPr>
      </w:pPr>
    </w:p>
    <w:p w14:paraId="7947E130" w14:textId="77777777" w:rsidR="00B5142C" w:rsidRPr="00661E49" w:rsidRDefault="00B5142C" w:rsidP="00B5142C">
      <w:pPr>
        <w:jc w:val="both"/>
        <w:rPr>
          <w:rFonts w:ascii="Verdana" w:eastAsia="Calibri" w:hAnsi="Verdana" w:cs="Calibri"/>
          <w:b/>
          <w:bCs/>
          <w:sz w:val="20"/>
          <w:szCs w:val="20"/>
        </w:rPr>
      </w:pPr>
      <w:r w:rsidRPr="00661E49">
        <w:rPr>
          <w:rFonts w:ascii="Verdana" w:eastAsia="Calibri" w:hAnsi="Verdana" w:cs="Calibri"/>
          <w:b/>
          <w:bCs/>
          <w:sz w:val="20"/>
          <w:szCs w:val="20"/>
        </w:rPr>
        <w:t>5. SKŁADKA/OPŁATA</w:t>
      </w:r>
    </w:p>
    <w:p w14:paraId="5596DD41" w14:textId="687C8256" w:rsidR="00B5142C" w:rsidRPr="00661E49" w:rsidRDefault="00B5142C" w:rsidP="00B5142C">
      <w:pPr>
        <w:jc w:val="both"/>
        <w:rPr>
          <w:rFonts w:ascii="Verdana" w:eastAsia="Calibri" w:hAnsi="Verdana" w:cs="Calibri"/>
          <w:sz w:val="20"/>
          <w:szCs w:val="20"/>
        </w:rPr>
      </w:pPr>
      <w:r w:rsidRPr="6A8E6051">
        <w:rPr>
          <w:rFonts w:ascii="Verdana" w:eastAsia="Calibri" w:hAnsi="Verdana" w:cs="Calibri"/>
          <w:sz w:val="20"/>
          <w:szCs w:val="20"/>
        </w:rPr>
        <w:t xml:space="preserve">5.1. Składka/opłata opłacana będzie </w:t>
      </w:r>
      <w:r w:rsidR="00712C7C">
        <w:rPr>
          <w:rFonts w:ascii="Verdana" w:eastAsia="Calibri" w:hAnsi="Verdana" w:cs="Calibri"/>
          <w:sz w:val="20"/>
          <w:szCs w:val="20"/>
        </w:rPr>
        <w:t>w terminie 14 (czternastu) dni od daty otrzymania prawidłowo wystawionej faktury.</w:t>
      </w:r>
    </w:p>
    <w:p w14:paraId="17B2F955" w14:textId="77777777" w:rsidR="00B5142C" w:rsidRDefault="00B5142C" w:rsidP="00B5142C">
      <w:pPr>
        <w:jc w:val="both"/>
        <w:rPr>
          <w:rFonts w:ascii="Verdana" w:eastAsia="Calibri" w:hAnsi="Verdana" w:cs="Calibri"/>
          <w:sz w:val="20"/>
          <w:szCs w:val="20"/>
        </w:rPr>
      </w:pPr>
      <w:r w:rsidRPr="00661E49">
        <w:rPr>
          <w:rFonts w:ascii="Verdana" w:eastAsia="Calibri" w:hAnsi="Verdana" w:cs="Calibri"/>
          <w:sz w:val="20"/>
          <w:szCs w:val="20"/>
        </w:rPr>
        <w:t>5.2. Za datę opłacenia składki/opłaty uważa się datę obciążenia rachunku bankowego Zamawiającego.</w:t>
      </w:r>
    </w:p>
    <w:p w14:paraId="349EE93E" w14:textId="77777777" w:rsidR="000B5513" w:rsidRDefault="000B5513" w:rsidP="00B5142C">
      <w:pPr>
        <w:jc w:val="both"/>
        <w:rPr>
          <w:rFonts w:ascii="Verdana" w:eastAsia="Calibri" w:hAnsi="Verdana" w:cs="Calibri"/>
          <w:sz w:val="20"/>
          <w:szCs w:val="20"/>
        </w:rPr>
      </w:pPr>
    </w:p>
    <w:p w14:paraId="621A5754" w14:textId="77777777" w:rsidR="000B5513" w:rsidRPr="00661E49" w:rsidRDefault="000B5513" w:rsidP="000B5513">
      <w:pPr>
        <w:jc w:val="both"/>
        <w:rPr>
          <w:rFonts w:ascii="Verdana" w:hAnsi="Verdana"/>
          <w:sz w:val="20"/>
          <w:szCs w:val="20"/>
        </w:rPr>
      </w:pPr>
      <w:r w:rsidRPr="00661E49">
        <w:rPr>
          <w:rFonts w:ascii="Verdana" w:eastAsia="Calibri" w:hAnsi="Verdana" w:cs="Calibri"/>
          <w:sz w:val="20"/>
          <w:szCs w:val="20"/>
        </w:rPr>
        <w:t>5.3. Brak zapłaty składki/opłaty w wyznaczonym terminie nie powoduje wygaśnięcia ochrony ubezpieczeniowej, zawieszenia odpowiedzialności ani rozwiązania umowy pod warunkiem, że brakująca składka/opłata zostanie przekazana do końca miesiąca, za który jest należna. W przypadku braku składki/opłaty do końca miesiąca poprzedzającego miesiąc, za który jest należna, Wykonawca wzywa Zamawiającego do uzupełnienia zaległości, wskazując termin nie krótszy niż 7 dni oraz informuje o skutku nieprzekazania składki/opłaty. W przypadku braku składki/opłaty do końca miesiąca, za który jest należna, odpowiedzialność może zostać zawieszona, a wykonawca w takim przypadku wzywa Zamawiającego do uzupełnienia zaległości wskazując, co najmniej 14-dniowy dodatkowy termin zapłaty oraz informując o skutku nieprzekazania składki/opłaty. Po uregulowaniu zaległej składki odpowiedzialność zostaje wznowiona.</w:t>
      </w:r>
    </w:p>
    <w:p w14:paraId="27951552" w14:textId="77777777" w:rsidR="000B5513" w:rsidRPr="00661E49" w:rsidRDefault="000B5513" w:rsidP="000B5513">
      <w:pPr>
        <w:jc w:val="both"/>
        <w:rPr>
          <w:rFonts w:ascii="Verdana" w:hAnsi="Verdana"/>
          <w:sz w:val="20"/>
          <w:szCs w:val="20"/>
        </w:rPr>
      </w:pPr>
      <w:r w:rsidRPr="00661E49">
        <w:rPr>
          <w:rFonts w:ascii="Verdana" w:eastAsia="Calibri" w:hAnsi="Verdana" w:cs="Calibri"/>
          <w:sz w:val="20"/>
          <w:szCs w:val="20"/>
        </w:rPr>
        <w:t>5.4. Wykonawca zobowiązany jest zawiadomić Zamawiającego o nadpłacie lub niedopłacie składki/opłaty w terminie do 25-go dnia miesiąca, za który składka/opłata jest należna.</w:t>
      </w:r>
    </w:p>
    <w:p w14:paraId="34C0C38A" w14:textId="77777777" w:rsidR="000B5513" w:rsidRPr="00661E49" w:rsidRDefault="000B5513" w:rsidP="00B5142C">
      <w:pPr>
        <w:jc w:val="both"/>
        <w:rPr>
          <w:rFonts w:ascii="Verdana" w:hAnsi="Verdana"/>
          <w:sz w:val="20"/>
          <w:szCs w:val="20"/>
        </w:rPr>
      </w:pPr>
    </w:p>
    <w:p w14:paraId="0048F27C" w14:textId="77777777" w:rsidR="00DA6B7A" w:rsidRPr="00661E49" w:rsidRDefault="00DA6B7A" w:rsidP="008A5B80">
      <w:pPr>
        <w:jc w:val="both"/>
        <w:rPr>
          <w:rFonts w:ascii="Verdana" w:hAnsi="Verdana"/>
          <w:sz w:val="20"/>
          <w:szCs w:val="20"/>
        </w:rPr>
      </w:pPr>
    </w:p>
    <w:p w14:paraId="3FFB4612" w14:textId="77777777" w:rsidR="00D04F6A" w:rsidRPr="00661E49" w:rsidRDefault="00D04F6A" w:rsidP="00D04F6A">
      <w:pPr>
        <w:jc w:val="both"/>
        <w:rPr>
          <w:rFonts w:ascii="Verdana" w:eastAsia="Calibri" w:hAnsi="Verdana" w:cs="Calibri"/>
          <w:b/>
          <w:bCs/>
          <w:sz w:val="20"/>
          <w:szCs w:val="20"/>
        </w:rPr>
      </w:pPr>
    </w:p>
    <w:p w14:paraId="25BBF0F0" w14:textId="77777777" w:rsidR="00D04F6A" w:rsidRPr="00661E49" w:rsidRDefault="00D04F6A" w:rsidP="00D04F6A">
      <w:pPr>
        <w:jc w:val="both"/>
        <w:rPr>
          <w:rFonts w:ascii="Verdana" w:eastAsia="Calibri" w:hAnsi="Verdana" w:cs="Calibri"/>
          <w:b/>
          <w:bCs/>
          <w:sz w:val="20"/>
          <w:szCs w:val="20"/>
        </w:rPr>
      </w:pPr>
      <w:r w:rsidRPr="00661E49">
        <w:rPr>
          <w:rFonts w:ascii="Verdana" w:eastAsia="Calibri" w:hAnsi="Verdana" w:cs="Calibri"/>
          <w:b/>
          <w:bCs/>
          <w:sz w:val="20"/>
          <w:szCs w:val="20"/>
        </w:rPr>
        <w:t>6. MIEJSCE OBSŁUGI</w:t>
      </w:r>
    </w:p>
    <w:p w14:paraId="3616FD35" w14:textId="53D4E935" w:rsidR="00D04F6A" w:rsidRPr="00661E49" w:rsidRDefault="00D04F6A" w:rsidP="00D04F6A">
      <w:pPr>
        <w:jc w:val="both"/>
        <w:rPr>
          <w:rFonts w:ascii="Verdana" w:eastAsia="Calibri" w:hAnsi="Verdana" w:cs="Calibri"/>
          <w:sz w:val="20"/>
          <w:szCs w:val="20"/>
        </w:rPr>
      </w:pPr>
      <w:r w:rsidRPr="00661E49">
        <w:rPr>
          <w:rFonts w:ascii="Verdana" w:eastAsia="Calibri" w:hAnsi="Verdana" w:cs="Calibri"/>
          <w:sz w:val="20"/>
          <w:szCs w:val="20"/>
        </w:rPr>
        <w:t xml:space="preserve">6.1. Wykonawca zapewni przez cały okres trwania umowy dostęp do minimum 250 placówek medycznych w całej Polsce, w tym minimum 30 w Warszawie oraz </w:t>
      </w:r>
      <w:r w:rsidR="000867B7">
        <w:rPr>
          <w:rFonts w:ascii="Verdana" w:eastAsia="Calibri" w:hAnsi="Verdana" w:cs="Calibri"/>
          <w:sz w:val="20"/>
          <w:szCs w:val="20"/>
        </w:rPr>
        <w:t xml:space="preserve">minimum </w:t>
      </w:r>
      <w:r w:rsidRPr="00661E49">
        <w:rPr>
          <w:rFonts w:ascii="Verdana" w:eastAsia="Calibri" w:hAnsi="Verdana" w:cs="Calibri"/>
          <w:sz w:val="20"/>
          <w:szCs w:val="20"/>
        </w:rPr>
        <w:t xml:space="preserve">5 </w:t>
      </w:r>
      <w:r w:rsidR="000867B7">
        <w:rPr>
          <w:rFonts w:ascii="Verdana" w:eastAsia="Calibri" w:hAnsi="Verdana" w:cs="Calibri"/>
          <w:sz w:val="20"/>
          <w:szCs w:val="20"/>
        </w:rPr>
        <w:br/>
      </w:r>
      <w:r w:rsidRPr="00661E49">
        <w:rPr>
          <w:rFonts w:ascii="Verdana" w:eastAsia="Calibri" w:hAnsi="Verdana" w:cs="Calibri"/>
          <w:sz w:val="20"/>
          <w:szCs w:val="20"/>
        </w:rPr>
        <w:t>w Katowicach, zapewniających realizację przedmiotu zamówienia. Ewentualne zmiany na liście udostępnionych placówek medycznych nie mogą pogorszyć ubezpieczonym/uczestnikom programu dostępu do należnych usług.</w:t>
      </w:r>
    </w:p>
    <w:p w14:paraId="2AFCA1D0" w14:textId="77777777" w:rsidR="00D04F6A" w:rsidRPr="00661E49" w:rsidRDefault="00D04F6A" w:rsidP="00D04F6A">
      <w:pPr>
        <w:jc w:val="both"/>
        <w:rPr>
          <w:rFonts w:ascii="Verdana" w:hAnsi="Verdana"/>
          <w:sz w:val="20"/>
          <w:szCs w:val="20"/>
        </w:rPr>
      </w:pPr>
      <w:r w:rsidRPr="00661E49">
        <w:rPr>
          <w:rFonts w:ascii="Verdana" w:eastAsia="Calibri" w:hAnsi="Verdana" w:cs="Calibri"/>
          <w:sz w:val="20"/>
          <w:szCs w:val="20"/>
        </w:rPr>
        <w:lastRenderedPageBreak/>
        <w:t>6.2. Wykonawca wraz z umową opieki medycznej przekaże Zamawiającemu listę placówek medycznych na terenie Rzeczpospolitej Polski, w których Ubezpieczeni/Uczestnicy mogą bezgotówkowo korzystać z usług objętych umową. W przypadku zmian na liście udostępnionych placówek w trakcie trwania umowy wykonawca przekaże Zamawiającemu uaktualnioną informację.</w:t>
      </w:r>
    </w:p>
    <w:p w14:paraId="38D86DF2" w14:textId="77777777" w:rsidR="00D04F6A" w:rsidRPr="00661E49" w:rsidRDefault="00D04F6A" w:rsidP="00D04F6A">
      <w:pPr>
        <w:jc w:val="both"/>
        <w:rPr>
          <w:rFonts w:ascii="Verdana" w:eastAsia="Calibri" w:hAnsi="Verdana" w:cs="Calibri"/>
          <w:sz w:val="20"/>
          <w:szCs w:val="20"/>
        </w:rPr>
      </w:pPr>
      <w:r w:rsidRPr="00661E49">
        <w:rPr>
          <w:rFonts w:ascii="Verdana" w:eastAsia="Calibri" w:hAnsi="Verdana" w:cs="Calibri"/>
          <w:sz w:val="20"/>
          <w:szCs w:val="20"/>
        </w:rPr>
        <w:t>6.3. Wykonawca zapewni możliwość umawiania wizyt i badań przez dedykowaną infolinię lub aplikację lub stronę internetową 24h/dobę przez 7 dni w tygodniu.</w:t>
      </w:r>
    </w:p>
    <w:p w14:paraId="61FEBE65" w14:textId="77777777" w:rsidR="00D04F6A" w:rsidRDefault="00D04F6A" w:rsidP="00D04F6A">
      <w:pPr>
        <w:jc w:val="both"/>
        <w:rPr>
          <w:rFonts w:ascii="Verdana" w:eastAsia="Calibri" w:hAnsi="Verdana" w:cs="Calibri"/>
          <w:sz w:val="20"/>
          <w:szCs w:val="20"/>
        </w:rPr>
      </w:pPr>
      <w:r w:rsidRPr="00661E49">
        <w:rPr>
          <w:rFonts w:ascii="Verdana" w:eastAsia="Calibri" w:hAnsi="Verdana" w:cs="Calibri"/>
          <w:sz w:val="20"/>
          <w:szCs w:val="20"/>
        </w:rPr>
        <w:t>6.4. Wykonawca zapewni możliwość umawiania wizyt i badań co najmniej za pomocą dedykowanej aplikacji, strony internetowej, infolinii i bezpośrednio w placówce.</w:t>
      </w:r>
    </w:p>
    <w:p w14:paraId="623AAB84" w14:textId="0B7DAB29" w:rsidR="000867B7" w:rsidRPr="00661E49" w:rsidRDefault="000867B7" w:rsidP="00D04F6A">
      <w:pPr>
        <w:jc w:val="both"/>
        <w:rPr>
          <w:rFonts w:ascii="Verdana" w:hAnsi="Verdana"/>
          <w:sz w:val="20"/>
          <w:szCs w:val="20"/>
        </w:rPr>
      </w:pPr>
      <w:r>
        <w:rPr>
          <w:rFonts w:ascii="Verdana" w:eastAsia="Calibri" w:hAnsi="Verdana" w:cs="Calibri"/>
          <w:sz w:val="20"/>
          <w:szCs w:val="20"/>
        </w:rPr>
        <w:t xml:space="preserve">6.5. Wykonawca gwarantuje autoryzację wizyt umówionych bezpośrednio w placówce przez Ubezpieczony/Uczestnik bez konieczności zgłaszania takiej wizyty za pośrednictwem konsultanta/infolinii. </w:t>
      </w:r>
    </w:p>
    <w:p w14:paraId="04DB0E99" w14:textId="1E8EED74" w:rsidR="00D04F6A" w:rsidRDefault="00D04F6A" w:rsidP="00D04F6A">
      <w:pPr>
        <w:jc w:val="both"/>
        <w:rPr>
          <w:rFonts w:ascii="Verdana" w:eastAsia="Calibri" w:hAnsi="Verdana" w:cs="Calibri"/>
          <w:sz w:val="20"/>
          <w:szCs w:val="20"/>
        </w:rPr>
      </w:pPr>
      <w:r w:rsidRPr="00661E49">
        <w:rPr>
          <w:rFonts w:ascii="Verdana" w:eastAsia="Calibri" w:hAnsi="Verdana" w:cs="Calibri"/>
          <w:sz w:val="20"/>
          <w:szCs w:val="20"/>
        </w:rPr>
        <w:t>6.</w:t>
      </w:r>
      <w:r w:rsidR="000867B7">
        <w:rPr>
          <w:rFonts w:ascii="Verdana" w:eastAsia="Calibri" w:hAnsi="Verdana" w:cs="Calibri"/>
          <w:sz w:val="20"/>
          <w:szCs w:val="20"/>
        </w:rPr>
        <w:t>6</w:t>
      </w:r>
      <w:r w:rsidRPr="00661E49">
        <w:rPr>
          <w:rFonts w:ascii="Verdana" w:eastAsia="Calibri" w:hAnsi="Verdana" w:cs="Calibri"/>
          <w:sz w:val="20"/>
          <w:szCs w:val="20"/>
        </w:rPr>
        <w:t>. Wykonawca zapewni przez cały okres trwania umowy dostęp do teleporad w formie</w:t>
      </w:r>
      <w:r w:rsidRPr="00661E49">
        <w:rPr>
          <w:rFonts w:ascii="Verdana" w:hAnsi="Verdana"/>
          <w:sz w:val="20"/>
          <w:szCs w:val="20"/>
        </w:rPr>
        <w:br/>
      </w:r>
      <w:r w:rsidRPr="00661E49">
        <w:rPr>
          <w:rFonts w:ascii="Verdana" w:eastAsia="Calibri" w:hAnsi="Verdana" w:cs="Calibri"/>
          <w:sz w:val="20"/>
          <w:szCs w:val="20"/>
        </w:rPr>
        <w:t>e-konsultacji, a także usług: e-skierowań, e-recept, e-zwolnień.</w:t>
      </w:r>
    </w:p>
    <w:p w14:paraId="1DF80B9A" w14:textId="77777777" w:rsidR="00E86668" w:rsidRDefault="00E86668" w:rsidP="00D04F6A">
      <w:pPr>
        <w:jc w:val="both"/>
        <w:rPr>
          <w:rFonts w:ascii="Verdana" w:eastAsia="Calibri" w:hAnsi="Verdana" w:cs="Calibri"/>
          <w:sz w:val="20"/>
          <w:szCs w:val="20"/>
        </w:rPr>
      </w:pPr>
    </w:p>
    <w:p w14:paraId="23F609DD" w14:textId="77777777" w:rsidR="00E86668" w:rsidRPr="00661E49" w:rsidRDefault="00E86668" w:rsidP="00D04F6A">
      <w:pPr>
        <w:jc w:val="both"/>
        <w:rPr>
          <w:rFonts w:ascii="Verdana" w:hAnsi="Verdana"/>
          <w:sz w:val="20"/>
          <w:szCs w:val="20"/>
        </w:rPr>
      </w:pPr>
    </w:p>
    <w:p w14:paraId="30E53568" w14:textId="77777777" w:rsidR="00E86668" w:rsidRPr="00661E49" w:rsidRDefault="00E86668" w:rsidP="00E86668">
      <w:pPr>
        <w:jc w:val="both"/>
        <w:rPr>
          <w:rFonts w:ascii="Verdana" w:eastAsia="Calibri" w:hAnsi="Verdana" w:cs="Calibri"/>
          <w:b/>
          <w:bCs/>
          <w:sz w:val="20"/>
          <w:szCs w:val="20"/>
        </w:rPr>
      </w:pPr>
      <w:r w:rsidRPr="00661E49">
        <w:rPr>
          <w:rFonts w:ascii="Verdana" w:eastAsia="Calibri" w:hAnsi="Verdana" w:cs="Calibri"/>
          <w:b/>
          <w:bCs/>
          <w:sz w:val="20"/>
          <w:szCs w:val="20"/>
        </w:rPr>
        <w:t>7. WYMAGANY ZAKRES ŚWIADCZEŃ</w:t>
      </w:r>
    </w:p>
    <w:p w14:paraId="643EB39E" w14:textId="1C140E76" w:rsidR="00E86668" w:rsidRPr="00661E49" w:rsidRDefault="00E86668" w:rsidP="00E86668">
      <w:pPr>
        <w:jc w:val="both"/>
        <w:rPr>
          <w:rFonts w:ascii="Verdana" w:eastAsia="Calibri" w:hAnsi="Verdana" w:cs="Calibri"/>
          <w:sz w:val="20"/>
          <w:szCs w:val="20"/>
        </w:rPr>
      </w:pPr>
      <w:r w:rsidRPr="00661E49">
        <w:rPr>
          <w:rFonts w:ascii="Verdana" w:eastAsia="Calibri" w:hAnsi="Verdana" w:cs="Calibri"/>
          <w:sz w:val="20"/>
          <w:szCs w:val="20"/>
        </w:rPr>
        <w:t xml:space="preserve">7.1. Minimalne wymagane świadczenia w ramach programu opieki zdrowotnej zawiera Załącznik nr </w:t>
      </w:r>
      <w:r>
        <w:rPr>
          <w:rFonts w:ascii="Verdana" w:eastAsia="Calibri" w:hAnsi="Verdana" w:cs="Calibri"/>
          <w:sz w:val="20"/>
          <w:szCs w:val="20"/>
        </w:rPr>
        <w:t>……….</w:t>
      </w:r>
      <w:r w:rsidRPr="00661E49">
        <w:rPr>
          <w:rFonts w:ascii="Verdana" w:eastAsia="Calibri" w:hAnsi="Verdana" w:cs="Calibri"/>
          <w:sz w:val="20"/>
          <w:szCs w:val="20"/>
        </w:rPr>
        <w:t xml:space="preserve"> do OPZ.</w:t>
      </w:r>
    </w:p>
    <w:p w14:paraId="026C84D9" w14:textId="71E112B1" w:rsidR="0069313C" w:rsidRPr="00661E49" w:rsidRDefault="00E86668" w:rsidP="0069313C">
      <w:pPr>
        <w:jc w:val="both"/>
        <w:rPr>
          <w:rFonts w:ascii="Verdana" w:eastAsia="Calibri" w:hAnsi="Verdana" w:cs="Calibri"/>
          <w:sz w:val="20"/>
          <w:szCs w:val="20"/>
        </w:rPr>
      </w:pPr>
      <w:r w:rsidRPr="00661E49">
        <w:rPr>
          <w:rFonts w:ascii="Verdana" w:eastAsia="Calibri" w:hAnsi="Verdana" w:cs="Calibri"/>
          <w:sz w:val="20"/>
          <w:szCs w:val="20"/>
        </w:rPr>
        <w:t xml:space="preserve">7.2. Czas oczekiwania na wizytę u lekarza opieki podstawowej (internisty, lekarza POZ, pediatry) nie może być dłuższy niż 1 dzień roboczy. W przypadku konsultacji innych lekarzy specjalistów oczekiwane przez Zamawiającego terminy wizyt nie powinny być dłuższe niż 7 dni roboczych. </w:t>
      </w:r>
      <w:r w:rsidRPr="000867B7">
        <w:rPr>
          <w:rFonts w:ascii="Verdana" w:eastAsia="Calibri" w:hAnsi="Verdana" w:cs="Calibri"/>
          <w:sz w:val="20"/>
          <w:szCs w:val="20"/>
        </w:rPr>
        <w:t>Gwarancja terminów wizyt będzie obowiązywała w przypadku, jeżeli Ubezpieczony/Uczestnik programu wybierze inną placówkę lub lekarza niż zaproponował Wykonawca. Gwarancja</w:t>
      </w:r>
      <w:r w:rsidR="000867B7" w:rsidRPr="000867B7">
        <w:rPr>
          <w:rFonts w:ascii="Verdana" w:eastAsia="Calibri" w:hAnsi="Verdana" w:cs="Calibri"/>
          <w:sz w:val="20"/>
          <w:szCs w:val="20"/>
        </w:rPr>
        <w:t xml:space="preserve"> </w:t>
      </w:r>
      <w:r w:rsidRPr="000867B7">
        <w:rPr>
          <w:rFonts w:ascii="Verdana" w:eastAsia="Calibri" w:hAnsi="Verdana" w:cs="Calibri"/>
          <w:sz w:val="20"/>
          <w:szCs w:val="20"/>
        </w:rPr>
        <w:t>będzie dotyczyła także sytuacji, gdy Ubezpieczony/Uczestnik programu będzie oczekiwał określonych godzin lub dni przyjęcia do lekarza.</w:t>
      </w:r>
      <w:r w:rsidRPr="00661E49">
        <w:rPr>
          <w:rFonts w:ascii="Verdana" w:eastAsia="Calibri" w:hAnsi="Verdana" w:cs="Calibri"/>
          <w:sz w:val="20"/>
          <w:szCs w:val="20"/>
        </w:rPr>
        <w:t xml:space="preserve"> Wykonawca może zaoferować krótsze terminy realizacji wizyt. W przypadku niewywiązania się Wykonawcy z gwarancji, Ubezpieczony/Uczestnik programu ma prawo</w:t>
      </w:r>
      <w:r w:rsidR="0069313C" w:rsidRPr="0069313C">
        <w:rPr>
          <w:rFonts w:ascii="Verdana" w:eastAsia="Calibri" w:hAnsi="Verdana" w:cs="Calibri"/>
          <w:sz w:val="20"/>
          <w:szCs w:val="20"/>
        </w:rPr>
        <w:t xml:space="preserve"> </w:t>
      </w:r>
      <w:r w:rsidR="0069313C" w:rsidRPr="00661E49">
        <w:rPr>
          <w:rFonts w:ascii="Verdana" w:eastAsia="Calibri" w:hAnsi="Verdana" w:cs="Calibri"/>
          <w:sz w:val="20"/>
          <w:szCs w:val="20"/>
        </w:rPr>
        <w:t>do samodzielnego umówienia się w terminie objętym gwarancją na wizytę w dowolnej placówce medycznej i zwrócenia się do Wykonawcy o refundację kosztów leczenia.</w:t>
      </w:r>
    </w:p>
    <w:p w14:paraId="18312006" w14:textId="77777777" w:rsidR="0069313C" w:rsidRPr="00661E49" w:rsidRDefault="0069313C" w:rsidP="0069313C">
      <w:pPr>
        <w:jc w:val="both"/>
        <w:rPr>
          <w:rFonts w:ascii="Verdana" w:eastAsia="Calibri" w:hAnsi="Verdana" w:cs="Calibri"/>
          <w:sz w:val="20"/>
          <w:szCs w:val="20"/>
        </w:rPr>
      </w:pPr>
      <w:r w:rsidRPr="00661E49">
        <w:rPr>
          <w:rFonts w:ascii="Verdana" w:eastAsia="Calibri" w:hAnsi="Verdana" w:cs="Calibri"/>
          <w:sz w:val="20"/>
          <w:szCs w:val="20"/>
        </w:rPr>
        <w:t xml:space="preserve">7.3. Refundacja kosztów leczenia – zwrot kosztów leczenia z tytułu świadczeń objętych programem, które miało miejsce w dowolnej placówce medycznej lub u dowolnego lekarza spoza sieci placówek udostępnionych przez Wykonawcę do obsługi bezgotówkowej, na podstawie rachunku lub imiennej faktury wystawionej na Ubezpieczonego/Uczestnika programu, do wysokości kwot rynkowych określonych przez Wykonawcę. </w:t>
      </w:r>
    </w:p>
    <w:p w14:paraId="35D3CE3E" w14:textId="2FA63996" w:rsidR="008A5B80" w:rsidRDefault="008A5B80" w:rsidP="00E86668">
      <w:pPr>
        <w:spacing w:after="160" w:line="259" w:lineRule="auto"/>
        <w:jc w:val="both"/>
        <w:rPr>
          <w:rFonts w:ascii="Verdana" w:eastAsia="Calibri" w:hAnsi="Verdana" w:cs="Calibri"/>
          <w:sz w:val="20"/>
          <w:szCs w:val="20"/>
        </w:rPr>
      </w:pPr>
    </w:p>
    <w:p w14:paraId="0DA3045B" w14:textId="77777777" w:rsidR="00F507BB" w:rsidRPr="00661E49" w:rsidRDefault="00F507BB" w:rsidP="00F507BB">
      <w:pPr>
        <w:jc w:val="both"/>
        <w:rPr>
          <w:rFonts w:ascii="Verdana" w:eastAsia="Calibri" w:hAnsi="Verdana" w:cs="Calibri"/>
          <w:b/>
          <w:bCs/>
          <w:sz w:val="20"/>
          <w:szCs w:val="20"/>
        </w:rPr>
      </w:pPr>
      <w:r w:rsidRPr="00661E49">
        <w:rPr>
          <w:rFonts w:ascii="Verdana" w:eastAsia="Calibri" w:hAnsi="Verdana" w:cs="Calibri"/>
          <w:b/>
          <w:bCs/>
          <w:sz w:val="20"/>
          <w:szCs w:val="20"/>
        </w:rPr>
        <w:t>8. POSTANOWIENIA DODATKOWE</w:t>
      </w:r>
    </w:p>
    <w:p w14:paraId="41EAC224" w14:textId="77777777" w:rsidR="00F507BB" w:rsidRPr="00661E49" w:rsidRDefault="00F507BB" w:rsidP="00F507BB">
      <w:pPr>
        <w:jc w:val="both"/>
        <w:rPr>
          <w:rFonts w:ascii="Verdana" w:hAnsi="Verdana"/>
          <w:sz w:val="20"/>
          <w:szCs w:val="20"/>
        </w:rPr>
      </w:pPr>
      <w:r w:rsidRPr="00661E49">
        <w:rPr>
          <w:rFonts w:ascii="Verdana" w:eastAsia="Calibri" w:hAnsi="Verdana" w:cs="Calibri"/>
          <w:sz w:val="20"/>
          <w:szCs w:val="20"/>
        </w:rPr>
        <w:t>8.1. Wszystkie zaoferowane przez Wykonawcę świadczenia muszą zostać uwzględnione w zaoferowanej wysokości składki/opłaty z tytułu uczestnictwa w programie w ramach określonego wariantu.</w:t>
      </w:r>
    </w:p>
    <w:p w14:paraId="6626C9ED" w14:textId="77777777" w:rsidR="00F507BB" w:rsidRPr="00661E49" w:rsidRDefault="00F507BB" w:rsidP="00F507BB">
      <w:pPr>
        <w:jc w:val="both"/>
        <w:rPr>
          <w:rFonts w:ascii="Verdana" w:eastAsia="Calibri" w:hAnsi="Verdana" w:cs="Calibri"/>
          <w:sz w:val="20"/>
          <w:szCs w:val="20"/>
        </w:rPr>
      </w:pPr>
      <w:r w:rsidRPr="00661E49">
        <w:rPr>
          <w:rFonts w:ascii="Verdana" w:eastAsia="Calibri" w:hAnsi="Verdana" w:cs="Calibri"/>
          <w:sz w:val="20"/>
          <w:szCs w:val="20"/>
        </w:rPr>
        <w:t>8.2. Jeżeli Wykonawca oferuje ubezpieczenie zdrowotne razem z ubezpieczeniem na życie, suma ubezpieczenia na życie będzie na najniższym możliwym poziomie.</w:t>
      </w:r>
    </w:p>
    <w:p w14:paraId="791D63AF" w14:textId="78DBDFC1" w:rsidR="00F507BB" w:rsidRPr="00661E49" w:rsidRDefault="00F507BB" w:rsidP="00F507BB">
      <w:pPr>
        <w:jc w:val="both"/>
        <w:rPr>
          <w:rFonts w:ascii="Verdana" w:eastAsia="Calibri" w:hAnsi="Verdana" w:cs="Calibri"/>
          <w:sz w:val="20"/>
          <w:szCs w:val="20"/>
        </w:rPr>
      </w:pPr>
      <w:r w:rsidRPr="00661E49">
        <w:rPr>
          <w:rFonts w:ascii="Verdana" w:eastAsia="Calibri" w:hAnsi="Verdana" w:cs="Calibri"/>
          <w:sz w:val="20"/>
          <w:szCs w:val="20"/>
        </w:rPr>
        <w:t xml:space="preserve">8.3. Liczba dostępnych Ubezpieczonym/Uczestnikom programu wizyt i badań nie może być w żaden sposób limitowana przez Wykonawcę, za wyjątkiem konsultacji psychologa, psychiatry, wizyt domowych, zgodnie z opisem wskazanym w załącznikach nr </w:t>
      </w:r>
      <w:r>
        <w:rPr>
          <w:rFonts w:ascii="Verdana" w:eastAsia="Calibri" w:hAnsi="Verdana" w:cs="Calibri"/>
          <w:sz w:val="20"/>
          <w:szCs w:val="20"/>
        </w:rPr>
        <w:t>……..</w:t>
      </w:r>
      <w:r w:rsidRPr="00661E49">
        <w:rPr>
          <w:rFonts w:ascii="Verdana" w:eastAsia="Calibri" w:hAnsi="Verdana" w:cs="Calibri"/>
          <w:sz w:val="20"/>
          <w:szCs w:val="20"/>
        </w:rPr>
        <w:t xml:space="preserve"> do OPZ.</w:t>
      </w:r>
    </w:p>
    <w:p w14:paraId="77862190" w14:textId="77777777" w:rsidR="00F507BB" w:rsidRPr="00661E49" w:rsidRDefault="00F507BB" w:rsidP="00F507BB">
      <w:pPr>
        <w:jc w:val="both"/>
        <w:rPr>
          <w:rFonts w:ascii="Verdana" w:hAnsi="Verdana"/>
          <w:sz w:val="20"/>
          <w:szCs w:val="20"/>
        </w:rPr>
      </w:pPr>
      <w:r w:rsidRPr="00661E49">
        <w:rPr>
          <w:rFonts w:ascii="Verdana" w:eastAsia="Calibri" w:hAnsi="Verdana" w:cs="Calibri"/>
          <w:sz w:val="20"/>
          <w:szCs w:val="20"/>
        </w:rPr>
        <w:t>8.4. Objęte programem opieki medycznej usługi we wskazanych przez Wykonawcę placówkach medycznych będą dostępne bezgotówkowo. Nie dopuszcza się, aby osoby objęte programem ponosiły w placówkach dostępnych bezgotówkowo jakiekolwiek dodatkowe koszty lub dopłaty do wykonywanych usług medycznych objętych posiadanym przez nich pakietem.</w:t>
      </w:r>
    </w:p>
    <w:p w14:paraId="6FC28E37" w14:textId="77777777" w:rsidR="00F507BB" w:rsidRPr="00661E49" w:rsidRDefault="00F507BB" w:rsidP="00F507BB">
      <w:pPr>
        <w:jc w:val="both"/>
        <w:rPr>
          <w:rFonts w:ascii="Verdana" w:eastAsia="Calibri" w:hAnsi="Verdana" w:cs="Calibri"/>
          <w:sz w:val="20"/>
          <w:szCs w:val="20"/>
          <w:highlight w:val="yellow"/>
        </w:rPr>
      </w:pPr>
      <w:r w:rsidRPr="00661E49">
        <w:rPr>
          <w:rFonts w:ascii="Verdana" w:eastAsia="Calibri" w:hAnsi="Verdana" w:cs="Calibri"/>
          <w:sz w:val="20"/>
          <w:szCs w:val="20"/>
        </w:rPr>
        <w:t>8.5. W programie opieki medycznej nie mogą być wyłączone koszty leczenia chorób i wypadków, które wystąpiły przed jego rozpoczęciem.</w:t>
      </w:r>
    </w:p>
    <w:p w14:paraId="15D6CC65" w14:textId="77777777" w:rsidR="00F507BB" w:rsidRDefault="00F507BB" w:rsidP="00F507BB">
      <w:pPr>
        <w:jc w:val="both"/>
        <w:rPr>
          <w:rFonts w:ascii="Verdana" w:eastAsia="Calibri" w:hAnsi="Verdana" w:cs="Calibri"/>
          <w:sz w:val="20"/>
          <w:szCs w:val="20"/>
        </w:rPr>
      </w:pPr>
      <w:r w:rsidRPr="00661E49">
        <w:rPr>
          <w:rFonts w:ascii="Verdana" w:eastAsia="Calibri" w:hAnsi="Verdana" w:cs="Calibri"/>
          <w:sz w:val="20"/>
          <w:szCs w:val="20"/>
        </w:rPr>
        <w:t>8.6. Warunkowanie możliwości skorzystania ze świadczeń objętych programem posiadaniem skierowania od lekarza może mieć miejsce jedynie w przypadku konsultacji profesorskich, badań.</w:t>
      </w:r>
    </w:p>
    <w:p w14:paraId="3C402C89" w14:textId="77777777" w:rsidR="00334D70" w:rsidRDefault="00334D70" w:rsidP="00F507BB">
      <w:pPr>
        <w:jc w:val="both"/>
        <w:rPr>
          <w:rFonts w:ascii="Verdana" w:eastAsia="Calibri" w:hAnsi="Verdana" w:cs="Calibri"/>
          <w:sz w:val="20"/>
          <w:szCs w:val="20"/>
        </w:rPr>
      </w:pPr>
    </w:p>
    <w:p w14:paraId="6E00F6D3" w14:textId="77777777" w:rsidR="008C265A" w:rsidRPr="00661E49" w:rsidRDefault="008C265A" w:rsidP="008C265A">
      <w:pPr>
        <w:jc w:val="both"/>
        <w:rPr>
          <w:rFonts w:ascii="Verdana" w:eastAsia="Calibri" w:hAnsi="Verdana" w:cs="Calibri"/>
          <w:b/>
          <w:bCs/>
          <w:sz w:val="20"/>
          <w:szCs w:val="20"/>
        </w:rPr>
      </w:pPr>
      <w:r w:rsidRPr="00661E49">
        <w:rPr>
          <w:rFonts w:ascii="Verdana" w:eastAsia="Calibri" w:hAnsi="Verdana" w:cs="Calibri"/>
          <w:b/>
          <w:bCs/>
          <w:sz w:val="20"/>
          <w:szCs w:val="20"/>
        </w:rPr>
        <w:lastRenderedPageBreak/>
        <w:t>9. UMOWA</w:t>
      </w:r>
    </w:p>
    <w:p w14:paraId="3609E33B" w14:textId="355536B5" w:rsidR="008C265A" w:rsidRPr="00661E49" w:rsidRDefault="008C265A" w:rsidP="008C265A">
      <w:pPr>
        <w:jc w:val="both"/>
        <w:rPr>
          <w:rFonts w:ascii="Verdana" w:eastAsia="Calibri" w:hAnsi="Verdana" w:cs="Calibri"/>
          <w:sz w:val="20"/>
          <w:szCs w:val="20"/>
        </w:rPr>
      </w:pPr>
      <w:r w:rsidRPr="00661E49">
        <w:rPr>
          <w:rFonts w:ascii="Verdana" w:eastAsia="Calibri" w:hAnsi="Verdana" w:cs="Calibri"/>
          <w:sz w:val="20"/>
          <w:szCs w:val="20"/>
        </w:rPr>
        <w:t xml:space="preserve">9.1. Umowa będzie zawarta na okres </w:t>
      </w:r>
      <w:r w:rsidR="00480305" w:rsidRPr="00480305">
        <w:rPr>
          <w:rFonts w:ascii="Verdana" w:eastAsia="Calibri" w:hAnsi="Verdana" w:cs="Calibri"/>
          <w:sz w:val="20"/>
          <w:szCs w:val="20"/>
        </w:rPr>
        <w:t>24</w:t>
      </w:r>
      <w:r w:rsidRPr="008C265A">
        <w:rPr>
          <w:rFonts w:ascii="Verdana" w:eastAsia="Calibri" w:hAnsi="Verdana" w:cs="Calibri"/>
          <w:color w:val="FF0000"/>
          <w:sz w:val="20"/>
          <w:szCs w:val="20"/>
        </w:rPr>
        <w:t xml:space="preserve"> </w:t>
      </w:r>
      <w:r w:rsidRPr="008C265A">
        <w:rPr>
          <w:rFonts w:ascii="Verdana" w:eastAsia="Calibri" w:hAnsi="Verdana" w:cs="Calibri"/>
          <w:sz w:val="20"/>
          <w:szCs w:val="20"/>
        </w:rPr>
        <w:t>miesięcy.</w:t>
      </w:r>
      <w:r w:rsidRPr="00661E49">
        <w:rPr>
          <w:rFonts w:ascii="Verdana" w:eastAsia="Calibri" w:hAnsi="Verdana" w:cs="Calibri"/>
          <w:sz w:val="20"/>
          <w:szCs w:val="20"/>
        </w:rPr>
        <w:t xml:space="preserve"> Warunki realizacji umowy ostały określone w załączniku nr </w:t>
      </w:r>
      <w:r>
        <w:rPr>
          <w:rFonts w:ascii="Verdana" w:eastAsia="Calibri" w:hAnsi="Verdana" w:cs="Calibri"/>
          <w:sz w:val="20"/>
          <w:szCs w:val="20"/>
        </w:rPr>
        <w:t>….</w:t>
      </w:r>
      <w:r w:rsidRPr="00661E49">
        <w:rPr>
          <w:rFonts w:ascii="Verdana" w:eastAsia="Calibri" w:hAnsi="Verdana" w:cs="Calibri"/>
          <w:sz w:val="20"/>
          <w:szCs w:val="20"/>
        </w:rPr>
        <w:t xml:space="preserve"> do SWZ – </w:t>
      </w:r>
      <w:r>
        <w:rPr>
          <w:rFonts w:ascii="Verdana" w:eastAsia="Calibri" w:hAnsi="Verdana" w:cs="Calibri"/>
          <w:sz w:val="20"/>
          <w:szCs w:val="20"/>
        </w:rPr>
        <w:t>projektowane</w:t>
      </w:r>
      <w:r w:rsidRPr="00661E49">
        <w:rPr>
          <w:rFonts w:ascii="Verdana" w:eastAsia="Calibri" w:hAnsi="Verdana" w:cs="Calibri"/>
          <w:sz w:val="20"/>
          <w:szCs w:val="20"/>
        </w:rPr>
        <w:t xml:space="preserve"> postanowienia umowy.</w:t>
      </w:r>
    </w:p>
    <w:p w14:paraId="345F1B89" w14:textId="77777777" w:rsidR="008C265A" w:rsidRPr="00661E49" w:rsidRDefault="008C265A" w:rsidP="008C265A">
      <w:pPr>
        <w:jc w:val="both"/>
        <w:rPr>
          <w:rFonts w:ascii="Verdana" w:hAnsi="Verdana"/>
          <w:sz w:val="20"/>
          <w:szCs w:val="20"/>
        </w:rPr>
      </w:pPr>
      <w:r w:rsidRPr="00661E49">
        <w:rPr>
          <w:rFonts w:ascii="Verdana" w:eastAsia="Calibri" w:hAnsi="Verdana" w:cs="Calibri"/>
          <w:sz w:val="20"/>
          <w:szCs w:val="20"/>
        </w:rPr>
        <w:t>9.2. Wykonawca zapewni możliwość wypowiedzenia umowy w każdym czasie, przy założeniu, że Klient (osoba objęta ubezpieczeniem/pakietem medycznym) złożył oświadczenie o wypowiedzeniu umowy z zachowaniem miesięcznego okresu wypowiedzenia, liczonego od ostatniego dnia miesiąca, w którym Wykonawca otrzymał oświadczenie o wypowiedzeniu.</w:t>
      </w:r>
    </w:p>
    <w:p w14:paraId="3FB02D16" w14:textId="77777777" w:rsidR="008C265A" w:rsidRPr="00661E49" w:rsidRDefault="008C265A" w:rsidP="008C265A">
      <w:pPr>
        <w:jc w:val="both"/>
        <w:rPr>
          <w:rFonts w:ascii="Verdana" w:hAnsi="Verdana"/>
          <w:sz w:val="20"/>
          <w:szCs w:val="20"/>
        </w:rPr>
      </w:pPr>
      <w:r w:rsidRPr="00661E49">
        <w:rPr>
          <w:rFonts w:ascii="Verdana" w:eastAsia="Calibri" w:hAnsi="Verdana" w:cs="Calibri"/>
          <w:sz w:val="20"/>
          <w:szCs w:val="20"/>
        </w:rPr>
        <w:t>9.3. Zaproponowane przez wybranego Wykonawcę warunki programu opieki medycznej będą obowiązujące o ile przynajmniej 100 pracowników zdecyduje się na przystąpienie do programu.</w:t>
      </w:r>
    </w:p>
    <w:p w14:paraId="5F9DF811" w14:textId="77777777" w:rsidR="00335E9C" w:rsidRPr="00661E49" w:rsidRDefault="008C265A" w:rsidP="00335E9C">
      <w:pPr>
        <w:jc w:val="both"/>
        <w:rPr>
          <w:rFonts w:ascii="Verdana" w:hAnsi="Verdana"/>
          <w:sz w:val="20"/>
          <w:szCs w:val="20"/>
        </w:rPr>
      </w:pPr>
      <w:r w:rsidRPr="00661E49">
        <w:rPr>
          <w:rFonts w:ascii="Verdana" w:eastAsia="Calibri" w:hAnsi="Verdana" w:cs="Calibri"/>
          <w:sz w:val="20"/>
          <w:szCs w:val="20"/>
        </w:rPr>
        <w:t>9.4. Jeżeli wymagany poziom partycypacji, o którym mowa w punkcie 9.3. nie zostanie osiągnięty w okresie 3 miesięcy od daty wprowadzenia programu, Wykonawca będzie miał prawo zaproponować zmianę warunków umowy w formie zmiany zakresu świadczeń lub zmiany wysokości składki/opłaty. Zamawiający może zaakceptować zaproponowaną</w:t>
      </w:r>
      <w:r w:rsidR="00335E9C">
        <w:rPr>
          <w:rFonts w:ascii="Verdana" w:eastAsia="Calibri" w:hAnsi="Verdana" w:cs="Calibri"/>
          <w:sz w:val="20"/>
          <w:szCs w:val="20"/>
        </w:rPr>
        <w:t xml:space="preserve"> </w:t>
      </w:r>
      <w:r w:rsidR="00335E9C" w:rsidRPr="00661E49">
        <w:rPr>
          <w:rFonts w:ascii="Verdana" w:eastAsia="Calibri" w:hAnsi="Verdana" w:cs="Calibri"/>
          <w:sz w:val="20"/>
          <w:szCs w:val="20"/>
        </w:rPr>
        <w:t>zmianę warunków umowy lub rozwiązać umowę z zastosowaniem 3 miesięcznego okresu wypowiedzenia, ze skutkiem na koniec miesiąca kalendarzowego. W okresie wypowiedzenia obowiązywać będą niezmienione warunki oferty wyłonionej w ramach przetargu.</w:t>
      </w:r>
    </w:p>
    <w:p w14:paraId="4A42A0C8" w14:textId="77777777" w:rsidR="00335E9C" w:rsidRPr="00661E49" w:rsidRDefault="00335E9C" w:rsidP="00335E9C">
      <w:pPr>
        <w:jc w:val="both"/>
        <w:rPr>
          <w:rFonts w:ascii="Verdana" w:hAnsi="Verdana"/>
          <w:sz w:val="20"/>
          <w:szCs w:val="20"/>
        </w:rPr>
      </w:pPr>
      <w:r w:rsidRPr="00661E49">
        <w:rPr>
          <w:rFonts w:ascii="Verdana" w:eastAsia="Calibri" w:hAnsi="Verdana" w:cs="Calibri"/>
          <w:sz w:val="20"/>
          <w:szCs w:val="20"/>
        </w:rPr>
        <w:t>9.5. Wykonawca zapewni niezmienność warunków programu przez cały czas trwania umowy z zastrzeżeniem osiągnięcia wymaganego poziomu partycypacji oraz zmian przewidzianych w umowie.</w:t>
      </w:r>
    </w:p>
    <w:p w14:paraId="791EF51D" w14:textId="77777777" w:rsidR="00335E9C" w:rsidRDefault="00335E9C" w:rsidP="00335E9C">
      <w:pPr>
        <w:jc w:val="both"/>
        <w:rPr>
          <w:rFonts w:ascii="Verdana" w:eastAsia="Calibri" w:hAnsi="Verdana" w:cs="Calibri"/>
          <w:sz w:val="20"/>
          <w:szCs w:val="20"/>
        </w:rPr>
      </w:pPr>
      <w:r w:rsidRPr="00661E49">
        <w:rPr>
          <w:rFonts w:ascii="Verdana" w:eastAsia="Calibri" w:hAnsi="Verdana" w:cs="Calibri"/>
          <w:sz w:val="20"/>
          <w:szCs w:val="20"/>
        </w:rPr>
        <w:t>9.6. Aktualizacja listy osób objętych programem opieki medycznej nie będzie traktowana jako zmiana umowy i nie będzie wymagała potwierdzania aneksem do umowy.</w:t>
      </w:r>
    </w:p>
    <w:p w14:paraId="1CF2BA82" w14:textId="77777777" w:rsidR="002F16F6" w:rsidRDefault="002F16F6" w:rsidP="00335E9C">
      <w:pPr>
        <w:jc w:val="both"/>
        <w:rPr>
          <w:rFonts w:ascii="Verdana" w:eastAsia="Calibri" w:hAnsi="Verdana" w:cs="Calibri"/>
          <w:sz w:val="20"/>
          <w:szCs w:val="20"/>
        </w:rPr>
      </w:pPr>
    </w:p>
    <w:p w14:paraId="032C82C4" w14:textId="77777777" w:rsidR="002F16F6" w:rsidRPr="00661E49" w:rsidRDefault="002F16F6" w:rsidP="002F16F6">
      <w:pPr>
        <w:jc w:val="both"/>
        <w:rPr>
          <w:rFonts w:ascii="Verdana" w:eastAsia="Calibri" w:hAnsi="Verdana" w:cs="Calibri"/>
          <w:b/>
          <w:bCs/>
          <w:sz w:val="20"/>
          <w:szCs w:val="20"/>
        </w:rPr>
      </w:pPr>
      <w:r w:rsidRPr="00661E49">
        <w:rPr>
          <w:rFonts w:ascii="Verdana" w:eastAsia="Calibri" w:hAnsi="Verdana" w:cs="Calibri"/>
          <w:b/>
          <w:bCs/>
          <w:sz w:val="20"/>
          <w:szCs w:val="20"/>
        </w:rPr>
        <w:t>10. OBSŁUGA UMOWY</w:t>
      </w:r>
    </w:p>
    <w:p w14:paraId="5DA15BF6" w14:textId="447180B3" w:rsidR="002F16F6" w:rsidRDefault="002F16F6" w:rsidP="002F16F6">
      <w:pPr>
        <w:jc w:val="both"/>
        <w:rPr>
          <w:rFonts w:ascii="Verdana" w:eastAsia="Calibri" w:hAnsi="Verdana" w:cs="Calibri"/>
          <w:sz w:val="20"/>
          <w:szCs w:val="20"/>
        </w:rPr>
      </w:pPr>
      <w:r w:rsidRPr="00661E49">
        <w:rPr>
          <w:rFonts w:ascii="Verdana" w:eastAsia="Calibri" w:hAnsi="Verdana" w:cs="Calibri"/>
          <w:sz w:val="20"/>
          <w:szCs w:val="20"/>
        </w:rPr>
        <w:t xml:space="preserve">10.1. Wykonawca wyznaczy 2 osoby realizujące przedmiot zamówienia, które będą reprezentować Wykonawcę w godzinach 8:00-16:00 w dni robocze. Zamawiający wymaga zatrudnienia tych osób na podstawie stosunku pracy przez Wykonawcę lub podwykonawcę. Sposób weryfikacji zatrudnienia tych osób oraz uprawnienia Zamawiającego w zakresie kontroli spełniania wymagań związanych z zatrudnianiem tych osób oraz sankcji z tytułu niespełnienia tych wymagań zostały wskazane w załączniku nr </w:t>
      </w:r>
      <w:r>
        <w:rPr>
          <w:rFonts w:ascii="Verdana" w:eastAsia="Calibri" w:hAnsi="Verdana" w:cs="Calibri"/>
          <w:sz w:val="20"/>
          <w:szCs w:val="20"/>
        </w:rPr>
        <w:t>……..</w:t>
      </w:r>
      <w:r w:rsidRPr="00661E49">
        <w:rPr>
          <w:rFonts w:ascii="Verdana" w:eastAsia="Calibri" w:hAnsi="Verdana" w:cs="Calibri"/>
          <w:sz w:val="20"/>
          <w:szCs w:val="20"/>
        </w:rPr>
        <w:t xml:space="preserve">do SWZ – </w:t>
      </w:r>
      <w:r>
        <w:rPr>
          <w:rFonts w:ascii="Verdana" w:eastAsia="Calibri" w:hAnsi="Verdana" w:cs="Calibri"/>
          <w:sz w:val="20"/>
          <w:szCs w:val="20"/>
        </w:rPr>
        <w:t xml:space="preserve">projektowane </w:t>
      </w:r>
      <w:r w:rsidRPr="00661E49">
        <w:rPr>
          <w:rFonts w:ascii="Verdana" w:eastAsia="Calibri" w:hAnsi="Verdana" w:cs="Calibri"/>
          <w:sz w:val="20"/>
          <w:szCs w:val="20"/>
        </w:rPr>
        <w:t>postanowienia umowy.</w:t>
      </w:r>
    </w:p>
    <w:p w14:paraId="15083DAB" w14:textId="44C3012B" w:rsidR="002F16F6" w:rsidRPr="002F16F6" w:rsidRDefault="002F16F6" w:rsidP="002F16F6">
      <w:pPr>
        <w:tabs>
          <w:tab w:val="left" w:pos="284"/>
        </w:tabs>
        <w:jc w:val="both"/>
        <w:rPr>
          <w:rFonts w:ascii="Verdana" w:hAnsi="Verdana"/>
          <w:color w:val="000000"/>
          <w:sz w:val="20"/>
          <w:szCs w:val="20"/>
        </w:rPr>
      </w:pPr>
      <w:r w:rsidRPr="002F16F6">
        <w:rPr>
          <w:rFonts w:ascii="Verdana" w:eastAsia="Calibri" w:hAnsi="Verdana" w:cs="Calibri"/>
          <w:sz w:val="20"/>
          <w:szCs w:val="20"/>
        </w:rPr>
        <w:t>10.2</w:t>
      </w:r>
      <w:r w:rsidRPr="002F16F6">
        <w:rPr>
          <w:rFonts w:ascii="Verdana" w:hAnsi="Verdana"/>
          <w:color w:val="000000"/>
          <w:sz w:val="20"/>
          <w:szCs w:val="20"/>
        </w:rPr>
        <w:t xml:space="preserve"> Zamawiający wyznaczy dedykowaną osobę do obsługi pakietów medycznych, której zostanie wypłacone comiesięczne wynagrodzenie w wysokości 4% miesięcznej składki przysługującej wykonawcy.</w:t>
      </w:r>
    </w:p>
    <w:p w14:paraId="662D01C4" w14:textId="78328270" w:rsidR="002F16F6" w:rsidRPr="00661E49" w:rsidRDefault="002F16F6" w:rsidP="002F16F6">
      <w:pPr>
        <w:jc w:val="both"/>
        <w:rPr>
          <w:rFonts w:ascii="Verdana" w:eastAsia="Calibri" w:hAnsi="Verdana" w:cs="Calibri"/>
          <w:sz w:val="20"/>
          <w:szCs w:val="20"/>
        </w:rPr>
      </w:pPr>
    </w:p>
    <w:p w14:paraId="74D3FA0C" w14:textId="77777777" w:rsidR="002F16F6" w:rsidRPr="00661E49" w:rsidRDefault="002F16F6" w:rsidP="00335E9C">
      <w:pPr>
        <w:jc w:val="both"/>
        <w:rPr>
          <w:rFonts w:ascii="Verdana" w:hAnsi="Verdana"/>
          <w:sz w:val="20"/>
          <w:szCs w:val="20"/>
        </w:rPr>
      </w:pPr>
    </w:p>
    <w:p w14:paraId="694AF8EF" w14:textId="77777777" w:rsidR="00755F13" w:rsidRPr="00CF2C04" w:rsidRDefault="00755F13" w:rsidP="00755F13">
      <w:pPr>
        <w:jc w:val="both"/>
        <w:rPr>
          <w:rFonts w:ascii="Verdana" w:hAnsi="Verdana"/>
          <w:b/>
          <w:color w:val="000000"/>
          <w:sz w:val="20"/>
          <w:szCs w:val="20"/>
        </w:rPr>
      </w:pPr>
      <w:r w:rsidRPr="00CF2C04">
        <w:rPr>
          <w:rFonts w:ascii="Verdana" w:hAnsi="Verdana"/>
          <w:b/>
          <w:color w:val="000000"/>
          <w:sz w:val="20"/>
          <w:szCs w:val="20"/>
        </w:rPr>
        <w:t>Struktura zatrudnienia Ł-WIT wg wieku i płci:</w:t>
      </w:r>
    </w:p>
    <w:p w14:paraId="7C3CCCED" w14:textId="77777777" w:rsidR="00755F13" w:rsidRPr="00CF2C04" w:rsidRDefault="00755F13" w:rsidP="00755F13">
      <w:pPr>
        <w:jc w:val="both"/>
        <w:rPr>
          <w:rFonts w:ascii="Verdana" w:hAnsi="Verdana"/>
          <w:b/>
          <w:color w:val="000000"/>
          <w:sz w:val="20"/>
          <w:szCs w:val="20"/>
        </w:rPr>
      </w:pPr>
      <w:r w:rsidRPr="00CF2C04">
        <w:rPr>
          <w:rFonts w:ascii="Verdana" w:hAnsi="Verdana"/>
          <w:b/>
          <w:color w:val="000000"/>
          <w:sz w:val="20"/>
          <w:szCs w:val="20"/>
        </w:rPr>
        <w:t>(Stan na 31 marca 2025  r.)</w:t>
      </w:r>
    </w:p>
    <w:p w14:paraId="438E93B6" w14:textId="77777777" w:rsidR="00755F13" w:rsidRPr="000A723C" w:rsidRDefault="00755F13" w:rsidP="00755F13">
      <w:pPr>
        <w:tabs>
          <w:tab w:val="left" w:pos="2054"/>
        </w:tabs>
        <w:suppressAutoHyphens/>
        <w:jc w:val="both"/>
        <w:rPr>
          <w:b/>
          <w:color w:val="000000"/>
          <w:sz w:val="20"/>
          <w:szCs w:val="20"/>
        </w:rPr>
      </w:pPr>
      <w:r>
        <w:rPr>
          <w:b/>
          <w:color w:val="000000"/>
          <w:sz w:val="20"/>
          <w:szCs w:val="20"/>
        </w:rPr>
        <w:tab/>
      </w:r>
    </w:p>
    <w:p w14:paraId="4FC59172" w14:textId="77777777" w:rsidR="00755F13" w:rsidRPr="00F03AEA" w:rsidRDefault="00755F13" w:rsidP="00755F13"/>
    <w:tbl>
      <w:tblPr>
        <w:tblW w:w="0" w:type="auto"/>
        <w:shd w:val="clear" w:color="auto" w:fill="FFFFFF"/>
        <w:tblCellMar>
          <w:left w:w="0" w:type="dxa"/>
          <w:right w:w="0" w:type="dxa"/>
        </w:tblCellMar>
        <w:tblLook w:val="04A0" w:firstRow="1" w:lastRow="0" w:firstColumn="1" w:lastColumn="0" w:noHBand="0" w:noVBand="1"/>
      </w:tblPr>
      <w:tblGrid>
        <w:gridCol w:w="2303"/>
        <w:gridCol w:w="1235"/>
        <w:gridCol w:w="1575"/>
        <w:gridCol w:w="1701"/>
      </w:tblGrid>
      <w:tr w:rsidR="00755F13" w:rsidRPr="00F03AEA" w14:paraId="4DC868B9" w14:textId="77777777" w:rsidTr="00053DD5">
        <w:trPr>
          <w:trHeight w:val="725"/>
        </w:trPr>
        <w:tc>
          <w:tcPr>
            <w:tcW w:w="23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69A491" w14:textId="77777777" w:rsidR="00755F13" w:rsidRPr="00F03AEA" w:rsidRDefault="00755F13" w:rsidP="00053DD5">
            <w:pPr>
              <w:jc w:val="center"/>
              <w:rPr>
                <w:rFonts w:ascii="Aptos" w:hAnsi="Aptos" w:cs="Segoe UI"/>
                <w:color w:val="242424"/>
              </w:rPr>
            </w:pPr>
            <w:r w:rsidRPr="00F03AEA">
              <w:rPr>
                <w:rFonts w:ascii="Verdana" w:hAnsi="Verdana" w:cs="Segoe UI"/>
                <w:b/>
                <w:bCs/>
                <w:color w:val="000000"/>
                <w:sz w:val="20"/>
                <w:szCs w:val="20"/>
                <w:bdr w:val="none" w:sz="0" w:space="0" w:color="auto" w:frame="1"/>
              </w:rPr>
              <w:t>WIEK</w:t>
            </w:r>
          </w:p>
        </w:tc>
        <w:tc>
          <w:tcPr>
            <w:tcW w:w="12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DB4CEF" w14:textId="77777777" w:rsidR="00755F13" w:rsidRPr="00F03AEA" w:rsidRDefault="00755F13" w:rsidP="00053DD5">
            <w:pPr>
              <w:jc w:val="center"/>
              <w:rPr>
                <w:rFonts w:ascii="Aptos" w:hAnsi="Aptos" w:cs="Segoe UI"/>
                <w:color w:val="242424"/>
              </w:rPr>
            </w:pPr>
            <w:r w:rsidRPr="00F03AEA">
              <w:rPr>
                <w:rFonts w:ascii="Verdana" w:hAnsi="Verdana" w:cs="Segoe UI"/>
                <w:b/>
                <w:bCs/>
                <w:color w:val="000000"/>
                <w:sz w:val="20"/>
                <w:szCs w:val="20"/>
                <w:bdr w:val="none" w:sz="0" w:space="0" w:color="auto" w:frame="1"/>
              </w:rPr>
              <w:t>KOBIETA</w:t>
            </w:r>
          </w:p>
        </w:tc>
        <w:tc>
          <w:tcPr>
            <w:tcW w:w="15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2322C6" w14:textId="77777777" w:rsidR="00755F13" w:rsidRPr="00F03AEA" w:rsidRDefault="00755F13" w:rsidP="00053DD5">
            <w:pPr>
              <w:jc w:val="center"/>
              <w:rPr>
                <w:rFonts w:ascii="Aptos" w:hAnsi="Aptos" w:cs="Segoe UI"/>
                <w:color w:val="242424"/>
              </w:rPr>
            </w:pPr>
            <w:r w:rsidRPr="00F03AEA">
              <w:rPr>
                <w:rFonts w:ascii="Verdana" w:hAnsi="Verdana" w:cs="Segoe UI"/>
                <w:b/>
                <w:bCs/>
                <w:color w:val="000000"/>
                <w:sz w:val="20"/>
                <w:szCs w:val="20"/>
                <w:bdr w:val="none" w:sz="0" w:space="0" w:color="auto" w:frame="1"/>
              </w:rPr>
              <w:t>MĘŻCZYZNA</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F9D761" w14:textId="77777777" w:rsidR="00755F13" w:rsidRPr="00F03AEA" w:rsidRDefault="00755F13" w:rsidP="00053DD5">
            <w:pPr>
              <w:jc w:val="center"/>
              <w:rPr>
                <w:rFonts w:ascii="Aptos" w:hAnsi="Aptos" w:cs="Segoe UI"/>
                <w:color w:val="242424"/>
              </w:rPr>
            </w:pPr>
            <w:r w:rsidRPr="00F03AEA">
              <w:rPr>
                <w:rFonts w:ascii="Verdana" w:hAnsi="Verdana" w:cs="Segoe UI"/>
                <w:b/>
                <w:bCs/>
                <w:color w:val="000000"/>
                <w:sz w:val="20"/>
                <w:szCs w:val="20"/>
                <w:bdr w:val="none" w:sz="0" w:space="0" w:color="auto" w:frame="1"/>
              </w:rPr>
              <w:t>RAZEM:</w:t>
            </w:r>
          </w:p>
        </w:tc>
      </w:tr>
      <w:tr w:rsidR="00755F13" w:rsidRPr="00F03AEA" w14:paraId="484EE12F"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665BCC"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t>20 lat – 25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DC6BBE"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3</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1E0834"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2D84DD"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4</w:t>
            </w:r>
          </w:p>
        </w:tc>
      </w:tr>
      <w:tr w:rsidR="00755F13" w:rsidRPr="00F03AEA" w14:paraId="1741E64B"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21AC2E"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t>26 lat – 30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D72DF6"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8</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0B1AA0"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6</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0920F3"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14</w:t>
            </w:r>
          </w:p>
        </w:tc>
      </w:tr>
      <w:tr w:rsidR="00755F13" w:rsidRPr="00F03AEA" w14:paraId="26DBC111"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2C80D2"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t>31 lat – 35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56CD43"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11</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0D3612"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E002E4"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23</w:t>
            </w:r>
          </w:p>
        </w:tc>
      </w:tr>
      <w:tr w:rsidR="00755F13" w:rsidRPr="00F03AEA" w14:paraId="46D36A52"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8A73A7"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t>36 lat – 40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83BCA2"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13</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8936D"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CB11C"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30</w:t>
            </w:r>
          </w:p>
        </w:tc>
      </w:tr>
      <w:tr w:rsidR="00755F13" w:rsidRPr="00F03AEA" w14:paraId="3BB6D00B"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A29BE3"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lastRenderedPageBreak/>
              <w:t>41 lat – 45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333F8"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19</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DAF7F"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B28575"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38</w:t>
            </w:r>
          </w:p>
        </w:tc>
      </w:tr>
      <w:tr w:rsidR="00755F13" w:rsidRPr="00F03AEA" w14:paraId="6002B6A3"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57F71B"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t>46 lat – 50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FC118"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24</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8F79FB"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20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757DE"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44</w:t>
            </w:r>
          </w:p>
        </w:tc>
      </w:tr>
      <w:tr w:rsidR="00755F13" w:rsidRPr="00F03AEA" w14:paraId="50E18B48"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2586FF"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t>51 lat – 55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B8C12D"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13</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79B57"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27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6F10BA"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40</w:t>
            </w:r>
          </w:p>
        </w:tc>
      </w:tr>
      <w:tr w:rsidR="00755F13" w:rsidRPr="00F03AEA" w14:paraId="5BF8A3A7"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A92F95"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t>56 lat – 60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934C95"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8</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EDC7DF"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198463"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22</w:t>
            </w:r>
          </w:p>
        </w:tc>
      </w:tr>
      <w:tr w:rsidR="00755F13" w:rsidRPr="00F03AEA" w14:paraId="1C57A6AB"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AB27C4"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t>61 lat – 65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16BD5"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5</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2BE4C"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BB1D15"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22</w:t>
            </w:r>
          </w:p>
        </w:tc>
      </w:tr>
      <w:tr w:rsidR="00755F13" w:rsidRPr="00F03AEA" w14:paraId="152B9F45"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A1A125" w14:textId="77777777" w:rsidR="00755F13" w:rsidRPr="00F03AEA" w:rsidRDefault="00755F13" w:rsidP="00053DD5">
            <w:pPr>
              <w:jc w:val="center"/>
              <w:rPr>
                <w:rFonts w:ascii="Aptos" w:hAnsi="Aptos" w:cs="Segoe UI"/>
                <w:color w:val="242424"/>
              </w:rPr>
            </w:pPr>
            <w:r w:rsidRPr="00F03AEA">
              <w:rPr>
                <w:rFonts w:ascii="Verdana" w:hAnsi="Verdana" w:cs="Segoe UI"/>
                <w:color w:val="000000"/>
                <w:sz w:val="20"/>
                <w:szCs w:val="20"/>
                <w:bdr w:val="none" w:sz="0" w:space="0" w:color="auto" w:frame="1"/>
              </w:rPr>
              <w:t>66 lat – 70 lat</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AFFD07"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8</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8AE7A9"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15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E60A72" w14:textId="77777777" w:rsidR="00755F13" w:rsidRPr="00F03AEA" w:rsidRDefault="00755F13" w:rsidP="00053DD5">
            <w:pPr>
              <w:rPr>
                <w:rFonts w:ascii="Aptos" w:hAnsi="Aptos" w:cs="Segoe UI"/>
                <w:color w:val="242424"/>
              </w:rPr>
            </w:pPr>
            <w:r w:rsidRPr="00F03AEA">
              <w:rPr>
                <w:rFonts w:ascii="Verdana" w:hAnsi="Verdana" w:cs="Segoe UI"/>
                <w:color w:val="000000"/>
                <w:sz w:val="20"/>
                <w:szCs w:val="20"/>
                <w:bdr w:val="none" w:sz="0" w:space="0" w:color="auto" w:frame="1"/>
              </w:rPr>
              <w:t>23</w:t>
            </w:r>
          </w:p>
        </w:tc>
      </w:tr>
      <w:tr w:rsidR="00755F13" w:rsidRPr="00F03AEA" w14:paraId="207FB86D" w14:textId="77777777" w:rsidTr="00053DD5">
        <w:trPr>
          <w:trHeight w:val="725"/>
        </w:trPr>
        <w:tc>
          <w:tcPr>
            <w:tcW w:w="2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89C440" w14:textId="77777777" w:rsidR="00755F13" w:rsidRPr="00F03AEA" w:rsidRDefault="00755F13" w:rsidP="00053DD5">
            <w:pPr>
              <w:jc w:val="center"/>
              <w:rPr>
                <w:rFonts w:ascii="Aptos" w:hAnsi="Aptos" w:cs="Segoe UI"/>
                <w:color w:val="242424"/>
              </w:rPr>
            </w:pPr>
            <w:r w:rsidRPr="00F03AEA">
              <w:rPr>
                <w:rFonts w:ascii="Verdana" w:hAnsi="Verdana" w:cs="Segoe UI"/>
                <w:b/>
                <w:bCs/>
                <w:color w:val="000000"/>
                <w:sz w:val="20"/>
                <w:szCs w:val="20"/>
                <w:bdr w:val="none" w:sz="0" w:space="0" w:color="auto" w:frame="1"/>
              </w:rPr>
              <w:t>Ogółem:</w:t>
            </w:r>
          </w:p>
        </w:tc>
        <w:tc>
          <w:tcPr>
            <w:tcW w:w="1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3AAF34" w14:textId="77777777" w:rsidR="00755F13" w:rsidRPr="00F03AEA" w:rsidRDefault="00755F13" w:rsidP="00053DD5">
            <w:pPr>
              <w:rPr>
                <w:rFonts w:ascii="Aptos" w:hAnsi="Aptos" w:cs="Segoe UI"/>
                <w:color w:val="242424"/>
              </w:rPr>
            </w:pPr>
            <w:r w:rsidRPr="00F03AEA">
              <w:rPr>
                <w:rFonts w:ascii="Verdana" w:hAnsi="Verdana" w:cs="Segoe UI"/>
                <w:b/>
                <w:bCs/>
                <w:color w:val="000000"/>
                <w:sz w:val="20"/>
                <w:szCs w:val="20"/>
                <w:bdr w:val="none" w:sz="0" w:space="0" w:color="auto" w:frame="1"/>
              </w:rPr>
              <w:t>112</w:t>
            </w: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604391" w14:textId="77777777" w:rsidR="00755F13" w:rsidRPr="00F03AEA" w:rsidRDefault="00755F13" w:rsidP="00053DD5">
            <w:pPr>
              <w:rPr>
                <w:rFonts w:ascii="Aptos" w:hAnsi="Aptos" w:cs="Segoe UI"/>
                <w:color w:val="242424"/>
              </w:rPr>
            </w:pPr>
            <w:r w:rsidRPr="00F03AEA">
              <w:rPr>
                <w:rFonts w:ascii="Verdana" w:hAnsi="Verdana" w:cs="Segoe UI"/>
                <w:b/>
                <w:bCs/>
                <w:color w:val="000000"/>
                <w:sz w:val="20"/>
                <w:szCs w:val="20"/>
                <w:bdr w:val="none" w:sz="0" w:space="0" w:color="auto" w:frame="1"/>
              </w:rPr>
              <w:t>148</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0CFE2C" w14:textId="77777777" w:rsidR="00755F13" w:rsidRPr="00F03AEA" w:rsidRDefault="00755F13" w:rsidP="00053DD5">
            <w:pPr>
              <w:rPr>
                <w:rFonts w:ascii="Aptos" w:hAnsi="Aptos" w:cs="Segoe UI"/>
                <w:color w:val="242424"/>
              </w:rPr>
            </w:pPr>
            <w:r w:rsidRPr="00F03AEA">
              <w:rPr>
                <w:rFonts w:ascii="Verdana" w:hAnsi="Verdana" w:cs="Segoe UI"/>
                <w:b/>
                <w:bCs/>
                <w:color w:val="000000"/>
                <w:sz w:val="20"/>
                <w:szCs w:val="20"/>
                <w:bdr w:val="none" w:sz="0" w:space="0" w:color="auto" w:frame="1"/>
              </w:rPr>
              <w:t>260</w:t>
            </w:r>
          </w:p>
        </w:tc>
      </w:tr>
    </w:tbl>
    <w:p w14:paraId="4A24955D" w14:textId="77777777" w:rsidR="00857783" w:rsidRDefault="00857783" w:rsidP="008B39EA">
      <w:pPr>
        <w:pStyle w:val="Default"/>
        <w:jc w:val="both"/>
        <w:rPr>
          <w:sz w:val="20"/>
          <w:szCs w:val="20"/>
        </w:rPr>
      </w:pPr>
    </w:p>
    <w:p w14:paraId="17B260CD" w14:textId="77777777" w:rsidR="004D05CA" w:rsidRPr="00661E49" w:rsidRDefault="004D05CA" w:rsidP="004D05CA">
      <w:pPr>
        <w:jc w:val="both"/>
        <w:rPr>
          <w:rFonts w:ascii="Verdana" w:eastAsia="Calibri" w:hAnsi="Verdana" w:cs="Calibri"/>
          <w:sz w:val="20"/>
          <w:szCs w:val="20"/>
        </w:rPr>
      </w:pPr>
    </w:p>
    <w:p w14:paraId="3138613B" w14:textId="5A60CAB9" w:rsidR="004D05CA" w:rsidRPr="00661E49" w:rsidRDefault="004D05CA" w:rsidP="004D05CA">
      <w:pPr>
        <w:jc w:val="both"/>
        <w:rPr>
          <w:rFonts w:ascii="Verdana" w:eastAsia="Calibri" w:hAnsi="Verdana" w:cs="Calibri"/>
          <w:sz w:val="20"/>
          <w:szCs w:val="20"/>
        </w:rPr>
      </w:pPr>
      <w:r w:rsidRPr="243B1537">
        <w:rPr>
          <w:rFonts w:ascii="Verdana" w:eastAsia="Calibri" w:hAnsi="Verdana" w:cs="Calibri"/>
          <w:sz w:val="20"/>
          <w:szCs w:val="20"/>
        </w:rPr>
        <w:t>Razem 26</w:t>
      </w:r>
      <w:r w:rsidR="002C5E94">
        <w:rPr>
          <w:rFonts w:ascii="Verdana" w:eastAsia="Calibri" w:hAnsi="Verdana" w:cs="Calibri"/>
          <w:sz w:val="20"/>
          <w:szCs w:val="20"/>
        </w:rPr>
        <w:t>0</w:t>
      </w:r>
      <w:r w:rsidRPr="243B1537">
        <w:rPr>
          <w:rFonts w:ascii="Verdana" w:eastAsia="Calibri" w:hAnsi="Verdana" w:cs="Calibri"/>
          <w:sz w:val="20"/>
          <w:szCs w:val="20"/>
        </w:rPr>
        <w:t xml:space="preserve"> osób, w tym 11</w:t>
      </w:r>
      <w:r w:rsidR="002C5E94">
        <w:rPr>
          <w:rFonts w:ascii="Verdana" w:eastAsia="Calibri" w:hAnsi="Verdana" w:cs="Calibri"/>
          <w:sz w:val="20"/>
          <w:szCs w:val="20"/>
        </w:rPr>
        <w:t>2</w:t>
      </w:r>
      <w:r w:rsidRPr="243B1537">
        <w:rPr>
          <w:rFonts w:ascii="Verdana" w:eastAsia="Calibri" w:hAnsi="Verdana" w:cs="Calibri"/>
          <w:sz w:val="20"/>
          <w:szCs w:val="20"/>
        </w:rPr>
        <w:t xml:space="preserve"> kobiet oraz </w:t>
      </w:r>
      <w:r w:rsidR="002C5E94">
        <w:rPr>
          <w:rFonts w:ascii="Verdana" w:eastAsia="Calibri" w:hAnsi="Verdana" w:cs="Calibri"/>
          <w:sz w:val="20"/>
          <w:szCs w:val="20"/>
        </w:rPr>
        <w:t>148</w:t>
      </w:r>
      <w:r w:rsidRPr="243B1537">
        <w:rPr>
          <w:rFonts w:ascii="Verdana" w:eastAsia="Calibri" w:hAnsi="Verdana" w:cs="Calibri"/>
          <w:sz w:val="20"/>
          <w:szCs w:val="20"/>
        </w:rPr>
        <w:t xml:space="preserve"> mężczyzn.</w:t>
      </w:r>
    </w:p>
    <w:p w14:paraId="5304439A" w14:textId="77777777" w:rsidR="008B39EA" w:rsidRDefault="008B39EA" w:rsidP="001E6946">
      <w:pPr>
        <w:ind w:firstLine="708"/>
        <w:rPr>
          <w:lang w:eastAsia="en-US"/>
        </w:rPr>
      </w:pPr>
    </w:p>
    <w:p w14:paraId="1CCBB4AF" w14:textId="765DF0C8" w:rsidR="00D30CDA" w:rsidRPr="00661E49" w:rsidRDefault="00D30CDA" w:rsidP="00D30CDA">
      <w:pPr>
        <w:jc w:val="both"/>
        <w:rPr>
          <w:rFonts w:ascii="Verdana" w:eastAsia="Calibri" w:hAnsi="Verdana" w:cs="Calibri"/>
          <w:b/>
          <w:bCs/>
          <w:sz w:val="20"/>
          <w:szCs w:val="20"/>
        </w:rPr>
      </w:pPr>
      <w:r w:rsidRPr="00661E49">
        <w:rPr>
          <w:rFonts w:ascii="Verdana" w:eastAsia="Calibri" w:hAnsi="Verdana" w:cs="Calibri"/>
          <w:b/>
          <w:bCs/>
          <w:sz w:val="20"/>
          <w:szCs w:val="20"/>
        </w:rPr>
        <w:t xml:space="preserve">Załącznik nr </w:t>
      </w:r>
      <w:r>
        <w:rPr>
          <w:rFonts w:ascii="Verdana" w:eastAsia="Calibri" w:hAnsi="Verdana" w:cs="Calibri"/>
          <w:b/>
          <w:bCs/>
          <w:sz w:val="20"/>
          <w:szCs w:val="20"/>
        </w:rPr>
        <w:t>……….</w:t>
      </w:r>
      <w:r w:rsidRPr="00661E49">
        <w:rPr>
          <w:rFonts w:ascii="Verdana" w:eastAsia="Calibri" w:hAnsi="Verdana" w:cs="Calibri"/>
          <w:b/>
          <w:bCs/>
          <w:sz w:val="20"/>
          <w:szCs w:val="20"/>
        </w:rPr>
        <w:t xml:space="preserve"> OPZ – Wykaz czynników szkodliwych dla pracowników Zamawiającego</w:t>
      </w:r>
    </w:p>
    <w:p w14:paraId="4DDF5026" w14:textId="77777777" w:rsidR="00D30CDA" w:rsidRPr="00661E49" w:rsidRDefault="00D30CDA" w:rsidP="00D30CDA">
      <w:pPr>
        <w:jc w:val="both"/>
        <w:rPr>
          <w:rFonts w:ascii="Verdana" w:eastAsia="Calibri" w:hAnsi="Verdana" w:cs="Calibri"/>
          <w:b/>
          <w:bCs/>
          <w:sz w:val="20"/>
          <w:szCs w:val="20"/>
        </w:rPr>
      </w:pPr>
    </w:p>
    <w:p w14:paraId="4D6E5550" w14:textId="77777777" w:rsidR="00D30CDA" w:rsidRDefault="00D30CDA" w:rsidP="001E6946">
      <w:pPr>
        <w:ind w:firstLine="708"/>
        <w:rPr>
          <w:lang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7"/>
        <w:gridCol w:w="8555"/>
      </w:tblGrid>
      <w:tr w:rsidR="00480305" w:rsidRPr="0021719F" w14:paraId="710791FC" w14:textId="77777777" w:rsidTr="00477741">
        <w:trPr>
          <w:tblCellSpacing w:w="15" w:type="dxa"/>
        </w:trPr>
        <w:tc>
          <w:tcPr>
            <w:tcW w:w="0" w:type="auto"/>
            <w:vAlign w:val="center"/>
            <w:hideMark/>
          </w:tcPr>
          <w:p w14:paraId="0CA98445" w14:textId="77777777" w:rsidR="00480305" w:rsidRPr="0021719F" w:rsidRDefault="00480305" w:rsidP="00477741">
            <w:pPr>
              <w:rPr>
                <w:rFonts w:ascii="Verdana" w:hAnsi="Verdana"/>
                <w:sz w:val="20"/>
                <w:szCs w:val="20"/>
              </w:rPr>
            </w:pPr>
            <w:r w:rsidRPr="0021719F">
              <w:rPr>
                <w:rFonts w:ascii="Verdana" w:hAnsi="Verdana"/>
                <w:b/>
                <w:bCs/>
                <w:sz w:val="20"/>
                <w:szCs w:val="20"/>
              </w:rPr>
              <w:t>L.p.</w:t>
            </w:r>
          </w:p>
        </w:tc>
        <w:tc>
          <w:tcPr>
            <w:tcW w:w="0" w:type="auto"/>
            <w:vAlign w:val="center"/>
            <w:hideMark/>
          </w:tcPr>
          <w:p w14:paraId="5E43FB2B" w14:textId="77777777" w:rsidR="00480305" w:rsidRPr="0021719F" w:rsidRDefault="00480305" w:rsidP="00477741">
            <w:pPr>
              <w:rPr>
                <w:rFonts w:ascii="Verdana" w:hAnsi="Verdana"/>
                <w:sz w:val="20"/>
                <w:szCs w:val="20"/>
              </w:rPr>
            </w:pPr>
            <w:r w:rsidRPr="0021719F">
              <w:rPr>
                <w:rFonts w:ascii="Verdana" w:hAnsi="Verdana"/>
                <w:b/>
                <w:bCs/>
                <w:sz w:val="20"/>
                <w:szCs w:val="20"/>
              </w:rPr>
              <w:t>Rodzaj czynnika szkodliwego lub uciążliwego</w:t>
            </w:r>
          </w:p>
        </w:tc>
      </w:tr>
      <w:tr w:rsidR="00480305" w:rsidRPr="0021719F" w14:paraId="65DB2F92" w14:textId="77777777" w:rsidTr="00477741">
        <w:trPr>
          <w:tblCellSpacing w:w="15" w:type="dxa"/>
        </w:trPr>
        <w:tc>
          <w:tcPr>
            <w:tcW w:w="0" w:type="auto"/>
            <w:vAlign w:val="center"/>
            <w:hideMark/>
          </w:tcPr>
          <w:p w14:paraId="4A7869EE"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0884B332" w14:textId="77777777" w:rsidR="00480305" w:rsidRPr="0021719F" w:rsidRDefault="00480305" w:rsidP="00477741">
            <w:pPr>
              <w:rPr>
                <w:rFonts w:ascii="Verdana" w:hAnsi="Verdana"/>
                <w:sz w:val="20"/>
                <w:szCs w:val="20"/>
              </w:rPr>
            </w:pPr>
            <w:r w:rsidRPr="0021719F">
              <w:rPr>
                <w:rFonts w:ascii="Verdana" w:hAnsi="Verdana"/>
                <w:b/>
                <w:bCs/>
                <w:sz w:val="20"/>
                <w:szCs w:val="20"/>
              </w:rPr>
              <w:t>Czynniki związane ze środowiskiem pracy</w:t>
            </w:r>
          </w:p>
        </w:tc>
      </w:tr>
      <w:tr w:rsidR="00480305" w:rsidRPr="0021719F" w14:paraId="67CF8E44" w14:textId="77777777" w:rsidTr="00477741">
        <w:trPr>
          <w:tblCellSpacing w:w="15" w:type="dxa"/>
        </w:trPr>
        <w:tc>
          <w:tcPr>
            <w:tcW w:w="0" w:type="auto"/>
            <w:vAlign w:val="center"/>
            <w:hideMark/>
          </w:tcPr>
          <w:p w14:paraId="24BCECE6"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7ED90CDE" w14:textId="77777777" w:rsidR="00480305" w:rsidRPr="00B11C87" w:rsidRDefault="00480305" w:rsidP="00480305">
            <w:pPr>
              <w:pStyle w:val="Akapitzlist"/>
              <w:numPr>
                <w:ilvl w:val="0"/>
                <w:numId w:val="17"/>
              </w:numPr>
              <w:spacing w:after="160" w:line="259" w:lineRule="auto"/>
              <w:rPr>
                <w:rFonts w:ascii="Verdana" w:hAnsi="Verdana"/>
                <w:b/>
                <w:bCs/>
                <w:sz w:val="20"/>
                <w:szCs w:val="20"/>
              </w:rPr>
            </w:pPr>
            <w:r w:rsidRPr="00B11C87">
              <w:rPr>
                <w:rFonts w:ascii="Verdana" w:hAnsi="Verdana"/>
                <w:b/>
                <w:bCs/>
                <w:sz w:val="20"/>
                <w:szCs w:val="20"/>
              </w:rPr>
              <w:t>Fizyczne</w:t>
            </w:r>
          </w:p>
        </w:tc>
      </w:tr>
      <w:tr w:rsidR="00386D0F" w:rsidRPr="0021719F" w14:paraId="1BEFEE28" w14:textId="77777777" w:rsidTr="00477741">
        <w:trPr>
          <w:tblCellSpacing w:w="15" w:type="dxa"/>
        </w:trPr>
        <w:tc>
          <w:tcPr>
            <w:tcW w:w="0" w:type="auto"/>
            <w:vAlign w:val="center"/>
          </w:tcPr>
          <w:p w14:paraId="271A3A2A" w14:textId="77777777" w:rsidR="00386D0F" w:rsidRPr="0021719F" w:rsidRDefault="00386D0F" w:rsidP="00477741">
            <w:pPr>
              <w:rPr>
                <w:rFonts w:ascii="Verdana" w:hAnsi="Verdana"/>
                <w:sz w:val="20"/>
                <w:szCs w:val="20"/>
              </w:rPr>
            </w:pPr>
          </w:p>
        </w:tc>
        <w:tc>
          <w:tcPr>
            <w:tcW w:w="0" w:type="auto"/>
            <w:vAlign w:val="center"/>
          </w:tcPr>
          <w:p w14:paraId="3436232B" w14:textId="0601B75B" w:rsidR="00386D0F" w:rsidRPr="0021719F" w:rsidRDefault="00E71902" w:rsidP="00477741">
            <w:pPr>
              <w:rPr>
                <w:rFonts w:ascii="Verdana" w:hAnsi="Verdana"/>
                <w:sz w:val="20"/>
                <w:szCs w:val="20"/>
              </w:rPr>
            </w:pPr>
            <w:r>
              <w:rPr>
                <w:rFonts w:ascii="Verdana" w:hAnsi="Verdana"/>
                <w:sz w:val="20"/>
                <w:szCs w:val="20"/>
              </w:rPr>
              <w:t xml:space="preserve">Praca fizyczna </w:t>
            </w:r>
          </w:p>
        </w:tc>
      </w:tr>
      <w:tr w:rsidR="00386D0F" w:rsidRPr="0021719F" w14:paraId="7A501099" w14:textId="77777777" w:rsidTr="00477741">
        <w:trPr>
          <w:tblCellSpacing w:w="15" w:type="dxa"/>
        </w:trPr>
        <w:tc>
          <w:tcPr>
            <w:tcW w:w="0" w:type="auto"/>
            <w:vAlign w:val="center"/>
          </w:tcPr>
          <w:p w14:paraId="754290F4" w14:textId="77777777" w:rsidR="00386D0F" w:rsidRPr="0021719F" w:rsidRDefault="00386D0F" w:rsidP="00477741">
            <w:pPr>
              <w:rPr>
                <w:rFonts w:ascii="Verdana" w:hAnsi="Verdana"/>
                <w:sz w:val="20"/>
                <w:szCs w:val="20"/>
              </w:rPr>
            </w:pPr>
          </w:p>
        </w:tc>
        <w:tc>
          <w:tcPr>
            <w:tcW w:w="0" w:type="auto"/>
            <w:vAlign w:val="center"/>
          </w:tcPr>
          <w:p w14:paraId="15BFCE0A" w14:textId="532056D3" w:rsidR="00386D0F" w:rsidRPr="0021719F" w:rsidRDefault="00E71902" w:rsidP="00477741">
            <w:pPr>
              <w:rPr>
                <w:rFonts w:ascii="Verdana" w:hAnsi="Verdana"/>
                <w:sz w:val="20"/>
                <w:szCs w:val="20"/>
              </w:rPr>
            </w:pPr>
            <w:r>
              <w:rPr>
                <w:rFonts w:ascii="Verdana" w:hAnsi="Verdana"/>
                <w:sz w:val="20"/>
                <w:szCs w:val="20"/>
              </w:rPr>
              <w:t>Praca w wymuszonej pozycji ciała: stojąca, stałe chodzenie, klęcząca</w:t>
            </w:r>
            <w:r w:rsidR="00C45A2E">
              <w:rPr>
                <w:rFonts w:ascii="Verdana" w:hAnsi="Verdana"/>
                <w:sz w:val="20"/>
                <w:szCs w:val="20"/>
              </w:rPr>
              <w:t>, pochylona</w:t>
            </w:r>
          </w:p>
        </w:tc>
      </w:tr>
      <w:tr w:rsidR="00386D0F" w:rsidRPr="0021719F" w14:paraId="44B01455" w14:textId="77777777" w:rsidTr="00477741">
        <w:trPr>
          <w:tblCellSpacing w:w="15" w:type="dxa"/>
        </w:trPr>
        <w:tc>
          <w:tcPr>
            <w:tcW w:w="0" w:type="auto"/>
            <w:vAlign w:val="center"/>
          </w:tcPr>
          <w:p w14:paraId="7C5B281C" w14:textId="77777777" w:rsidR="00386D0F" w:rsidRPr="0021719F" w:rsidRDefault="00386D0F" w:rsidP="00477741">
            <w:pPr>
              <w:rPr>
                <w:rFonts w:ascii="Verdana" w:hAnsi="Verdana"/>
                <w:sz w:val="20"/>
                <w:szCs w:val="20"/>
              </w:rPr>
            </w:pPr>
          </w:p>
        </w:tc>
        <w:tc>
          <w:tcPr>
            <w:tcW w:w="0" w:type="auto"/>
            <w:vAlign w:val="center"/>
          </w:tcPr>
          <w:p w14:paraId="501EB26E" w14:textId="326BCE71" w:rsidR="00386D0F" w:rsidRPr="0021719F" w:rsidRDefault="00C45A2E" w:rsidP="00477741">
            <w:pPr>
              <w:rPr>
                <w:rFonts w:ascii="Verdana" w:hAnsi="Verdana"/>
                <w:sz w:val="20"/>
                <w:szCs w:val="20"/>
              </w:rPr>
            </w:pPr>
            <w:r>
              <w:rPr>
                <w:rFonts w:ascii="Verdana" w:hAnsi="Verdana"/>
                <w:sz w:val="20"/>
                <w:szCs w:val="20"/>
              </w:rPr>
              <w:t xml:space="preserve">Praca na wysokościach </w:t>
            </w:r>
            <w:r w:rsidR="00FC1734">
              <w:rPr>
                <w:rFonts w:ascii="Verdana" w:hAnsi="Verdana"/>
                <w:sz w:val="20"/>
                <w:szCs w:val="20"/>
              </w:rPr>
              <w:t xml:space="preserve">powyżej i poniżej 3 metrów </w:t>
            </w:r>
          </w:p>
        </w:tc>
      </w:tr>
      <w:tr w:rsidR="00FC1734" w:rsidRPr="0021719F" w14:paraId="6D80D57D" w14:textId="77777777" w:rsidTr="00477741">
        <w:trPr>
          <w:tblCellSpacing w:w="15" w:type="dxa"/>
        </w:trPr>
        <w:tc>
          <w:tcPr>
            <w:tcW w:w="0" w:type="auto"/>
            <w:vAlign w:val="center"/>
          </w:tcPr>
          <w:p w14:paraId="7809D697" w14:textId="77777777" w:rsidR="00FC1734" w:rsidRPr="0021719F" w:rsidRDefault="00FC1734" w:rsidP="00477741">
            <w:pPr>
              <w:rPr>
                <w:rFonts w:ascii="Verdana" w:hAnsi="Verdana"/>
                <w:sz w:val="20"/>
                <w:szCs w:val="20"/>
              </w:rPr>
            </w:pPr>
          </w:p>
        </w:tc>
        <w:tc>
          <w:tcPr>
            <w:tcW w:w="0" w:type="auto"/>
            <w:vAlign w:val="center"/>
          </w:tcPr>
          <w:p w14:paraId="2C7A5E4F" w14:textId="2D55D2CC" w:rsidR="00FC1734" w:rsidRPr="0021719F" w:rsidRDefault="00294C87" w:rsidP="00477741">
            <w:pPr>
              <w:rPr>
                <w:rFonts w:ascii="Verdana" w:hAnsi="Verdana"/>
                <w:sz w:val="20"/>
                <w:szCs w:val="20"/>
              </w:rPr>
            </w:pPr>
            <w:r>
              <w:rPr>
                <w:rFonts w:ascii="Verdana" w:hAnsi="Verdana"/>
                <w:sz w:val="20"/>
                <w:szCs w:val="20"/>
              </w:rPr>
              <w:t xml:space="preserve">Praca zmianowa </w:t>
            </w:r>
          </w:p>
        </w:tc>
      </w:tr>
      <w:tr w:rsidR="00FC1734" w:rsidRPr="0021719F" w14:paraId="700F90F2" w14:textId="77777777" w:rsidTr="00477741">
        <w:trPr>
          <w:tblCellSpacing w:w="15" w:type="dxa"/>
        </w:trPr>
        <w:tc>
          <w:tcPr>
            <w:tcW w:w="0" w:type="auto"/>
            <w:vAlign w:val="center"/>
          </w:tcPr>
          <w:p w14:paraId="1CB04620" w14:textId="77777777" w:rsidR="00FC1734" w:rsidRPr="0021719F" w:rsidRDefault="00FC1734" w:rsidP="00477741">
            <w:pPr>
              <w:rPr>
                <w:rFonts w:ascii="Verdana" w:hAnsi="Verdana"/>
                <w:sz w:val="20"/>
                <w:szCs w:val="20"/>
              </w:rPr>
            </w:pPr>
          </w:p>
        </w:tc>
        <w:tc>
          <w:tcPr>
            <w:tcW w:w="0" w:type="auto"/>
            <w:vAlign w:val="center"/>
          </w:tcPr>
          <w:p w14:paraId="317EFF29" w14:textId="68F96B82" w:rsidR="00FC1734" w:rsidRPr="0021719F" w:rsidRDefault="00294C87" w:rsidP="00477741">
            <w:pPr>
              <w:rPr>
                <w:rFonts w:ascii="Verdana" w:hAnsi="Verdana"/>
                <w:sz w:val="20"/>
                <w:szCs w:val="20"/>
              </w:rPr>
            </w:pPr>
            <w:r>
              <w:rPr>
                <w:rFonts w:ascii="Verdana" w:hAnsi="Verdana"/>
                <w:sz w:val="20"/>
                <w:szCs w:val="20"/>
              </w:rPr>
              <w:t xml:space="preserve">Praca w znacznym </w:t>
            </w:r>
            <w:r w:rsidR="00977663">
              <w:rPr>
                <w:rFonts w:ascii="Verdana" w:hAnsi="Verdana"/>
                <w:sz w:val="20"/>
                <w:szCs w:val="20"/>
              </w:rPr>
              <w:t>stopniu</w:t>
            </w:r>
            <w:r>
              <w:rPr>
                <w:rFonts w:ascii="Verdana" w:hAnsi="Verdana"/>
                <w:sz w:val="20"/>
                <w:szCs w:val="20"/>
              </w:rPr>
              <w:t xml:space="preserve"> obciążająca układ </w:t>
            </w:r>
            <w:r w:rsidR="00977663">
              <w:rPr>
                <w:rFonts w:ascii="Verdana" w:hAnsi="Verdana"/>
                <w:sz w:val="20"/>
                <w:szCs w:val="20"/>
              </w:rPr>
              <w:t>nerwowy</w:t>
            </w:r>
          </w:p>
        </w:tc>
      </w:tr>
      <w:tr w:rsidR="00480305" w:rsidRPr="0021719F" w14:paraId="1AEC6777" w14:textId="77777777" w:rsidTr="00477741">
        <w:trPr>
          <w:tblCellSpacing w:w="15" w:type="dxa"/>
        </w:trPr>
        <w:tc>
          <w:tcPr>
            <w:tcW w:w="0" w:type="auto"/>
            <w:vAlign w:val="center"/>
            <w:hideMark/>
          </w:tcPr>
          <w:p w14:paraId="2091BD04"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120D1507" w14:textId="77777777" w:rsidR="00480305" w:rsidRPr="0021719F" w:rsidRDefault="00480305" w:rsidP="00477741">
            <w:pPr>
              <w:rPr>
                <w:rFonts w:ascii="Verdana" w:hAnsi="Verdana"/>
                <w:sz w:val="20"/>
                <w:szCs w:val="20"/>
              </w:rPr>
            </w:pPr>
            <w:r w:rsidRPr="0021719F">
              <w:rPr>
                <w:rFonts w:ascii="Verdana" w:hAnsi="Verdana"/>
                <w:sz w:val="20"/>
                <w:szCs w:val="20"/>
              </w:rPr>
              <w:t>Hałas</w:t>
            </w:r>
          </w:p>
        </w:tc>
      </w:tr>
      <w:tr w:rsidR="00480305" w:rsidRPr="0021719F" w14:paraId="5758FA36" w14:textId="77777777" w:rsidTr="00477741">
        <w:trPr>
          <w:tblCellSpacing w:w="15" w:type="dxa"/>
        </w:trPr>
        <w:tc>
          <w:tcPr>
            <w:tcW w:w="0" w:type="auto"/>
            <w:vAlign w:val="center"/>
            <w:hideMark/>
          </w:tcPr>
          <w:p w14:paraId="7A4A035D"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046FFD67" w14:textId="77777777" w:rsidR="00480305" w:rsidRPr="0021719F" w:rsidRDefault="00480305" w:rsidP="00477741">
            <w:pPr>
              <w:rPr>
                <w:rFonts w:ascii="Verdana" w:hAnsi="Verdana"/>
                <w:sz w:val="20"/>
                <w:szCs w:val="20"/>
              </w:rPr>
            </w:pPr>
            <w:r w:rsidRPr="0021719F">
              <w:rPr>
                <w:rFonts w:ascii="Verdana" w:hAnsi="Verdana"/>
                <w:sz w:val="20"/>
                <w:szCs w:val="20"/>
              </w:rPr>
              <w:t>Hałas ultradźwiękowy</w:t>
            </w:r>
          </w:p>
        </w:tc>
      </w:tr>
      <w:tr w:rsidR="00480305" w:rsidRPr="0021719F" w14:paraId="1B9A6F39" w14:textId="77777777" w:rsidTr="00477741">
        <w:trPr>
          <w:tblCellSpacing w:w="15" w:type="dxa"/>
        </w:trPr>
        <w:tc>
          <w:tcPr>
            <w:tcW w:w="0" w:type="auto"/>
            <w:vAlign w:val="center"/>
            <w:hideMark/>
          </w:tcPr>
          <w:p w14:paraId="0B83C063"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5878567A" w14:textId="77777777" w:rsidR="00480305" w:rsidRPr="0021719F" w:rsidRDefault="00480305" w:rsidP="00477741">
            <w:pPr>
              <w:rPr>
                <w:rFonts w:ascii="Verdana" w:hAnsi="Verdana"/>
                <w:sz w:val="20"/>
                <w:szCs w:val="20"/>
              </w:rPr>
            </w:pPr>
            <w:r w:rsidRPr="0021719F">
              <w:rPr>
                <w:rFonts w:ascii="Verdana" w:hAnsi="Verdana"/>
                <w:sz w:val="20"/>
                <w:szCs w:val="20"/>
              </w:rPr>
              <w:t>Drgania mechaniczne/wibracje</w:t>
            </w:r>
            <w:r>
              <w:rPr>
                <w:rFonts w:ascii="Verdana" w:hAnsi="Verdana"/>
                <w:sz w:val="20"/>
                <w:szCs w:val="20"/>
              </w:rPr>
              <w:t xml:space="preserve"> miejscowe i ogólne</w:t>
            </w:r>
          </w:p>
        </w:tc>
      </w:tr>
      <w:tr w:rsidR="00480305" w:rsidRPr="0021719F" w14:paraId="40071D28" w14:textId="77777777" w:rsidTr="00477741">
        <w:trPr>
          <w:tblCellSpacing w:w="15" w:type="dxa"/>
        </w:trPr>
        <w:tc>
          <w:tcPr>
            <w:tcW w:w="0" w:type="auto"/>
            <w:vAlign w:val="center"/>
            <w:hideMark/>
          </w:tcPr>
          <w:p w14:paraId="0EA99C93"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1BE87617" w14:textId="77777777" w:rsidR="00480305" w:rsidRPr="0021719F" w:rsidRDefault="00480305" w:rsidP="00477741">
            <w:pPr>
              <w:rPr>
                <w:rFonts w:ascii="Verdana" w:hAnsi="Verdana"/>
                <w:sz w:val="20"/>
                <w:szCs w:val="20"/>
              </w:rPr>
            </w:pPr>
            <w:r w:rsidRPr="0021719F">
              <w:rPr>
                <w:rFonts w:ascii="Verdana" w:hAnsi="Verdana"/>
                <w:sz w:val="20"/>
                <w:szCs w:val="20"/>
              </w:rPr>
              <w:t>Mikroklimat</w:t>
            </w:r>
            <w:r>
              <w:rPr>
                <w:rFonts w:ascii="Verdana" w:hAnsi="Verdana"/>
                <w:sz w:val="20"/>
                <w:szCs w:val="20"/>
              </w:rPr>
              <w:t xml:space="preserve"> gorący i mikroklimat zimny</w:t>
            </w:r>
          </w:p>
        </w:tc>
      </w:tr>
      <w:tr w:rsidR="00480305" w:rsidRPr="0021719F" w14:paraId="109F9B60" w14:textId="77777777" w:rsidTr="00477741">
        <w:trPr>
          <w:tblCellSpacing w:w="15" w:type="dxa"/>
        </w:trPr>
        <w:tc>
          <w:tcPr>
            <w:tcW w:w="0" w:type="auto"/>
            <w:vAlign w:val="center"/>
            <w:hideMark/>
          </w:tcPr>
          <w:p w14:paraId="6BF66856"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670D9F27" w14:textId="77777777" w:rsidR="00480305" w:rsidRPr="0021719F" w:rsidRDefault="00480305" w:rsidP="00477741">
            <w:pPr>
              <w:rPr>
                <w:rFonts w:ascii="Verdana" w:hAnsi="Verdana"/>
                <w:sz w:val="20"/>
                <w:szCs w:val="20"/>
              </w:rPr>
            </w:pPr>
            <w:r w:rsidRPr="0021719F">
              <w:rPr>
                <w:rFonts w:ascii="Verdana" w:hAnsi="Verdana"/>
                <w:sz w:val="20"/>
                <w:szCs w:val="20"/>
              </w:rPr>
              <w:t>Promieniowanie</w:t>
            </w:r>
            <w:r>
              <w:rPr>
                <w:rFonts w:ascii="Verdana" w:hAnsi="Verdana"/>
                <w:sz w:val="20"/>
                <w:szCs w:val="20"/>
              </w:rPr>
              <w:t xml:space="preserve"> jonizujące, podczerwone, laserowe</w:t>
            </w:r>
          </w:p>
        </w:tc>
      </w:tr>
      <w:tr w:rsidR="00480305" w:rsidRPr="0021719F" w14:paraId="5DFA7C74" w14:textId="77777777" w:rsidTr="00477741">
        <w:trPr>
          <w:tblCellSpacing w:w="15" w:type="dxa"/>
        </w:trPr>
        <w:tc>
          <w:tcPr>
            <w:tcW w:w="0" w:type="auto"/>
            <w:vAlign w:val="center"/>
            <w:hideMark/>
          </w:tcPr>
          <w:p w14:paraId="56185D2F"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7FBBAD76" w14:textId="77777777" w:rsidR="00480305" w:rsidRPr="0021719F" w:rsidRDefault="00480305" w:rsidP="00477741">
            <w:pPr>
              <w:rPr>
                <w:rFonts w:ascii="Verdana" w:hAnsi="Verdana"/>
                <w:sz w:val="20"/>
                <w:szCs w:val="20"/>
              </w:rPr>
            </w:pPr>
            <w:r w:rsidRPr="0021719F">
              <w:rPr>
                <w:rFonts w:ascii="Verdana" w:hAnsi="Verdana"/>
                <w:sz w:val="20"/>
                <w:szCs w:val="20"/>
              </w:rPr>
              <w:t>Pola i promieniowanie</w:t>
            </w:r>
            <w:r>
              <w:rPr>
                <w:rFonts w:ascii="Verdana" w:hAnsi="Verdana"/>
                <w:sz w:val="20"/>
                <w:szCs w:val="20"/>
              </w:rPr>
              <w:t xml:space="preserve"> elektromagnetyczne</w:t>
            </w:r>
          </w:p>
        </w:tc>
      </w:tr>
      <w:tr w:rsidR="00480305" w:rsidRPr="0021719F" w14:paraId="660164AC" w14:textId="77777777" w:rsidTr="00477741">
        <w:trPr>
          <w:tblCellSpacing w:w="15" w:type="dxa"/>
        </w:trPr>
        <w:tc>
          <w:tcPr>
            <w:tcW w:w="0" w:type="auto"/>
            <w:vAlign w:val="center"/>
            <w:hideMark/>
          </w:tcPr>
          <w:p w14:paraId="6D856041"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30CA8FF5" w14:textId="77777777" w:rsidR="00480305" w:rsidRPr="00B11C87" w:rsidRDefault="00480305" w:rsidP="00480305">
            <w:pPr>
              <w:pStyle w:val="Akapitzlist"/>
              <w:numPr>
                <w:ilvl w:val="0"/>
                <w:numId w:val="17"/>
              </w:numPr>
              <w:spacing w:after="160" w:line="259" w:lineRule="auto"/>
              <w:rPr>
                <w:rFonts w:ascii="Verdana" w:hAnsi="Verdana"/>
                <w:b/>
                <w:bCs/>
                <w:sz w:val="20"/>
                <w:szCs w:val="20"/>
              </w:rPr>
            </w:pPr>
            <w:r w:rsidRPr="00B11C87">
              <w:rPr>
                <w:rFonts w:ascii="Verdana" w:hAnsi="Verdana"/>
                <w:b/>
                <w:bCs/>
                <w:sz w:val="20"/>
                <w:szCs w:val="20"/>
              </w:rPr>
              <w:t>Chemiczne</w:t>
            </w:r>
          </w:p>
        </w:tc>
      </w:tr>
      <w:tr w:rsidR="00480305" w:rsidRPr="0021719F" w14:paraId="723B3A77" w14:textId="77777777" w:rsidTr="00477741">
        <w:trPr>
          <w:tblCellSpacing w:w="15" w:type="dxa"/>
        </w:trPr>
        <w:tc>
          <w:tcPr>
            <w:tcW w:w="0" w:type="auto"/>
            <w:vAlign w:val="center"/>
            <w:hideMark/>
          </w:tcPr>
          <w:p w14:paraId="5E7FFCF0"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6F1776F3" w14:textId="77777777" w:rsidR="00480305" w:rsidRPr="0021719F" w:rsidRDefault="00480305" w:rsidP="00477741">
            <w:pPr>
              <w:rPr>
                <w:rFonts w:ascii="Verdana" w:hAnsi="Verdana"/>
                <w:sz w:val="20"/>
                <w:szCs w:val="20"/>
              </w:rPr>
            </w:pPr>
            <w:r w:rsidRPr="0021719F">
              <w:rPr>
                <w:rFonts w:ascii="Verdana" w:hAnsi="Verdana"/>
                <w:sz w:val="20"/>
                <w:szCs w:val="20"/>
              </w:rPr>
              <w:t>Substancje toksyczne</w:t>
            </w:r>
          </w:p>
        </w:tc>
      </w:tr>
      <w:tr w:rsidR="00480305" w:rsidRPr="0021719F" w14:paraId="7A9B07F4" w14:textId="77777777" w:rsidTr="00477741">
        <w:trPr>
          <w:tblCellSpacing w:w="15" w:type="dxa"/>
        </w:trPr>
        <w:tc>
          <w:tcPr>
            <w:tcW w:w="0" w:type="auto"/>
            <w:vAlign w:val="center"/>
            <w:hideMark/>
          </w:tcPr>
          <w:p w14:paraId="653EE08A"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3838EAF8" w14:textId="77777777" w:rsidR="00480305" w:rsidRPr="0021719F" w:rsidRDefault="00480305" w:rsidP="00477741">
            <w:pPr>
              <w:rPr>
                <w:rFonts w:ascii="Verdana" w:hAnsi="Verdana"/>
                <w:sz w:val="20"/>
                <w:szCs w:val="20"/>
              </w:rPr>
            </w:pPr>
            <w:r w:rsidRPr="0021719F">
              <w:rPr>
                <w:rFonts w:ascii="Verdana" w:hAnsi="Verdana"/>
                <w:sz w:val="20"/>
                <w:szCs w:val="20"/>
              </w:rPr>
              <w:t>Substancje uczulające</w:t>
            </w:r>
          </w:p>
        </w:tc>
      </w:tr>
      <w:tr w:rsidR="00480305" w:rsidRPr="0021719F" w14:paraId="48E3669D" w14:textId="77777777" w:rsidTr="00477741">
        <w:trPr>
          <w:tblCellSpacing w:w="15" w:type="dxa"/>
        </w:trPr>
        <w:tc>
          <w:tcPr>
            <w:tcW w:w="0" w:type="auto"/>
            <w:vAlign w:val="center"/>
            <w:hideMark/>
          </w:tcPr>
          <w:p w14:paraId="288D1002"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46ABD3A6" w14:textId="77777777" w:rsidR="00480305" w:rsidRPr="0021719F" w:rsidRDefault="00480305" w:rsidP="00477741">
            <w:pPr>
              <w:rPr>
                <w:rFonts w:ascii="Verdana" w:hAnsi="Verdana"/>
                <w:sz w:val="20"/>
                <w:szCs w:val="20"/>
              </w:rPr>
            </w:pPr>
            <w:r w:rsidRPr="0021719F">
              <w:rPr>
                <w:rFonts w:ascii="Verdana" w:hAnsi="Verdana"/>
                <w:sz w:val="20"/>
                <w:szCs w:val="20"/>
              </w:rPr>
              <w:t>Substancje drażniące</w:t>
            </w:r>
          </w:p>
        </w:tc>
      </w:tr>
      <w:tr w:rsidR="00480305" w:rsidRPr="0021719F" w14:paraId="24C4E820" w14:textId="77777777" w:rsidTr="00477741">
        <w:trPr>
          <w:tblCellSpacing w:w="15" w:type="dxa"/>
        </w:trPr>
        <w:tc>
          <w:tcPr>
            <w:tcW w:w="0" w:type="auto"/>
            <w:vAlign w:val="center"/>
            <w:hideMark/>
          </w:tcPr>
          <w:p w14:paraId="56E470AC"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14C355F2" w14:textId="77777777" w:rsidR="00480305" w:rsidRPr="0021719F" w:rsidRDefault="00480305" w:rsidP="00477741">
            <w:pPr>
              <w:rPr>
                <w:rFonts w:ascii="Verdana" w:hAnsi="Verdana"/>
                <w:sz w:val="20"/>
                <w:szCs w:val="20"/>
              </w:rPr>
            </w:pPr>
            <w:r w:rsidRPr="0021719F">
              <w:rPr>
                <w:rFonts w:ascii="Verdana" w:hAnsi="Verdana"/>
                <w:sz w:val="20"/>
                <w:szCs w:val="20"/>
              </w:rPr>
              <w:t>Substancje rakotwórcze/mutagenne</w:t>
            </w:r>
          </w:p>
        </w:tc>
      </w:tr>
      <w:tr w:rsidR="00480305" w:rsidRPr="0021719F" w14:paraId="16196023" w14:textId="77777777" w:rsidTr="00477741">
        <w:trPr>
          <w:tblCellSpacing w:w="15" w:type="dxa"/>
        </w:trPr>
        <w:tc>
          <w:tcPr>
            <w:tcW w:w="0" w:type="auto"/>
            <w:vAlign w:val="center"/>
            <w:hideMark/>
          </w:tcPr>
          <w:p w14:paraId="3109EAD8" w14:textId="77777777" w:rsidR="00480305" w:rsidRPr="0021719F" w:rsidRDefault="00480305" w:rsidP="00477741">
            <w:pPr>
              <w:rPr>
                <w:rFonts w:ascii="Verdana" w:hAnsi="Verdana"/>
                <w:sz w:val="20"/>
                <w:szCs w:val="20"/>
              </w:rPr>
            </w:pPr>
            <w:r w:rsidRPr="0021719F">
              <w:rPr>
                <w:rFonts w:ascii="Verdana" w:hAnsi="Verdana"/>
                <w:sz w:val="20"/>
                <w:szCs w:val="20"/>
              </w:rPr>
              <w:lastRenderedPageBreak/>
              <w:t> </w:t>
            </w:r>
          </w:p>
        </w:tc>
        <w:tc>
          <w:tcPr>
            <w:tcW w:w="0" w:type="auto"/>
            <w:vAlign w:val="center"/>
            <w:hideMark/>
          </w:tcPr>
          <w:p w14:paraId="6483246D" w14:textId="77777777" w:rsidR="00480305" w:rsidRPr="0021719F" w:rsidRDefault="00480305" w:rsidP="00477741">
            <w:pPr>
              <w:rPr>
                <w:rFonts w:ascii="Verdana" w:hAnsi="Verdana"/>
                <w:sz w:val="20"/>
                <w:szCs w:val="20"/>
              </w:rPr>
            </w:pPr>
            <w:r w:rsidRPr="0021719F">
              <w:rPr>
                <w:rFonts w:ascii="Verdana" w:hAnsi="Verdana"/>
                <w:sz w:val="20"/>
                <w:szCs w:val="20"/>
              </w:rPr>
              <w:t>Upośledzające funkcje rozrodcze</w:t>
            </w:r>
          </w:p>
        </w:tc>
      </w:tr>
      <w:tr w:rsidR="00480305" w:rsidRPr="0021719F" w14:paraId="45D70A72" w14:textId="77777777" w:rsidTr="00477741">
        <w:trPr>
          <w:tblCellSpacing w:w="15" w:type="dxa"/>
        </w:trPr>
        <w:tc>
          <w:tcPr>
            <w:tcW w:w="0" w:type="auto"/>
            <w:vAlign w:val="center"/>
          </w:tcPr>
          <w:p w14:paraId="6689DFD3" w14:textId="77777777" w:rsidR="00480305" w:rsidRPr="0021719F" w:rsidRDefault="00480305" w:rsidP="00477741">
            <w:pPr>
              <w:rPr>
                <w:rFonts w:ascii="Verdana" w:hAnsi="Verdana"/>
                <w:sz w:val="20"/>
                <w:szCs w:val="20"/>
              </w:rPr>
            </w:pPr>
          </w:p>
        </w:tc>
        <w:tc>
          <w:tcPr>
            <w:tcW w:w="0" w:type="auto"/>
            <w:vAlign w:val="center"/>
          </w:tcPr>
          <w:p w14:paraId="525C9BEF" w14:textId="77777777" w:rsidR="00480305" w:rsidRPr="00B11C87" w:rsidRDefault="00480305" w:rsidP="00480305">
            <w:pPr>
              <w:pStyle w:val="Akapitzlist"/>
              <w:numPr>
                <w:ilvl w:val="0"/>
                <w:numId w:val="17"/>
              </w:numPr>
              <w:spacing w:after="160" w:line="259" w:lineRule="auto"/>
              <w:rPr>
                <w:rFonts w:ascii="Verdana" w:hAnsi="Verdana"/>
                <w:b/>
                <w:bCs/>
                <w:sz w:val="20"/>
                <w:szCs w:val="20"/>
              </w:rPr>
            </w:pPr>
            <w:r w:rsidRPr="00B11C87">
              <w:rPr>
                <w:rFonts w:ascii="Verdana" w:hAnsi="Verdana"/>
                <w:b/>
                <w:bCs/>
                <w:sz w:val="20"/>
                <w:szCs w:val="20"/>
              </w:rPr>
              <w:t>Biologiczne</w:t>
            </w:r>
          </w:p>
        </w:tc>
      </w:tr>
      <w:tr w:rsidR="00480305" w:rsidRPr="0021719F" w14:paraId="48511957" w14:textId="77777777" w:rsidTr="00477741">
        <w:trPr>
          <w:tblCellSpacing w:w="15" w:type="dxa"/>
        </w:trPr>
        <w:tc>
          <w:tcPr>
            <w:tcW w:w="0" w:type="auto"/>
            <w:vAlign w:val="center"/>
          </w:tcPr>
          <w:p w14:paraId="65B8A375" w14:textId="77777777" w:rsidR="00480305" w:rsidRPr="0021719F" w:rsidRDefault="00480305" w:rsidP="00477741">
            <w:pPr>
              <w:rPr>
                <w:rFonts w:ascii="Verdana" w:hAnsi="Verdana"/>
                <w:sz w:val="20"/>
                <w:szCs w:val="20"/>
              </w:rPr>
            </w:pPr>
          </w:p>
        </w:tc>
        <w:tc>
          <w:tcPr>
            <w:tcW w:w="0" w:type="auto"/>
            <w:vAlign w:val="center"/>
          </w:tcPr>
          <w:p w14:paraId="7763BCDB" w14:textId="77777777" w:rsidR="00480305" w:rsidRPr="000B55B4" w:rsidRDefault="00480305" w:rsidP="00477741">
            <w:pPr>
              <w:rPr>
                <w:rFonts w:ascii="Verdana" w:hAnsi="Verdana"/>
                <w:sz w:val="20"/>
                <w:szCs w:val="20"/>
              </w:rPr>
            </w:pPr>
            <w:r w:rsidRPr="000B55B4">
              <w:rPr>
                <w:rFonts w:ascii="Verdana" w:hAnsi="Verdana"/>
                <w:sz w:val="20"/>
                <w:szCs w:val="20"/>
              </w:rPr>
              <w:t xml:space="preserve"> Wirus zapalenia wątroby typ B (HBV)</w:t>
            </w:r>
          </w:p>
        </w:tc>
      </w:tr>
      <w:tr w:rsidR="00480305" w:rsidRPr="0021719F" w14:paraId="0825AC73" w14:textId="77777777" w:rsidTr="00477741">
        <w:trPr>
          <w:tblCellSpacing w:w="15" w:type="dxa"/>
        </w:trPr>
        <w:tc>
          <w:tcPr>
            <w:tcW w:w="0" w:type="auto"/>
            <w:vAlign w:val="center"/>
          </w:tcPr>
          <w:p w14:paraId="6A45FB24" w14:textId="77777777" w:rsidR="00480305" w:rsidRPr="0021719F" w:rsidRDefault="00480305" w:rsidP="00477741">
            <w:pPr>
              <w:rPr>
                <w:rFonts w:ascii="Verdana" w:hAnsi="Verdana"/>
                <w:sz w:val="20"/>
                <w:szCs w:val="20"/>
              </w:rPr>
            </w:pPr>
          </w:p>
        </w:tc>
        <w:tc>
          <w:tcPr>
            <w:tcW w:w="0" w:type="auto"/>
            <w:vAlign w:val="center"/>
          </w:tcPr>
          <w:p w14:paraId="19C07A6F" w14:textId="77777777" w:rsidR="00480305" w:rsidRPr="000B55B4" w:rsidRDefault="00480305" w:rsidP="00477741">
            <w:pPr>
              <w:rPr>
                <w:rFonts w:ascii="Verdana" w:hAnsi="Verdana"/>
                <w:sz w:val="20"/>
                <w:szCs w:val="20"/>
              </w:rPr>
            </w:pPr>
            <w:r w:rsidRPr="000B55B4">
              <w:rPr>
                <w:rFonts w:ascii="Verdana" w:hAnsi="Verdana"/>
                <w:sz w:val="20"/>
                <w:szCs w:val="20"/>
              </w:rPr>
              <w:t>Wirus zapalenia wątroby typ C (HCV)</w:t>
            </w:r>
          </w:p>
        </w:tc>
      </w:tr>
      <w:tr w:rsidR="00480305" w:rsidRPr="0021719F" w14:paraId="2074172E" w14:textId="77777777" w:rsidTr="00477741">
        <w:trPr>
          <w:tblCellSpacing w:w="15" w:type="dxa"/>
        </w:trPr>
        <w:tc>
          <w:tcPr>
            <w:tcW w:w="0" w:type="auto"/>
            <w:vAlign w:val="center"/>
          </w:tcPr>
          <w:p w14:paraId="28556D21" w14:textId="77777777" w:rsidR="00480305" w:rsidRPr="0021719F" w:rsidRDefault="00480305" w:rsidP="00477741">
            <w:pPr>
              <w:rPr>
                <w:rFonts w:ascii="Verdana" w:hAnsi="Verdana"/>
                <w:sz w:val="20"/>
                <w:szCs w:val="20"/>
              </w:rPr>
            </w:pPr>
          </w:p>
        </w:tc>
        <w:tc>
          <w:tcPr>
            <w:tcW w:w="0" w:type="auto"/>
            <w:vAlign w:val="center"/>
          </w:tcPr>
          <w:p w14:paraId="70484B0D" w14:textId="77777777" w:rsidR="00480305" w:rsidRPr="000B55B4" w:rsidRDefault="00480305" w:rsidP="00477741">
            <w:pPr>
              <w:rPr>
                <w:rFonts w:ascii="Verdana" w:hAnsi="Verdana"/>
                <w:sz w:val="20"/>
                <w:szCs w:val="20"/>
              </w:rPr>
            </w:pPr>
            <w:r w:rsidRPr="000B55B4">
              <w:rPr>
                <w:rFonts w:ascii="Verdana" w:hAnsi="Verdana"/>
                <w:sz w:val="20"/>
                <w:szCs w:val="20"/>
              </w:rPr>
              <w:t>Ludzki wirus niedoboru odporności nabytej (HIV)</w:t>
            </w:r>
          </w:p>
        </w:tc>
      </w:tr>
      <w:tr w:rsidR="00480305" w:rsidRPr="0021719F" w14:paraId="44EB589F" w14:textId="77777777" w:rsidTr="00477741">
        <w:trPr>
          <w:tblCellSpacing w:w="15" w:type="dxa"/>
        </w:trPr>
        <w:tc>
          <w:tcPr>
            <w:tcW w:w="0" w:type="auto"/>
            <w:vAlign w:val="center"/>
          </w:tcPr>
          <w:p w14:paraId="20A9F117" w14:textId="77777777" w:rsidR="00480305" w:rsidRPr="0021719F" w:rsidRDefault="00480305" w:rsidP="00477741">
            <w:pPr>
              <w:rPr>
                <w:rFonts w:ascii="Verdana" w:hAnsi="Verdana"/>
                <w:sz w:val="20"/>
                <w:szCs w:val="20"/>
              </w:rPr>
            </w:pPr>
          </w:p>
        </w:tc>
        <w:tc>
          <w:tcPr>
            <w:tcW w:w="0" w:type="auto"/>
            <w:vAlign w:val="center"/>
          </w:tcPr>
          <w:p w14:paraId="3292CDBB" w14:textId="77777777" w:rsidR="00480305" w:rsidRPr="000B55B4" w:rsidRDefault="00480305" w:rsidP="00477741">
            <w:pPr>
              <w:rPr>
                <w:rFonts w:ascii="Verdana" w:hAnsi="Verdana"/>
                <w:sz w:val="20"/>
                <w:szCs w:val="20"/>
              </w:rPr>
            </w:pPr>
            <w:r w:rsidRPr="000B55B4">
              <w:rPr>
                <w:rFonts w:ascii="Verdana" w:hAnsi="Verdana"/>
                <w:sz w:val="20"/>
                <w:szCs w:val="20"/>
              </w:rPr>
              <w:t xml:space="preserve">Pałeczki </w:t>
            </w:r>
            <w:proofErr w:type="spellStart"/>
            <w:r w:rsidRPr="000B55B4">
              <w:rPr>
                <w:rFonts w:ascii="Verdana" w:hAnsi="Verdana"/>
                <w:sz w:val="20"/>
                <w:szCs w:val="20"/>
              </w:rPr>
              <w:t>Brucella</w:t>
            </w:r>
            <w:proofErr w:type="spellEnd"/>
            <w:r w:rsidRPr="000B55B4">
              <w:rPr>
                <w:rFonts w:ascii="Verdana" w:hAnsi="Verdana"/>
                <w:sz w:val="20"/>
                <w:szCs w:val="20"/>
              </w:rPr>
              <w:t xml:space="preserve"> abortus </w:t>
            </w:r>
            <w:proofErr w:type="spellStart"/>
            <w:r w:rsidRPr="000B55B4">
              <w:rPr>
                <w:rFonts w:ascii="Verdana" w:hAnsi="Verdana"/>
                <w:sz w:val="20"/>
                <w:szCs w:val="20"/>
              </w:rPr>
              <w:t>bovis</w:t>
            </w:r>
            <w:proofErr w:type="spellEnd"/>
          </w:p>
        </w:tc>
      </w:tr>
      <w:tr w:rsidR="00480305" w:rsidRPr="0021719F" w14:paraId="78BA070F" w14:textId="77777777" w:rsidTr="00477741">
        <w:trPr>
          <w:tblCellSpacing w:w="15" w:type="dxa"/>
        </w:trPr>
        <w:tc>
          <w:tcPr>
            <w:tcW w:w="0" w:type="auto"/>
            <w:vAlign w:val="center"/>
          </w:tcPr>
          <w:p w14:paraId="13B3B5DD" w14:textId="77777777" w:rsidR="00480305" w:rsidRPr="0021719F" w:rsidRDefault="00480305" w:rsidP="00477741">
            <w:pPr>
              <w:rPr>
                <w:rFonts w:ascii="Verdana" w:hAnsi="Verdana"/>
                <w:sz w:val="20"/>
                <w:szCs w:val="20"/>
              </w:rPr>
            </w:pPr>
          </w:p>
        </w:tc>
        <w:tc>
          <w:tcPr>
            <w:tcW w:w="0" w:type="auto"/>
            <w:vAlign w:val="center"/>
          </w:tcPr>
          <w:p w14:paraId="70549A8D" w14:textId="77777777" w:rsidR="00480305" w:rsidRPr="000B55B4" w:rsidRDefault="00480305" w:rsidP="00477741">
            <w:pPr>
              <w:rPr>
                <w:rFonts w:ascii="Verdana" w:hAnsi="Verdana"/>
                <w:sz w:val="20"/>
                <w:szCs w:val="20"/>
              </w:rPr>
            </w:pPr>
            <w:r w:rsidRPr="000B55B4">
              <w:rPr>
                <w:rFonts w:ascii="Verdana" w:hAnsi="Verdana"/>
                <w:sz w:val="20"/>
                <w:szCs w:val="20"/>
              </w:rPr>
              <w:t>Promieniowanie termofilne, grzyby pleśniowe i inne o działaniu uczulającym</w:t>
            </w:r>
          </w:p>
        </w:tc>
      </w:tr>
      <w:tr w:rsidR="00480305" w:rsidRPr="0021719F" w14:paraId="6C33C6EC" w14:textId="77777777" w:rsidTr="00477741">
        <w:trPr>
          <w:tblCellSpacing w:w="15" w:type="dxa"/>
        </w:trPr>
        <w:tc>
          <w:tcPr>
            <w:tcW w:w="0" w:type="auto"/>
            <w:vAlign w:val="center"/>
          </w:tcPr>
          <w:p w14:paraId="13ADC3C3" w14:textId="77777777" w:rsidR="00480305" w:rsidRPr="0021719F" w:rsidRDefault="00480305" w:rsidP="00477741">
            <w:pPr>
              <w:rPr>
                <w:rFonts w:ascii="Verdana" w:hAnsi="Verdana"/>
                <w:sz w:val="20"/>
                <w:szCs w:val="20"/>
              </w:rPr>
            </w:pPr>
          </w:p>
        </w:tc>
        <w:tc>
          <w:tcPr>
            <w:tcW w:w="0" w:type="auto"/>
            <w:vAlign w:val="center"/>
          </w:tcPr>
          <w:p w14:paraId="0C3BC651" w14:textId="77777777" w:rsidR="00480305" w:rsidRPr="000B55B4" w:rsidRDefault="00480305" w:rsidP="00477741">
            <w:pPr>
              <w:rPr>
                <w:rFonts w:ascii="Verdana" w:hAnsi="Verdana"/>
                <w:sz w:val="20"/>
                <w:szCs w:val="20"/>
              </w:rPr>
            </w:pPr>
            <w:r w:rsidRPr="000B55B4">
              <w:rPr>
                <w:rFonts w:ascii="Verdana" w:hAnsi="Verdana"/>
                <w:sz w:val="20"/>
                <w:szCs w:val="20"/>
              </w:rPr>
              <w:t xml:space="preserve">Zakażenie boreliozą, </w:t>
            </w:r>
            <w:proofErr w:type="spellStart"/>
            <w:r w:rsidRPr="000B55B4">
              <w:rPr>
                <w:rFonts w:ascii="Verdana" w:hAnsi="Verdana"/>
                <w:sz w:val="20"/>
                <w:szCs w:val="20"/>
              </w:rPr>
              <w:t>odkleszczowym</w:t>
            </w:r>
            <w:proofErr w:type="spellEnd"/>
            <w:r w:rsidRPr="000B55B4">
              <w:rPr>
                <w:rFonts w:ascii="Verdana" w:hAnsi="Verdana"/>
                <w:sz w:val="20"/>
                <w:szCs w:val="20"/>
              </w:rPr>
              <w:t xml:space="preserve"> zapaleniem mózgu, tężcem</w:t>
            </w:r>
          </w:p>
        </w:tc>
      </w:tr>
      <w:tr w:rsidR="00480305" w:rsidRPr="0021719F" w14:paraId="5C78E175" w14:textId="77777777" w:rsidTr="00477741">
        <w:trPr>
          <w:tblCellSpacing w:w="15" w:type="dxa"/>
        </w:trPr>
        <w:tc>
          <w:tcPr>
            <w:tcW w:w="0" w:type="auto"/>
            <w:vAlign w:val="center"/>
          </w:tcPr>
          <w:p w14:paraId="1963401A" w14:textId="77777777" w:rsidR="00480305" w:rsidRPr="0021719F" w:rsidRDefault="00480305" w:rsidP="00477741">
            <w:pPr>
              <w:rPr>
                <w:rFonts w:ascii="Verdana" w:hAnsi="Verdana"/>
                <w:sz w:val="20"/>
                <w:szCs w:val="20"/>
              </w:rPr>
            </w:pPr>
          </w:p>
        </w:tc>
        <w:tc>
          <w:tcPr>
            <w:tcW w:w="0" w:type="auto"/>
            <w:vAlign w:val="center"/>
          </w:tcPr>
          <w:p w14:paraId="0F9EDC5F" w14:textId="77777777" w:rsidR="00480305" w:rsidRPr="000B55B4" w:rsidRDefault="00480305" w:rsidP="00477741">
            <w:pPr>
              <w:rPr>
                <w:rFonts w:ascii="Verdana" w:hAnsi="Verdana"/>
                <w:sz w:val="20"/>
                <w:szCs w:val="20"/>
              </w:rPr>
            </w:pPr>
            <w:r w:rsidRPr="000B55B4">
              <w:rPr>
                <w:rFonts w:ascii="Verdana" w:hAnsi="Verdana"/>
                <w:sz w:val="20"/>
                <w:szCs w:val="20"/>
              </w:rPr>
              <w:t>Inne szkodliwe czynniki biologiczne</w:t>
            </w:r>
          </w:p>
        </w:tc>
      </w:tr>
      <w:tr w:rsidR="00480305" w:rsidRPr="0021719F" w14:paraId="2EB10E58" w14:textId="77777777" w:rsidTr="00477741">
        <w:trPr>
          <w:tblCellSpacing w:w="15" w:type="dxa"/>
        </w:trPr>
        <w:tc>
          <w:tcPr>
            <w:tcW w:w="0" w:type="auto"/>
            <w:vAlign w:val="center"/>
            <w:hideMark/>
          </w:tcPr>
          <w:p w14:paraId="246E2125"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2FFA418A" w14:textId="77777777" w:rsidR="00480305" w:rsidRPr="00B11C87" w:rsidRDefault="00480305" w:rsidP="00480305">
            <w:pPr>
              <w:pStyle w:val="Akapitzlist"/>
              <w:numPr>
                <w:ilvl w:val="0"/>
                <w:numId w:val="17"/>
              </w:numPr>
              <w:spacing w:after="160" w:line="259" w:lineRule="auto"/>
              <w:rPr>
                <w:rFonts w:ascii="Verdana" w:hAnsi="Verdana"/>
                <w:b/>
                <w:bCs/>
                <w:sz w:val="20"/>
                <w:szCs w:val="20"/>
              </w:rPr>
            </w:pPr>
            <w:r w:rsidRPr="00B11C87">
              <w:rPr>
                <w:rFonts w:ascii="Verdana" w:hAnsi="Verdana"/>
                <w:b/>
                <w:bCs/>
                <w:sz w:val="20"/>
                <w:szCs w:val="20"/>
              </w:rPr>
              <w:t>Pyły</w:t>
            </w:r>
            <w:r>
              <w:rPr>
                <w:rFonts w:ascii="Verdana" w:hAnsi="Verdana"/>
                <w:b/>
                <w:bCs/>
                <w:sz w:val="20"/>
                <w:szCs w:val="20"/>
              </w:rPr>
              <w:t xml:space="preserve"> – rodzaj </w:t>
            </w:r>
          </w:p>
        </w:tc>
      </w:tr>
      <w:tr w:rsidR="00480305" w:rsidRPr="0021719F" w14:paraId="65B9DF3A" w14:textId="77777777" w:rsidTr="00477741">
        <w:trPr>
          <w:tblCellSpacing w:w="15" w:type="dxa"/>
        </w:trPr>
        <w:tc>
          <w:tcPr>
            <w:tcW w:w="0" w:type="auto"/>
            <w:vAlign w:val="center"/>
            <w:hideMark/>
          </w:tcPr>
          <w:p w14:paraId="59801D2F"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22EC7E66" w14:textId="77777777" w:rsidR="00480305" w:rsidRPr="007632E1" w:rsidRDefault="00480305" w:rsidP="00477741">
            <w:pPr>
              <w:rPr>
                <w:rFonts w:ascii="Verdana" w:hAnsi="Verdana"/>
                <w:b/>
                <w:bCs/>
                <w:sz w:val="20"/>
                <w:szCs w:val="20"/>
              </w:rPr>
            </w:pPr>
            <w:r w:rsidRPr="007632E1">
              <w:rPr>
                <w:rFonts w:ascii="Verdana" w:hAnsi="Verdana"/>
                <w:b/>
                <w:bCs/>
                <w:sz w:val="20"/>
                <w:szCs w:val="20"/>
              </w:rPr>
              <w:t>Inne czynniki, w tym niebezpieczne</w:t>
            </w:r>
          </w:p>
        </w:tc>
      </w:tr>
      <w:tr w:rsidR="00480305" w:rsidRPr="0021719F" w14:paraId="5DA8D01C" w14:textId="77777777" w:rsidTr="00477741">
        <w:trPr>
          <w:tblCellSpacing w:w="15" w:type="dxa"/>
        </w:trPr>
        <w:tc>
          <w:tcPr>
            <w:tcW w:w="0" w:type="auto"/>
            <w:vAlign w:val="center"/>
          </w:tcPr>
          <w:p w14:paraId="26B59B8C" w14:textId="77777777" w:rsidR="00480305" w:rsidRPr="0021719F" w:rsidRDefault="00480305" w:rsidP="00477741">
            <w:pPr>
              <w:rPr>
                <w:rFonts w:ascii="Verdana" w:hAnsi="Verdana"/>
                <w:sz w:val="20"/>
                <w:szCs w:val="20"/>
              </w:rPr>
            </w:pPr>
          </w:p>
        </w:tc>
        <w:tc>
          <w:tcPr>
            <w:tcW w:w="0" w:type="auto"/>
            <w:vAlign w:val="center"/>
          </w:tcPr>
          <w:p w14:paraId="201D1DC8" w14:textId="77777777" w:rsidR="00480305" w:rsidRDefault="00480305" w:rsidP="00477741">
            <w:pPr>
              <w:rPr>
                <w:rFonts w:ascii="Verdana" w:hAnsi="Verdana"/>
                <w:sz w:val="20"/>
                <w:szCs w:val="20"/>
              </w:rPr>
            </w:pPr>
            <w:r w:rsidRPr="00DE62EA">
              <w:rPr>
                <w:rFonts w:ascii="Verdana" w:hAnsi="Verdana"/>
                <w:sz w:val="20"/>
                <w:szCs w:val="20"/>
              </w:rPr>
              <w:t xml:space="preserve">Niekorzystne czynniki psychospołeczne: </w:t>
            </w:r>
          </w:p>
          <w:p w14:paraId="180C45EB" w14:textId="77777777" w:rsidR="00480305" w:rsidRPr="00EA7262" w:rsidRDefault="00480305" w:rsidP="00480305">
            <w:pPr>
              <w:pStyle w:val="Akapitzlist"/>
              <w:numPr>
                <w:ilvl w:val="0"/>
                <w:numId w:val="18"/>
              </w:numPr>
              <w:spacing w:line="259" w:lineRule="auto"/>
              <w:rPr>
                <w:rFonts w:ascii="Verdana" w:hAnsi="Verdana"/>
                <w:sz w:val="20"/>
                <w:szCs w:val="20"/>
              </w:rPr>
            </w:pPr>
            <w:r w:rsidRPr="00EA7262">
              <w:rPr>
                <w:rFonts w:ascii="Verdana" w:hAnsi="Verdana"/>
                <w:sz w:val="20"/>
                <w:szCs w:val="20"/>
              </w:rPr>
              <w:t xml:space="preserve">stały duży dopływ informacji i gotowość do odpowiedzi, </w:t>
            </w:r>
          </w:p>
          <w:p w14:paraId="29E30E0E" w14:textId="77777777" w:rsidR="00480305" w:rsidRPr="00EA7262" w:rsidRDefault="00480305" w:rsidP="00480305">
            <w:pPr>
              <w:pStyle w:val="Akapitzlist"/>
              <w:numPr>
                <w:ilvl w:val="0"/>
                <w:numId w:val="18"/>
              </w:numPr>
              <w:spacing w:line="259" w:lineRule="auto"/>
              <w:rPr>
                <w:rFonts w:ascii="Verdana" w:hAnsi="Verdana"/>
                <w:sz w:val="20"/>
                <w:szCs w:val="20"/>
              </w:rPr>
            </w:pPr>
            <w:r w:rsidRPr="00EA7262">
              <w:rPr>
                <w:rFonts w:ascii="Verdana" w:hAnsi="Verdana"/>
                <w:sz w:val="20"/>
                <w:szCs w:val="20"/>
              </w:rPr>
              <w:t xml:space="preserve">stanowisko decyzyjne i związane z odpowiedzialnością, </w:t>
            </w:r>
          </w:p>
          <w:p w14:paraId="069F0615" w14:textId="77777777" w:rsidR="00480305" w:rsidRPr="00EA7262" w:rsidRDefault="00480305" w:rsidP="00480305">
            <w:pPr>
              <w:pStyle w:val="Akapitzlist"/>
              <w:numPr>
                <w:ilvl w:val="0"/>
                <w:numId w:val="18"/>
              </w:numPr>
              <w:spacing w:line="259" w:lineRule="auto"/>
              <w:rPr>
                <w:rFonts w:ascii="Verdana" w:hAnsi="Verdana"/>
                <w:sz w:val="20"/>
                <w:szCs w:val="20"/>
              </w:rPr>
            </w:pPr>
            <w:r w:rsidRPr="00EA7262">
              <w:rPr>
                <w:rFonts w:ascii="Verdana" w:hAnsi="Verdana"/>
                <w:sz w:val="20"/>
                <w:szCs w:val="20"/>
              </w:rPr>
              <w:t xml:space="preserve">narażenie życia, </w:t>
            </w:r>
          </w:p>
          <w:p w14:paraId="1DB902B0" w14:textId="77777777" w:rsidR="00480305" w:rsidRPr="00EA7262" w:rsidRDefault="00480305" w:rsidP="00480305">
            <w:pPr>
              <w:pStyle w:val="Akapitzlist"/>
              <w:numPr>
                <w:ilvl w:val="0"/>
                <w:numId w:val="18"/>
              </w:numPr>
              <w:spacing w:line="259" w:lineRule="auto"/>
              <w:rPr>
                <w:rFonts w:ascii="Verdana" w:hAnsi="Verdana"/>
                <w:sz w:val="20"/>
                <w:szCs w:val="20"/>
              </w:rPr>
            </w:pPr>
            <w:r w:rsidRPr="00EA7262">
              <w:rPr>
                <w:rFonts w:ascii="Verdana" w:hAnsi="Verdana"/>
                <w:sz w:val="20"/>
                <w:szCs w:val="20"/>
              </w:rPr>
              <w:t>monotonia pracy</w:t>
            </w:r>
          </w:p>
        </w:tc>
      </w:tr>
      <w:tr w:rsidR="00480305" w:rsidRPr="0021719F" w14:paraId="3962D5A6" w14:textId="77777777" w:rsidTr="00477741">
        <w:trPr>
          <w:tblCellSpacing w:w="15" w:type="dxa"/>
        </w:trPr>
        <w:tc>
          <w:tcPr>
            <w:tcW w:w="0" w:type="auto"/>
            <w:vAlign w:val="center"/>
          </w:tcPr>
          <w:p w14:paraId="3044A886" w14:textId="77777777" w:rsidR="00480305" w:rsidRPr="0021719F" w:rsidRDefault="00480305" w:rsidP="00477741">
            <w:pPr>
              <w:rPr>
                <w:rFonts w:ascii="Verdana" w:hAnsi="Verdana"/>
                <w:sz w:val="20"/>
                <w:szCs w:val="20"/>
              </w:rPr>
            </w:pPr>
          </w:p>
        </w:tc>
        <w:tc>
          <w:tcPr>
            <w:tcW w:w="0" w:type="auto"/>
            <w:vAlign w:val="center"/>
          </w:tcPr>
          <w:p w14:paraId="5501FB2A" w14:textId="77777777" w:rsidR="00480305" w:rsidRDefault="00480305" w:rsidP="00477741">
            <w:pPr>
              <w:rPr>
                <w:rFonts w:ascii="Verdana" w:hAnsi="Verdana"/>
                <w:sz w:val="20"/>
                <w:szCs w:val="20"/>
              </w:rPr>
            </w:pPr>
            <w:r w:rsidRPr="00DE62EA">
              <w:rPr>
                <w:rFonts w:ascii="Verdana" w:hAnsi="Verdana"/>
                <w:sz w:val="20"/>
                <w:szCs w:val="20"/>
              </w:rPr>
              <w:t xml:space="preserve">Praca wymagająca pełnej sprawności psychoruchowej: </w:t>
            </w:r>
          </w:p>
          <w:p w14:paraId="480D55F8"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kierowanie samochodem w ramach obowiązków służbowych (rodzaj kategorii),</w:t>
            </w:r>
          </w:p>
          <w:p w14:paraId="42A7F185"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 xml:space="preserve">kierowca samochodu, </w:t>
            </w:r>
          </w:p>
          <w:p w14:paraId="3FE960C5"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 xml:space="preserve">kierowca samochodu uprzywilejowanego, </w:t>
            </w:r>
          </w:p>
          <w:p w14:paraId="77323D28"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 xml:space="preserve">praca z bronią, </w:t>
            </w:r>
          </w:p>
          <w:p w14:paraId="5D610E55"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 xml:space="preserve">praca przy pulpitach sterowniczych, </w:t>
            </w:r>
          </w:p>
          <w:p w14:paraId="6F6FB4CF"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 xml:space="preserve">obsługa wózka widłowego, </w:t>
            </w:r>
          </w:p>
          <w:p w14:paraId="2B78528D"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 xml:space="preserve">obsługa ciężkiego sprzętu budowlanego, </w:t>
            </w:r>
          </w:p>
          <w:p w14:paraId="4203ADAF"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 xml:space="preserve">obsługa suwnic, </w:t>
            </w:r>
          </w:p>
          <w:p w14:paraId="222AF0D6"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 xml:space="preserve">żurawi samojezdnych, </w:t>
            </w:r>
          </w:p>
          <w:p w14:paraId="6466088C" w14:textId="77777777" w:rsidR="00480305" w:rsidRPr="00EA7262" w:rsidRDefault="00480305" w:rsidP="00480305">
            <w:pPr>
              <w:pStyle w:val="Akapitzlist"/>
              <w:numPr>
                <w:ilvl w:val="0"/>
                <w:numId w:val="19"/>
              </w:numPr>
              <w:spacing w:line="259" w:lineRule="auto"/>
              <w:rPr>
                <w:rFonts w:ascii="Verdana" w:hAnsi="Verdana"/>
                <w:sz w:val="20"/>
                <w:szCs w:val="20"/>
              </w:rPr>
            </w:pPr>
            <w:r w:rsidRPr="00EA7262">
              <w:rPr>
                <w:rFonts w:ascii="Verdana" w:hAnsi="Verdana"/>
                <w:sz w:val="20"/>
                <w:szCs w:val="20"/>
              </w:rPr>
              <w:t>inne prace wymagające sprawności psychoruchowej)</w:t>
            </w:r>
          </w:p>
        </w:tc>
      </w:tr>
      <w:tr w:rsidR="00480305" w:rsidRPr="0021719F" w14:paraId="2F28D47C" w14:textId="77777777" w:rsidTr="00477741">
        <w:trPr>
          <w:tblCellSpacing w:w="15" w:type="dxa"/>
        </w:trPr>
        <w:tc>
          <w:tcPr>
            <w:tcW w:w="0" w:type="auto"/>
            <w:vAlign w:val="center"/>
          </w:tcPr>
          <w:p w14:paraId="1FAB25A3" w14:textId="77777777" w:rsidR="00480305" w:rsidRPr="0021719F" w:rsidRDefault="00480305" w:rsidP="00477741">
            <w:pPr>
              <w:rPr>
                <w:rFonts w:ascii="Verdana" w:hAnsi="Verdana"/>
                <w:sz w:val="20"/>
                <w:szCs w:val="20"/>
              </w:rPr>
            </w:pPr>
          </w:p>
        </w:tc>
        <w:tc>
          <w:tcPr>
            <w:tcW w:w="0" w:type="auto"/>
            <w:vAlign w:val="center"/>
          </w:tcPr>
          <w:p w14:paraId="03CF9A03" w14:textId="77777777" w:rsidR="00480305" w:rsidRPr="00653F88" w:rsidRDefault="00480305" w:rsidP="00477741">
            <w:pPr>
              <w:rPr>
                <w:rFonts w:ascii="Verdana" w:hAnsi="Verdana"/>
                <w:sz w:val="20"/>
                <w:szCs w:val="20"/>
              </w:rPr>
            </w:pPr>
            <w:r w:rsidRPr="00653F88">
              <w:rPr>
                <w:rFonts w:ascii="Verdana" w:hAnsi="Verdana"/>
                <w:sz w:val="20"/>
                <w:szCs w:val="20"/>
              </w:rPr>
              <w:t>Praca na wysokości:</w:t>
            </w:r>
          </w:p>
          <w:p w14:paraId="4E54169E" w14:textId="77777777" w:rsidR="00480305" w:rsidRPr="00653F88" w:rsidRDefault="00480305" w:rsidP="00480305">
            <w:pPr>
              <w:pStyle w:val="Akapitzlist"/>
              <w:numPr>
                <w:ilvl w:val="0"/>
                <w:numId w:val="20"/>
              </w:numPr>
              <w:spacing w:line="259" w:lineRule="auto"/>
              <w:rPr>
                <w:rFonts w:ascii="Verdana" w:hAnsi="Verdana"/>
                <w:sz w:val="20"/>
                <w:szCs w:val="20"/>
              </w:rPr>
            </w:pPr>
            <w:r w:rsidRPr="00653F88">
              <w:rPr>
                <w:rFonts w:ascii="Verdana" w:hAnsi="Verdana"/>
                <w:sz w:val="20"/>
                <w:szCs w:val="20"/>
              </w:rPr>
              <w:t>Do 3 metrów</w:t>
            </w:r>
          </w:p>
          <w:p w14:paraId="0AF487B7" w14:textId="77777777" w:rsidR="00480305" w:rsidRPr="00653F88" w:rsidRDefault="00480305" w:rsidP="00480305">
            <w:pPr>
              <w:pStyle w:val="Akapitzlist"/>
              <w:numPr>
                <w:ilvl w:val="0"/>
                <w:numId w:val="20"/>
              </w:numPr>
              <w:spacing w:line="259" w:lineRule="auto"/>
              <w:rPr>
                <w:rFonts w:ascii="Verdana" w:hAnsi="Verdana"/>
                <w:sz w:val="20"/>
                <w:szCs w:val="20"/>
              </w:rPr>
            </w:pPr>
            <w:r w:rsidRPr="00653F88">
              <w:rPr>
                <w:rFonts w:ascii="Verdana" w:hAnsi="Verdana"/>
                <w:sz w:val="20"/>
                <w:szCs w:val="20"/>
              </w:rPr>
              <w:t>Powyżej 3 metrów</w:t>
            </w:r>
          </w:p>
          <w:p w14:paraId="62072290" w14:textId="77777777" w:rsidR="00480305" w:rsidRPr="00653F88" w:rsidRDefault="00480305" w:rsidP="00480305">
            <w:pPr>
              <w:pStyle w:val="Akapitzlist"/>
              <w:numPr>
                <w:ilvl w:val="0"/>
                <w:numId w:val="20"/>
              </w:numPr>
              <w:spacing w:line="259" w:lineRule="auto"/>
              <w:rPr>
                <w:rFonts w:ascii="Verdana" w:hAnsi="Verdana"/>
                <w:sz w:val="20"/>
                <w:szCs w:val="20"/>
              </w:rPr>
            </w:pPr>
            <w:r w:rsidRPr="00653F88">
              <w:rPr>
                <w:rFonts w:ascii="Verdana" w:hAnsi="Verdana"/>
                <w:sz w:val="20"/>
                <w:szCs w:val="20"/>
              </w:rPr>
              <w:t>Praca na masztach/wieżach</w:t>
            </w:r>
          </w:p>
          <w:p w14:paraId="46C5D929" w14:textId="77777777" w:rsidR="00480305" w:rsidRPr="00653F88" w:rsidRDefault="00480305" w:rsidP="00480305">
            <w:pPr>
              <w:pStyle w:val="Akapitzlist"/>
              <w:numPr>
                <w:ilvl w:val="0"/>
                <w:numId w:val="20"/>
              </w:numPr>
              <w:spacing w:line="259" w:lineRule="auto"/>
              <w:rPr>
                <w:rFonts w:ascii="Verdana" w:hAnsi="Verdana"/>
                <w:b/>
                <w:bCs/>
                <w:sz w:val="20"/>
                <w:szCs w:val="20"/>
              </w:rPr>
            </w:pPr>
            <w:r w:rsidRPr="00653F88">
              <w:rPr>
                <w:rFonts w:ascii="Verdana" w:hAnsi="Verdana"/>
                <w:sz w:val="20"/>
                <w:szCs w:val="20"/>
              </w:rPr>
              <w:t>Praca w wykopach (doły, rowy)</w:t>
            </w:r>
          </w:p>
        </w:tc>
      </w:tr>
      <w:tr w:rsidR="00480305" w:rsidRPr="0021719F" w14:paraId="1C53604D" w14:textId="77777777" w:rsidTr="00477741">
        <w:trPr>
          <w:tblCellSpacing w:w="15" w:type="dxa"/>
        </w:trPr>
        <w:tc>
          <w:tcPr>
            <w:tcW w:w="0" w:type="auto"/>
            <w:vAlign w:val="center"/>
          </w:tcPr>
          <w:p w14:paraId="4C6C63AD" w14:textId="77777777" w:rsidR="00480305" w:rsidRPr="0021719F" w:rsidRDefault="00480305" w:rsidP="00477741">
            <w:pPr>
              <w:rPr>
                <w:rFonts w:ascii="Verdana" w:hAnsi="Verdana"/>
                <w:sz w:val="20"/>
                <w:szCs w:val="20"/>
              </w:rPr>
            </w:pPr>
          </w:p>
        </w:tc>
        <w:tc>
          <w:tcPr>
            <w:tcW w:w="0" w:type="auto"/>
            <w:vAlign w:val="center"/>
          </w:tcPr>
          <w:p w14:paraId="7538BA63" w14:textId="77777777" w:rsidR="00480305" w:rsidRPr="00653F88" w:rsidRDefault="00480305" w:rsidP="00477741">
            <w:pPr>
              <w:rPr>
                <w:rFonts w:ascii="Verdana" w:hAnsi="Verdana"/>
                <w:sz w:val="20"/>
                <w:szCs w:val="20"/>
              </w:rPr>
            </w:pPr>
            <w:r>
              <w:rPr>
                <w:rFonts w:ascii="Verdana" w:hAnsi="Verdana"/>
                <w:sz w:val="20"/>
                <w:szCs w:val="20"/>
              </w:rPr>
              <w:t>Praca przy komputerze – ile godzin dziennie</w:t>
            </w:r>
          </w:p>
        </w:tc>
      </w:tr>
      <w:tr w:rsidR="00480305" w:rsidRPr="0021719F" w14:paraId="6EE0CAEE" w14:textId="77777777" w:rsidTr="00477741">
        <w:trPr>
          <w:tblCellSpacing w:w="15" w:type="dxa"/>
        </w:trPr>
        <w:tc>
          <w:tcPr>
            <w:tcW w:w="0" w:type="auto"/>
            <w:vAlign w:val="center"/>
          </w:tcPr>
          <w:p w14:paraId="45A23906" w14:textId="77777777" w:rsidR="00480305" w:rsidRPr="0021719F" w:rsidRDefault="00480305" w:rsidP="00477741">
            <w:pPr>
              <w:rPr>
                <w:rFonts w:ascii="Verdana" w:hAnsi="Verdana"/>
                <w:sz w:val="20"/>
                <w:szCs w:val="20"/>
              </w:rPr>
            </w:pPr>
          </w:p>
        </w:tc>
        <w:tc>
          <w:tcPr>
            <w:tcW w:w="0" w:type="auto"/>
            <w:vAlign w:val="center"/>
          </w:tcPr>
          <w:p w14:paraId="7B7266DB" w14:textId="77777777" w:rsidR="00480305" w:rsidRPr="008C000D" w:rsidRDefault="00480305" w:rsidP="00477741">
            <w:pPr>
              <w:rPr>
                <w:rFonts w:ascii="Verdana" w:hAnsi="Verdana"/>
                <w:sz w:val="20"/>
                <w:szCs w:val="20"/>
              </w:rPr>
            </w:pPr>
            <w:r w:rsidRPr="008C000D">
              <w:rPr>
                <w:rFonts w:ascii="Verdana" w:hAnsi="Verdana"/>
                <w:sz w:val="20"/>
                <w:szCs w:val="20"/>
              </w:rPr>
              <w:t>Praca zmianowa</w:t>
            </w:r>
          </w:p>
        </w:tc>
      </w:tr>
      <w:tr w:rsidR="00480305" w:rsidRPr="0021719F" w14:paraId="1A8523CE" w14:textId="77777777" w:rsidTr="00477741">
        <w:trPr>
          <w:tblCellSpacing w:w="15" w:type="dxa"/>
        </w:trPr>
        <w:tc>
          <w:tcPr>
            <w:tcW w:w="0" w:type="auto"/>
            <w:vAlign w:val="center"/>
          </w:tcPr>
          <w:p w14:paraId="40D5F18A" w14:textId="77777777" w:rsidR="00480305" w:rsidRPr="0021719F" w:rsidRDefault="00480305" w:rsidP="00477741">
            <w:pPr>
              <w:rPr>
                <w:rFonts w:ascii="Verdana" w:hAnsi="Verdana"/>
                <w:sz w:val="20"/>
                <w:szCs w:val="20"/>
              </w:rPr>
            </w:pPr>
          </w:p>
        </w:tc>
        <w:tc>
          <w:tcPr>
            <w:tcW w:w="0" w:type="auto"/>
            <w:vAlign w:val="center"/>
          </w:tcPr>
          <w:p w14:paraId="6AA01651" w14:textId="77777777" w:rsidR="00480305" w:rsidRPr="008C000D" w:rsidRDefault="00480305" w:rsidP="00477741">
            <w:pPr>
              <w:rPr>
                <w:rFonts w:ascii="Verdana" w:hAnsi="Verdana"/>
                <w:sz w:val="20"/>
                <w:szCs w:val="20"/>
              </w:rPr>
            </w:pPr>
            <w:r w:rsidRPr="008C000D">
              <w:rPr>
                <w:rFonts w:ascii="Verdana" w:hAnsi="Verdana"/>
                <w:sz w:val="20"/>
                <w:szCs w:val="20"/>
              </w:rPr>
              <w:t>Praca fizyczna</w:t>
            </w:r>
          </w:p>
        </w:tc>
      </w:tr>
      <w:tr w:rsidR="00480305" w:rsidRPr="0021719F" w14:paraId="0064C1A1" w14:textId="77777777" w:rsidTr="00477741">
        <w:trPr>
          <w:tblCellSpacing w:w="15" w:type="dxa"/>
        </w:trPr>
        <w:tc>
          <w:tcPr>
            <w:tcW w:w="0" w:type="auto"/>
            <w:vAlign w:val="center"/>
            <w:hideMark/>
          </w:tcPr>
          <w:p w14:paraId="00BB4B6A"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2C48D01D" w14:textId="77777777" w:rsidR="00480305" w:rsidRPr="0021719F" w:rsidRDefault="00480305" w:rsidP="00477741">
            <w:pPr>
              <w:rPr>
                <w:rFonts w:ascii="Verdana" w:hAnsi="Verdana"/>
                <w:sz w:val="20"/>
                <w:szCs w:val="20"/>
              </w:rPr>
            </w:pPr>
            <w:r w:rsidRPr="008C000D">
              <w:rPr>
                <w:rFonts w:ascii="Verdana" w:hAnsi="Verdana"/>
                <w:sz w:val="20"/>
                <w:szCs w:val="20"/>
              </w:rPr>
              <w:t>Praca w wymuszonej pozycji</w:t>
            </w:r>
          </w:p>
        </w:tc>
      </w:tr>
      <w:tr w:rsidR="00480305" w:rsidRPr="0021719F" w14:paraId="435D720D" w14:textId="77777777" w:rsidTr="00477741">
        <w:trPr>
          <w:tblCellSpacing w:w="15" w:type="dxa"/>
        </w:trPr>
        <w:tc>
          <w:tcPr>
            <w:tcW w:w="0" w:type="auto"/>
            <w:vAlign w:val="center"/>
            <w:hideMark/>
          </w:tcPr>
          <w:p w14:paraId="3464FB58" w14:textId="77777777" w:rsidR="00480305" w:rsidRPr="0021719F" w:rsidRDefault="00480305" w:rsidP="00477741">
            <w:pPr>
              <w:rPr>
                <w:rFonts w:ascii="Verdana" w:hAnsi="Verdana"/>
                <w:sz w:val="20"/>
                <w:szCs w:val="20"/>
              </w:rPr>
            </w:pPr>
            <w:r w:rsidRPr="0021719F">
              <w:rPr>
                <w:rFonts w:ascii="Verdana" w:hAnsi="Verdana"/>
                <w:sz w:val="20"/>
                <w:szCs w:val="20"/>
              </w:rPr>
              <w:t> </w:t>
            </w:r>
          </w:p>
        </w:tc>
        <w:tc>
          <w:tcPr>
            <w:tcW w:w="0" w:type="auto"/>
            <w:vAlign w:val="center"/>
            <w:hideMark/>
          </w:tcPr>
          <w:p w14:paraId="210B237F" w14:textId="77777777" w:rsidR="00480305" w:rsidRPr="0021719F" w:rsidRDefault="00480305" w:rsidP="00477741">
            <w:pPr>
              <w:rPr>
                <w:rFonts w:ascii="Verdana" w:hAnsi="Verdana"/>
                <w:sz w:val="20"/>
                <w:szCs w:val="20"/>
              </w:rPr>
            </w:pPr>
            <w:r w:rsidRPr="008C000D">
              <w:rPr>
                <w:rFonts w:ascii="Verdana" w:hAnsi="Verdana"/>
                <w:sz w:val="20"/>
                <w:szCs w:val="20"/>
              </w:rPr>
              <w:t>Praca wymagająca ruchów monotypowych kończyn</w:t>
            </w:r>
          </w:p>
        </w:tc>
      </w:tr>
      <w:tr w:rsidR="00480305" w:rsidRPr="0021719F" w14:paraId="2337373C" w14:textId="77777777" w:rsidTr="00477741">
        <w:trPr>
          <w:tblCellSpacing w:w="15" w:type="dxa"/>
        </w:trPr>
        <w:tc>
          <w:tcPr>
            <w:tcW w:w="0" w:type="auto"/>
            <w:vAlign w:val="center"/>
          </w:tcPr>
          <w:p w14:paraId="72ED33AD" w14:textId="77777777" w:rsidR="00480305" w:rsidRPr="0021719F" w:rsidRDefault="00480305" w:rsidP="00477741">
            <w:pPr>
              <w:rPr>
                <w:rFonts w:ascii="Verdana" w:hAnsi="Verdana"/>
                <w:sz w:val="20"/>
                <w:szCs w:val="20"/>
              </w:rPr>
            </w:pPr>
          </w:p>
        </w:tc>
        <w:tc>
          <w:tcPr>
            <w:tcW w:w="0" w:type="auto"/>
            <w:vAlign w:val="center"/>
          </w:tcPr>
          <w:p w14:paraId="10E45901" w14:textId="77777777" w:rsidR="00480305" w:rsidRPr="008C000D" w:rsidRDefault="00480305" w:rsidP="00477741">
            <w:pPr>
              <w:rPr>
                <w:rFonts w:ascii="Verdana" w:hAnsi="Verdana"/>
                <w:sz w:val="20"/>
                <w:szCs w:val="20"/>
              </w:rPr>
            </w:pPr>
            <w:r w:rsidRPr="008C000D">
              <w:rPr>
                <w:rFonts w:ascii="Verdana" w:hAnsi="Verdana"/>
                <w:sz w:val="20"/>
                <w:szCs w:val="20"/>
              </w:rPr>
              <w:t>Praca wymagająca stałego i długotrwałego wysiłku głosowego</w:t>
            </w:r>
          </w:p>
        </w:tc>
      </w:tr>
    </w:tbl>
    <w:p w14:paraId="46F55403" w14:textId="77777777" w:rsidR="00480305" w:rsidRDefault="00480305" w:rsidP="001E6946">
      <w:pPr>
        <w:ind w:firstLine="708"/>
        <w:rPr>
          <w:lang w:eastAsia="en-US"/>
        </w:rPr>
      </w:pPr>
    </w:p>
    <w:p w14:paraId="4AFFAF93" w14:textId="77777777" w:rsidR="0067300B" w:rsidRDefault="0067300B" w:rsidP="001E6946">
      <w:pPr>
        <w:ind w:firstLine="708"/>
        <w:rPr>
          <w:lang w:eastAsia="en-US"/>
        </w:rPr>
      </w:pPr>
    </w:p>
    <w:p w14:paraId="7539A334" w14:textId="52DFB21F" w:rsidR="0067300B" w:rsidRPr="00661E49" w:rsidRDefault="0067300B" w:rsidP="0067300B">
      <w:pPr>
        <w:jc w:val="both"/>
        <w:rPr>
          <w:rFonts w:ascii="Verdana" w:eastAsia="Calibri" w:hAnsi="Verdana" w:cs="Calibri"/>
          <w:b/>
          <w:bCs/>
          <w:sz w:val="20"/>
          <w:szCs w:val="20"/>
        </w:rPr>
      </w:pPr>
      <w:r w:rsidRPr="00661E49">
        <w:rPr>
          <w:rFonts w:ascii="Verdana" w:eastAsia="Calibri" w:hAnsi="Verdana" w:cs="Calibri"/>
          <w:b/>
          <w:bCs/>
          <w:sz w:val="20"/>
          <w:szCs w:val="20"/>
        </w:rPr>
        <w:t xml:space="preserve">Załącznik nr </w:t>
      </w:r>
      <w:r>
        <w:rPr>
          <w:rFonts w:ascii="Verdana" w:eastAsia="Calibri" w:hAnsi="Verdana" w:cs="Calibri"/>
          <w:b/>
          <w:bCs/>
          <w:sz w:val="20"/>
          <w:szCs w:val="20"/>
        </w:rPr>
        <w:t>……….</w:t>
      </w:r>
      <w:r w:rsidRPr="00661E49">
        <w:rPr>
          <w:rFonts w:ascii="Verdana" w:eastAsia="Calibri" w:hAnsi="Verdana" w:cs="Calibri"/>
          <w:b/>
          <w:bCs/>
          <w:sz w:val="20"/>
          <w:szCs w:val="20"/>
        </w:rPr>
        <w:t xml:space="preserve"> OPZ – </w:t>
      </w:r>
      <w:bookmarkStart w:id="0" w:name="_Hlk194495378"/>
      <w:r w:rsidRPr="00661E49">
        <w:rPr>
          <w:rFonts w:ascii="Verdana" w:eastAsia="Calibri" w:hAnsi="Verdana" w:cs="Calibri"/>
          <w:b/>
          <w:bCs/>
          <w:sz w:val="20"/>
          <w:szCs w:val="20"/>
        </w:rPr>
        <w:t>Minimalny wymagany zakres świadczeń w opiece medycznej – WARIANT 1</w:t>
      </w:r>
    </w:p>
    <w:p w14:paraId="3F37029E" w14:textId="77777777" w:rsidR="0067300B" w:rsidRPr="00661E49" w:rsidRDefault="0067300B" w:rsidP="0067300B">
      <w:pPr>
        <w:jc w:val="both"/>
        <w:rPr>
          <w:rFonts w:ascii="Verdana" w:eastAsia="Calibri" w:hAnsi="Verdana" w:cs="Calibri"/>
          <w:b/>
          <w:bCs/>
          <w:sz w:val="20"/>
          <w:szCs w:val="20"/>
        </w:rPr>
      </w:pPr>
    </w:p>
    <w:p w14:paraId="3C6C43A3" w14:textId="77777777" w:rsidR="0067300B" w:rsidRPr="00661E49" w:rsidRDefault="0067300B" w:rsidP="0067300B">
      <w:pPr>
        <w:jc w:val="both"/>
        <w:rPr>
          <w:rFonts w:ascii="Verdana" w:eastAsia="Calibri" w:hAnsi="Verdana" w:cs="Calibri"/>
          <w:b/>
          <w:bCs/>
          <w:sz w:val="20"/>
          <w:szCs w:val="20"/>
        </w:rPr>
      </w:pPr>
      <w:r w:rsidRPr="00661E49">
        <w:rPr>
          <w:rFonts w:ascii="Verdana" w:eastAsia="Calibri" w:hAnsi="Verdana" w:cs="Calibri"/>
          <w:b/>
          <w:bCs/>
          <w:sz w:val="20"/>
          <w:szCs w:val="20"/>
        </w:rPr>
        <w:t>Wymagany minimalny poziom świadczeń:</w:t>
      </w:r>
    </w:p>
    <w:p w14:paraId="206B8EB2" w14:textId="77777777" w:rsidR="0067300B" w:rsidRPr="00661E49" w:rsidRDefault="0067300B" w:rsidP="0067300B">
      <w:pPr>
        <w:jc w:val="both"/>
        <w:rPr>
          <w:rFonts w:ascii="Verdana" w:hAnsi="Verdana"/>
          <w:sz w:val="20"/>
          <w:szCs w:val="20"/>
        </w:rPr>
      </w:pPr>
      <w:r w:rsidRPr="00661E49">
        <w:rPr>
          <w:rFonts w:ascii="Verdana" w:eastAsia="Calibri" w:hAnsi="Verdana" w:cs="Calibri"/>
          <w:sz w:val="20"/>
          <w:szCs w:val="20"/>
        </w:rPr>
        <w:t>1. Całodobowa informacja o usługach i świadczeniach zdrowotnych dostępnych w ramach umowy.</w:t>
      </w:r>
    </w:p>
    <w:p w14:paraId="594E0B45" w14:textId="77777777" w:rsidR="0067300B" w:rsidRPr="00661E49" w:rsidRDefault="0067300B" w:rsidP="0067300B">
      <w:pPr>
        <w:jc w:val="both"/>
        <w:rPr>
          <w:rFonts w:ascii="Verdana" w:hAnsi="Verdana"/>
          <w:sz w:val="20"/>
          <w:szCs w:val="20"/>
        </w:rPr>
      </w:pPr>
      <w:r w:rsidRPr="00661E49">
        <w:rPr>
          <w:rFonts w:ascii="Verdana" w:eastAsia="Calibri" w:hAnsi="Verdana" w:cs="Calibri"/>
          <w:sz w:val="20"/>
          <w:szCs w:val="20"/>
        </w:rPr>
        <w:lastRenderedPageBreak/>
        <w:t>2. Rezerwacja wizyt:</w:t>
      </w:r>
    </w:p>
    <w:p w14:paraId="22133048" w14:textId="77777777" w:rsidR="0067300B" w:rsidRPr="00661E49" w:rsidRDefault="0067300B" w:rsidP="0067300B">
      <w:pPr>
        <w:jc w:val="both"/>
        <w:rPr>
          <w:rFonts w:ascii="Verdana" w:hAnsi="Verdana"/>
          <w:sz w:val="20"/>
          <w:szCs w:val="20"/>
        </w:rPr>
      </w:pPr>
      <w:r w:rsidRPr="00661E49">
        <w:rPr>
          <w:rFonts w:ascii="Verdana" w:eastAsia="Calibri" w:hAnsi="Verdana" w:cs="Calibri"/>
          <w:sz w:val="20"/>
          <w:szCs w:val="20"/>
        </w:rPr>
        <w:t>2.1. za pośrednictwem infolinii,</w:t>
      </w:r>
    </w:p>
    <w:p w14:paraId="5530084E" w14:textId="77777777" w:rsidR="0067300B" w:rsidRPr="00661E49" w:rsidRDefault="0067300B" w:rsidP="0067300B">
      <w:pPr>
        <w:jc w:val="both"/>
        <w:rPr>
          <w:rFonts w:ascii="Verdana" w:hAnsi="Verdana"/>
          <w:sz w:val="20"/>
          <w:szCs w:val="20"/>
        </w:rPr>
      </w:pPr>
      <w:r w:rsidRPr="00661E49">
        <w:rPr>
          <w:rFonts w:ascii="Verdana" w:eastAsia="Calibri" w:hAnsi="Verdana" w:cs="Calibri"/>
          <w:sz w:val="20"/>
          <w:szCs w:val="20"/>
        </w:rPr>
        <w:t>2.2. przez Internet (Wykonawca udostępni odpowiednią stronę internetową/formularz),</w:t>
      </w:r>
    </w:p>
    <w:p w14:paraId="2EBB837C" w14:textId="77777777" w:rsidR="0067300B" w:rsidRPr="00661E49" w:rsidRDefault="0067300B" w:rsidP="0067300B">
      <w:pPr>
        <w:jc w:val="both"/>
        <w:rPr>
          <w:rFonts w:ascii="Verdana" w:eastAsia="Calibri" w:hAnsi="Verdana" w:cs="Calibri"/>
          <w:sz w:val="20"/>
          <w:szCs w:val="20"/>
        </w:rPr>
      </w:pPr>
      <w:r w:rsidRPr="00661E49">
        <w:rPr>
          <w:rFonts w:ascii="Verdana" w:eastAsia="Calibri" w:hAnsi="Verdana" w:cs="Calibri"/>
          <w:sz w:val="20"/>
          <w:szCs w:val="20"/>
        </w:rPr>
        <w:t>2.3. za pośrednictwem dedykowanej aplikacji,</w:t>
      </w:r>
    </w:p>
    <w:p w14:paraId="6AAFFC25" w14:textId="77777777" w:rsidR="0067300B" w:rsidRPr="00661E49" w:rsidRDefault="0067300B" w:rsidP="0067300B">
      <w:pPr>
        <w:jc w:val="both"/>
        <w:rPr>
          <w:rFonts w:ascii="Verdana" w:hAnsi="Verdana"/>
          <w:sz w:val="20"/>
          <w:szCs w:val="20"/>
        </w:rPr>
      </w:pPr>
      <w:r w:rsidRPr="00661E49">
        <w:rPr>
          <w:rFonts w:ascii="Verdana" w:eastAsia="Calibri" w:hAnsi="Verdana" w:cs="Calibri"/>
          <w:sz w:val="20"/>
          <w:szCs w:val="20"/>
        </w:rPr>
        <w:t>2.4. bezpośrednio w placówkach medycznych.</w:t>
      </w:r>
    </w:p>
    <w:p w14:paraId="7C68F7F2" w14:textId="77777777" w:rsidR="0067300B" w:rsidRPr="00661E49" w:rsidRDefault="0067300B" w:rsidP="0067300B">
      <w:pPr>
        <w:jc w:val="both"/>
        <w:rPr>
          <w:rFonts w:ascii="Verdana" w:hAnsi="Verdana"/>
          <w:sz w:val="20"/>
          <w:szCs w:val="20"/>
        </w:rPr>
      </w:pPr>
      <w:r w:rsidRPr="00661E49">
        <w:rPr>
          <w:rFonts w:ascii="Verdana" w:eastAsia="Calibri" w:hAnsi="Verdana" w:cs="Calibri"/>
          <w:sz w:val="20"/>
          <w:szCs w:val="20"/>
        </w:rPr>
        <w:t>3. Możliwość otrzymywania SMS z potwierdzeniem terminu świadczeń́ zdrowotnych.</w:t>
      </w:r>
    </w:p>
    <w:p w14:paraId="658733D0" w14:textId="77777777" w:rsidR="00976142" w:rsidRDefault="00976142" w:rsidP="0067300B">
      <w:pPr>
        <w:jc w:val="both"/>
        <w:rPr>
          <w:rFonts w:ascii="Verdana" w:eastAsia="Calibri" w:hAnsi="Verdana" w:cs="Calibri"/>
          <w:sz w:val="20"/>
          <w:szCs w:val="20"/>
        </w:rPr>
      </w:pPr>
    </w:p>
    <w:p w14:paraId="61FCFD51" w14:textId="71D0778C" w:rsidR="0067300B" w:rsidRDefault="0067300B" w:rsidP="0067300B">
      <w:pPr>
        <w:jc w:val="both"/>
        <w:rPr>
          <w:rFonts w:ascii="Verdana" w:eastAsia="Calibri" w:hAnsi="Verdana" w:cs="Calibri"/>
          <w:sz w:val="20"/>
          <w:szCs w:val="20"/>
        </w:rPr>
      </w:pPr>
      <w:r w:rsidRPr="00661E49">
        <w:rPr>
          <w:rFonts w:ascii="Verdana" w:eastAsia="Calibri" w:hAnsi="Verdana" w:cs="Calibri"/>
          <w:sz w:val="20"/>
          <w:szCs w:val="20"/>
        </w:rPr>
        <w:t>4. Nielimitowany dostęp do konsultacji medycznych, we wszystkich możliwych placówkach medycznych udostępnionych przez Wykonawcę, oferujących usługi wskazanych poniżej specjalistów:</w:t>
      </w:r>
    </w:p>
    <w:p w14:paraId="05B65342" w14:textId="77777777" w:rsidR="00F23045" w:rsidRDefault="00F23045" w:rsidP="0067300B">
      <w:pPr>
        <w:jc w:val="both"/>
        <w:rPr>
          <w:rFonts w:ascii="Verdana" w:eastAsia="Calibri" w:hAnsi="Verdana" w:cs="Calibri"/>
          <w:sz w:val="20"/>
          <w:szCs w:val="20"/>
        </w:rPr>
      </w:pPr>
    </w:p>
    <w:p w14:paraId="50B27F3E" w14:textId="77777777" w:rsidR="00F23045" w:rsidRPr="00661E49" w:rsidRDefault="00F23045" w:rsidP="0067300B">
      <w:pPr>
        <w:jc w:val="both"/>
        <w:rPr>
          <w:rFonts w:ascii="Verdana" w:eastAsia="Calibri" w:hAnsi="Verdana" w:cs="Calibri"/>
          <w:sz w:val="20"/>
          <w:szCs w:val="20"/>
        </w:rPr>
      </w:pPr>
    </w:p>
    <w:p w14:paraId="6AC85A8B" w14:textId="0140DBBE" w:rsidR="00F23045" w:rsidRPr="00661E49" w:rsidRDefault="00C33497" w:rsidP="00F23045">
      <w:pPr>
        <w:ind w:left="708"/>
        <w:jc w:val="both"/>
        <w:rPr>
          <w:rFonts w:ascii="Verdana" w:eastAsia="Calibri" w:hAnsi="Verdana" w:cs="Calibri"/>
          <w:sz w:val="20"/>
          <w:szCs w:val="20"/>
        </w:rPr>
      </w:pPr>
      <w:r>
        <w:rPr>
          <w:rFonts w:ascii="Verdana" w:eastAsia="Calibri" w:hAnsi="Verdana" w:cs="Calibri"/>
          <w:sz w:val="20"/>
          <w:szCs w:val="20"/>
        </w:rPr>
        <w:t>4</w:t>
      </w:r>
      <w:r w:rsidR="00F23045" w:rsidRPr="00661E49">
        <w:rPr>
          <w:rFonts w:ascii="Verdana" w:eastAsia="Calibri" w:hAnsi="Verdana" w:cs="Calibri"/>
          <w:sz w:val="20"/>
          <w:szCs w:val="20"/>
        </w:rPr>
        <w:t>.1. Alergolog</w:t>
      </w:r>
    </w:p>
    <w:p w14:paraId="23466B5A"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4.2. Audiolog</w:t>
      </w:r>
    </w:p>
    <w:p w14:paraId="5F91220D"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4.3. Chirurg w tym chirurg ogólny, chirurg onkolog, chirurg naczyniowy, oraz chirurg dziecięcy</w:t>
      </w:r>
    </w:p>
    <w:p w14:paraId="5DD43C11"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4.4. Dermatolog</w:t>
      </w:r>
    </w:p>
    <w:p w14:paraId="32112EDE"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4.5. Endokrynolog</w:t>
      </w:r>
    </w:p>
    <w:p w14:paraId="583FDA8E"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4.6. Gastrolog</w:t>
      </w:r>
    </w:p>
    <w:p w14:paraId="24B0669C"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4.7. Ginekolog</w:t>
      </w:r>
    </w:p>
    <w:p w14:paraId="1E5D2D2A"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4.8. Hematolog</w:t>
      </w:r>
    </w:p>
    <w:p w14:paraId="779A6A76"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4.9. Hepatolog</w:t>
      </w:r>
    </w:p>
    <w:p w14:paraId="79F338A2"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4.10. Internista</w:t>
      </w:r>
    </w:p>
    <w:p w14:paraId="02D0A427"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4.11. Kardiolog</w:t>
      </w:r>
    </w:p>
    <w:p w14:paraId="1936250B" w14:textId="77777777" w:rsidR="00F23045" w:rsidRPr="00661E49" w:rsidRDefault="00F23045" w:rsidP="00F23045">
      <w:pPr>
        <w:ind w:left="708"/>
        <w:jc w:val="both"/>
        <w:rPr>
          <w:rFonts w:ascii="Verdana" w:eastAsia="Calibri" w:hAnsi="Verdana" w:cs="Calibri"/>
          <w:sz w:val="20"/>
          <w:szCs w:val="20"/>
        </w:rPr>
      </w:pPr>
      <w:r w:rsidRPr="6A8E6051">
        <w:rPr>
          <w:rFonts w:ascii="Verdana" w:eastAsia="Calibri" w:hAnsi="Verdana" w:cs="Calibri"/>
          <w:sz w:val="20"/>
          <w:szCs w:val="20"/>
        </w:rPr>
        <w:t xml:space="preserve">4.12. </w:t>
      </w:r>
      <w:r w:rsidRPr="00F23045">
        <w:rPr>
          <w:rFonts w:ascii="Verdana" w:eastAsia="Calibri" w:hAnsi="Verdana" w:cs="Calibri"/>
          <w:sz w:val="20"/>
          <w:szCs w:val="20"/>
        </w:rPr>
        <w:t>Laryngolog (w tym laryngolog dziecięcy)</w:t>
      </w:r>
    </w:p>
    <w:p w14:paraId="4D37C54E"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4.13. Lekarz chorób zakaźnych</w:t>
      </w:r>
    </w:p>
    <w:p w14:paraId="6F99158E"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4.14. Lekarz podstawowej opieki medycznej/lekarz medycyny rodzinnej</w:t>
      </w:r>
    </w:p>
    <w:p w14:paraId="5EDCC8B8"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4.15. Lekarz specjalista rehabilitacji</w:t>
      </w:r>
    </w:p>
    <w:p w14:paraId="570D167B"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4.16. Nefrolog</w:t>
      </w:r>
    </w:p>
    <w:p w14:paraId="2C244C25"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4.17. Neurochirurg</w:t>
      </w:r>
    </w:p>
    <w:p w14:paraId="0789EAA8" w14:textId="77777777" w:rsidR="00F23045" w:rsidRPr="00F23045" w:rsidRDefault="00F23045" w:rsidP="00F23045">
      <w:pPr>
        <w:ind w:left="708"/>
        <w:jc w:val="both"/>
        <w:rPr>
          <w:rFonts w:ascii="Verdana" w:eastAsia="Calibri" w:hAnsi="Verdana" w:cs="Calibri"/>
          <w:sz w:val="20"/>
          <w:szCs w:val="20"/>
        </w:rPr>
      </w:pPr>
      <w:r w:rsidRPr="6A8E6051">
        <w:rPr>
          <w:rFonts w:ascii="Verdana" w:eastAsia="Calibri" w:hAnsi="Verdana" w:cs="Calibri"/>
          <w:sz w:val="20"/>
          <w:szCs w:val="20"/>
        </w:rPr>
        <w:t xml:space="preserve">4.18. </w:t>
      </w:r>
      <w:r w:rsidRPr="00F23045">
        <w:rPr>
          <w:rFonts w:ascii="Verdana" w:eastAsia="Calibri" w:hAnsi="Verdana" w:cs="Calibri"/>
          <w:sz w:val="20"/>
          <w:szCs w:val="20"/>
        </w:rPr>
        <w:t>Neurolog (w tym neurolog dziecięcy)</w:t>
      </w:r>
    </w:p>
    <w:p w14:paraId="50FBDFE2" w14:textId="77777777" w:rsidR="00F23045" w:rsidRPr="00661E49" w:rsidRDefault="00F23045" w:rsidP="00F23045">
      <w:pPr>
        <w:ind w:left="708"/>
        <w:jc w:val="both"/>
        <w:rPr>
          <w:rFonts w:ascii="Verdana" w:eastAsia="Calibri" w:hAnsi="Verdana" w:cs="Calibri"/>
          <w:sz w:val="20"/>
          <w:szCs w:val="20"/>
        </w:rPr>
      </w:pPr>
      <w:r w:rsidRPr="00F23045">
        <w:rPr>
          <w:rFonts w:ascii="Verdana" w:eastAsia="Calibri" w:hAnsi="Verdana" w:cs="Calibri"/>
          <w:sz w:val="20"/>
          <w:szCs w:val="20"/>
        </w:rPr>
        <w:t>4.19. Okulista (w tym okulista dziecięcy)</w:t>
      </w:r>
    </w:p>
    <w:p w14:paraId="69C8CB6C"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4.20. Onkolog</w:t>
      </w:r>
    </w:p>
    <w:p w14:paraId="5730E4C5"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4.21. Ortopeda</w:t>
      </w:r>
    </w:p>
    <w:p w14:paraId="09C5410C"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4.22. Otolaryngolog</w:t>
      </w:r>
    </w:p>
    <w:p w14:paraId="6F5D16EA" w14:textId="77777777" w:rsidR="00F23045" w:rsidRPr="00661E49" w:rsidRDefault="00F23045" w:rsidP="00F23045">
      <w:pPr>
        <w:ind w:left="708"/>
        <w:jc w:val="both"/>
        <w:rPr>
          <w:rFonts w:ascii="Verdana" w:hAnsi="Verdana"/>
          <w:sz w:val="20"/>
          <w:szCs w:val="20"/>
        </w:rPr>
      </w:pPr>
      <w:r w:rsidRPr="00661E49">
        <w:rPr>
          <w:rFonts w:ascii="Verdana" w:eastAsia="Calibri" w:hAnsi="Verdana" w:cs="Calibri"/>
          <w:sz w:val="20"/>
          <w:szCs w:val="20"/>
        </w:rPr>
        <w:t>4.23. Pediatra</w:t>
      </w:r>
    </w:p>
    <w:p w14:paraId="6144F9A1"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4.24. Proktolog</w:t>
      </w:r>
    </w:p>
    <w:p w14:paraId="2E29819C"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4.25. Pulmonolog</w:t>
      </w:r>
    </w:p>
    <w:p w14:paraId="095E1BA3"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4.26. Radiolog</w:t>
      </w:r>
    </w:p>
    <w:p w14:paraId="7A56E725"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4.27. Reumatolog</w:t>
      </w:r>
    </w:p>
    <w:p w14:paraId="72EE79B7" w14:textId="77777777" w:rsidR="00F23045" w:rsidRPr="00661E49" w:rsidRDefault="00F23045" w:rsidP="00F23045">
      <w:pPr>
        <w:ind w:left="708"/>
        <w:jc w:val="both"/>
        <w:rPr>
          <w:rFonts w:ascii="Verdana" w:eastAsia="Calibri" w:hAnsi="Verdana" w:cs="Calibri"/>
          <w:sz w:val="20"/>
          <w:szCs w:val="20"/>
        </w:rPr>
      </w:pPr>
      <w:r w:rsidRPr="6A8E6051">
        <w:rPr>
          <w:rFonts w:ascii="Verdana" w:eastAsia="Calibri" w:hAnsi="Verdana" w:cs="Calibri"/>
          <w:sz w:val="20"/>
          <w:szCs w:val="20"/>
        </w:rPr>
        <w:t xml:space="preserve">4.28. </w:t>
      </w:r>
      <w:r w:rsidRPr="00F23045">
        <w:rPr>
          <w:rFonts w:ascii="Verdana" w:eastAsia="Calibri" w:hAnsi="Verdana" w:cs="Calibri"/>
          <w:sz w:val="20"/>
          <w:szCs w:val="20"/>
        </w:rPr>
        <w:t>Urolog (w tym urolog dziecięcy)</w:t>
      </w:r>
    </w:p>
    <w:p w14:paraId="41C04450" w14:textId="77777777" w:rsidR="00F23045" w:rsidRPr="00661E49"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4.29. Traumatolog</w:t>
      </w:r>
    </w:p>
    <w:p w14:paraId="08097B05" w14:textId="77777777" w:rsidR="00F23045" w:rsidRPr="00661E49" w:rsidRDefault="00F23045" w:rsidP="00F23045">
      <w:pPr>
        <w:jc w:val="both"/>
        <w:rPr>
          <w:rFonts w:ascii="Verdana" w:eastAsia="Calibri" w:hAnsi="Verdana" w:cs="Calibri"/>
          <w:sz w:val="20"/>
          <w:szCs w:val="20"/>
        </w:rPr>
      </w:pPr>
    </w:p>
    <w:p w14:paraId="6EC12D01" w14:textId="77777777" w:rsidR="00F23045" w:rsidRPr="00661E49" w:rsidRDefault="00F23045" w:rsidP="00F23045">
      <w:pPr>
        <w:jc w:val="both"/>
        <w:rPr>
          <w:rFonts w:ascii="Verdana" w:eastAsia="Calibri" w:hAnsi="Verdana" w:cs="Calibri"/>
          <w:sz w:val="20"/>
          <w:szCs w:val="20"/>
        </w:rPr>
      </w:pPr>
      <w:r w:rsidRPr="00661E49">
        <w:rPr>
          <w:rFonts w:ascii="Verdana" w:eastAsia="Calibri" w:hAnsi="Verdana" w:cs="Calibri"/>
          <w:sz w:val="20"/>
          <w:szCs w:val="20"/>
        </w:rPr>
        <w:t>5. Konsultacje specjalistyczne muszą obejmować: wywiad medyczny, badanie, zlecenie badań diagnostycznych i ich interpretacja, postawienie diagnozy, monitorowanie leczenia, wystawianie zaświadczeń o stanie zdrowia, niezdolności do pracy, wystawienie recept na leki lub materiały medyczne, zlecenie innych konsultacji specjalistycznych.</w:t>
      </w:r>
    </w:p>
    <w:p w14:paraId="1D2464F6" w14:textId="77777777" w:rsidR="002C010B" w:rsidRDefault="002C010B" w:rsidP="00F23045">
      <w:pPr>
        <w:jc w:val="both"/>
        <w:rPr>
          <w:rFonts w:ascii="Verdana" w:eastAsia="Calibri" w:hAnsi="Verdana" w:cs="Calibri"/>
          <w:sz w:val="20"/>
          <w:szCs w:val="20"/>
        </w:rPr>
      </w:pPr>
    </w:p>
    <w:p w14:paraId="03E8766E" w14:textId="3A278E17" w:rsidR="00F23045" w:rsidRPr="00661E49" w:rsidRDefault="00F23045" w:rsidP="00F23045">
      <w:pPr>
        <w:jc w:val="both"/>
        <w:rPr>
          <w:rFonts w:ascii="Verdana" w:hAnsi="Verdana"/>
          <w:sz w:val="20"/>
          <w:szCs w:val="20"/>
        </w:rPr>
      </w:pPr>
      <w:r w:rsidRPr="00661E49">
        <w:rPr>
          <w:rFonts w:ascii="Verdana" w:eastAsia="Calibri" w:hAnsi="Verdana" w:cs="Calibri"/>
          <w:sz w:val="20"/>
          <w:szCs w:val="20"/>
        </w:rPr>
        <w:t xml:space="preserve">6. Limitowany dostęp (max </w:t>
      </w:r>
      <w:r w:rsidR="003F07C5">
        <w:rPr>
          <w:rFonts w:ascii="Verdana" w:eastAsia="Calibri" w:hAnsi="Verdana" w:cs="Calibri"/>
          <w:sz w:val="20"/>
          <w:szCs w:val="20"/>
        </w:rPr>
        <w:t>3</w:t>
      </w:r>
      <w:r w:rsidRPr="00661E49">
        <w:rPr>
          <w:rFonts w:ascii="Verdana" w:eastAsia="Calibri" w:hAnsi="Verdana" w:cs="Calibri"/>
          <w:sz w:val="20"/>
          <w:szCs w:val="20"/>
        </w:rPr>
        <w:t xml:space="preserve"> wizyty w roku, u każdego z niżej wskazanych specjalistów) do konsultacji medycznych świadczonych przez następujących specjalistów:</w:t>
      </w:r>
    </w:p>
    <w:p w14:paraId="02322BEF" w14:textId="1E744485" w:rsidR="00F23045" w:rsidRDefault="00F23045" w:rsidP="00F23045">
      <w:pPr>
        <w:ind w:left="708"/>
        <w:jc w:val="both"/>
        <w:rPr>
          <w:rFonts w:ascii="Verdana" w:eastAsia="Calibri" w:hAnsi="Verdana" w:cs="Calibri"/>
          <w:sz w:val="20"/>
          <w:szCs w:val="20"/>
        </w:rPr>
      </w:pPr>
      <w:r w:rsidRPr="00661E49">
        <w:rPr>
          <w:rFonts w:ascii="Verdana" w:eastAsia="Calibri" w:hAnsi="Verdana" w:cs="Calibri"/>
          <w:sz w:val="20"/>
          <w:szCs w:val="20"/>
        </w:rPr>
        <w:t>6</w:t>
      </w:r>
      <w:r w:rsidR="00803C53">
        <w:rPr>
          <w:rFonts w:ascii="Verdana" w:eastAsia="Calibri" w:hAnsi="Verdana" w:cs="Calibri"/>
          <w:sz w:val="20"/>
          <w:szCs w:val="20"/>
        </w:rPr>
        <w:t>.1.</w:t>
      </w:r>
      <w:r w:rsidRPr="00661E49">
        <w:rPr>
          <w:rFonts w:ascii="Verdana" w:eastAsia="Calibri" w:hAnsi="Verdana" w:cs="Calibri"/>
          <w:sz w:val="20"/>
          <w:szCs w:val="20"/>
        </w:rPr>
        <w:t>psychiatra.</w:t>
      </w:r>
    </w:p>
    <w:p w14:paraId="179DCEDF" w14:textId="489BF96E" w:rsidR="00A255B2" w:rsidRPr="00661E49" w:rsidRDefault="00A255B2" w:rsidP="00F23045">
      <w:pPr>
        <w:ind w:left="708"/>
        <w:jc w:val="both"/>
        <w:rPr>
          <w:rFonts w:ascii="Verdana" w:hAnsi="Verdana"/>
          <w:sz w:val="20"/>
          <w:szCs w:val="20"/>
        </w:rPr>
      </w:pPr>
      <w:r>
        <w:rPr>
          <w:rFonts w:ascii="Verdana" w:eastAsia="Calibri" w:hAnsi="Verdana" w:cs="Calibri"/>
          <w:sz w:val="20"/>
          <w:szCs w:val="20"/>
        </w:rPr>
        <w:t>6.2. psycholog.</w:t>
      </w:r>
    </w:p>
    <w:p w14:paraId="5B52093F" w14:textId="77777777" w:rsidR="0067300B" w:rsidRDefault="0067300B" w:rsidP="001E6946">
      <w:pPr>
        <w:ind w:firstLine="708"/>
        <w:rPr>
          <w:lang w:eastAsia="en-US"/>
        </w:rPr>
      </w:pPr>
    </w:p>
    <w:p w14:paraId="2130AC92" w14:textId="77777777" w:rsidR="002C010B" w:rsidRDefault="002C010B" w:rsidP="001E6946">
      <w:pPr>
        <w:ind w:firstLine="708"/>
        <w:rPr>
          <w:lang w:eastAsia="en-US"/>
        </w:rPr>
      </w:pPr>
    </w:p>
    <w:p w14:paraId="1B73C9E7" w14:textId="77777777" w:rsidR="002C010B" w:rsidRPr="00661E49" w:rsidRDefault="002C010B" w:rsidP="002C010B">
      <w:pPr>
        <w:jc w:val="both"/>
        <w:rPr>
          <w:rFonts w:ascii="Verdana" w:hAnsi="Verdana"/>
          <w:sz w:val="20"/>
          <w:szCs w:val="20"/>
        </w:rPr>
      </w:pPr>
      <w:r w:rsidRPr="00661E49">
        <w:rPr>
          <w:rFonts w:ascii="Verdana" w:eastAsia="Calibri" w:hAnsi="Verdana" w:cs="Calibri"/>
          <w:sz w:val="20"/>
          <w:szCs w:val="20"/>
        </w:rPr>
        <w:t>7. Nielimitowane porady receptowe (bez konsultacji lekarskiej).</w:t>
      </w:r>
    </w:p>
    <w:p w14:paraId="33A17C62" w14:textId="77777777" w:rsidR="002C010B" w:rsidRDefault="002C010B" w:rsidP="002C010B">
      <w:pPr>
        <w:jc w:val="both"/>
        <w:rPr>
          <w:rFonts w:ascii="Verdana" w:eastAsia="Calibri" w:hAnsi="Verdana" w:cs="Calibri"/>
          <w:sz w:val="20"/>
          <w:szCs w:val="20"/>
        </w:rPr>
      </w:pPr>
    </w:p>
    <w:p w14:paraId="44156707" w14:textId="1841E957" w:rsidR="002C010B" w:rsidRDefault="002C010B" w:rsidP="002C010B">
      <w:pPr>
        <w:jc w:val="both"/>
        <w:rPr>
          <w:rFonts w:ascii="Verdana" w:eastAsia="Calibri" w:hAnsi="Verdana" w:cs="Calibri"/>
          <w:sz w:val="20"/>
          <w:szCs w:val="20"/>
        </w:rPr>
      </w:pPr>
      <w:r w:rsidRPr="00661E49">
        <w:rPr>
          <w:rFonts w:ascii="Verdana" w:eastAsia="Calibri" w:hAnsi="Verdana" w:cs="Calibri"/>
          <w:sz w:val="20"/>
          <w:szCs w:val="20"/>
        </w:rPr>
        <w:lastRenderedPageBreak/>
        <w:t>8. Prowadzenie ciąży: opieka lekarza ginekologa, konsultacje lekarskie i badania diagnostyczne dostępne dla danego Ubezpieczonego w ramach posiadanego wariantu ubezpieczenia. Badania wykonywane na podstawie skierowania lekarskiego.</w:t>
      </w:r>
    </w:p>
    <w:p w14:paraId="7BD722CC" w14:textId="77777777" w:rsidR="003E4EAB" w:rsidRPr="00661E49" w:rsidRDefault="003E4EAB" w:rsidP="002C010B">
      <w:pPr>
        <w:jc w:val="both"/>
        <w:rPr>
          <w:rFonts w:ascii="Verdana" w:hAnsi="Verdana"/>
          <w:sz w:val="20"/>
          <w:szCs w:val="20"/>
        </w:rPr>
      </w:pPr>
    </w:p>
    <w:p w14:paraId="041E55A8" w14:textId="77777777" w:rsidR="002C010B" w:rsidRPr="00661E49" w:rsidRDefault="002C010B" w:rsidP="002C010B">
      <w:pPr>
        <w:jc w:val="both"/>
        <w:rPr>
          <w:rFonts w:ascii="Verdana" w:hAnsi="Verdana"/>
          <w:sz w:val="20"/>
          <w:szCs w:val="20"/>
        </w:rPr>
      </w:pPr>
      <w:r w:rsidRPr="00661E49">
        <w:rPr>
          <w:rFonts w:ascii="Verdana" w:eastAsia="Calibri" w:hAnsi="Verdana" w:cs="Calibri"/>
          <w:sz w:val="20"/>
          <w:szCs w:val="20"/>
        </w:rPr>
        <w:t>9. Konsultacyjne zabiegi ambulatoryjne z zakresu chirurgii – na podstawie skierowania lekarskiego:</w:t>
      </w:r>
    </w:p>
    <w:p w14:paraId="1AC8C6E8" w14:textId="77777777" w:rsidR="002C010B" w:rsidRPr="00661E49" w:rsidRDefault="002C010B" w:rsidP="002C010B">
      <w:pPr>
        <w:ind w:left="708"/>
        <w:jc w:val="both"/>
        <w:rPr>
          <w:rFonts w:ascii="Verdana" w:eastAsia="Calibri" w:hAnsi="Verdana" w:cs="Calibri"/>
          <w:sz w:val="20"/>
          <w:szCs w:val="20"/>
        </w:rPr>
      </w:pPr>
      <w:r w:rsidRPr="00661E49">
        <w:rPr>
          <w:rFonts w:ascii="Verdana" w:eastAsia="Calibri" w:hAnsi="Verdana" w:cs="Calibri"/>
          <w:sz w:val="20"/>
          <w:szCs w:val="20"/>
        </w:rPr>
        <w:t>9.1. usunięcie kleszcza,</w:t>
      </w:r>
    </w:p>
    <w:p w14:paraId="23836097" w14:textId="77777777" w:rsidR="002C010B" w:rsidRPr="00661E49" w:rsidRDefault="002C010B" w:rsidP="002C010B">
      <w:pPr>
        <w:ind w:left="708"/>
        <w:jc w:val="both"/>
        <w:rPr>
          <w:rFonts w:ascii="Verdana" w:eastAsia="Calibri" w:hAnsi="Verdana" w:cs="Calibri"/>
          <w:sz w:val="20"/>
          <w:szCs w:val="20"/>
        </w:rPr>
      </w:pPr>
      <w:r w:rsidRPr="00661E49">
        <w:rPr>
          <w:rFonts w:ascii="Verdana" w:eastAsia="Calibri" w:hAnsi="Verdana" w:cs="Calibri"/>
          <w:sz w:val="20"/>
          <w:szCs w:val="20"/>
        </w:rPr>
        <w:t>9.2. założenie/zmiana/usunięcie prostego opatrunku i toaleta rany,</w:t>
      </w:r>
    </w:p>
    <w:p w14:paraId="021D3E13" w14:textId="77777777" w:rsidR="002C010B" w:rsidRPr="00661E49" w:rsidRDefault="002C010B" w:rsidP="002C010B">
      <w:pPr>
        <w:ind w:left="708"/>
        <w:jc w:val="both"/>
        <w:rPr>
          <w:rFonts w:ascii="Verdana" w:eastAsia="Calibri" w:hAnsi="Verdana" w:cs="Calibri"/>
          <w:sz w:val="20"/>
          <w:szCs w:val="20"/>
        </w:rPr>
      </w:pPr>
      <w:r w:rsidRPr="00661E49">
        <w:rPr>
          <w:rFonts w:ascii="Verdana" w:eastAsia="Calibri" w:hAnsi="Verdana" w:cs="Calibri"/>
          <w:sz w:val="20"/>
          <w:szCs w:val="20"/>
        </w:rPr>
        <w:t>9.3. usunięcie ciała obcego bez nacięcia,</w:t>
      </w:r>
    </w:p>
    <w:p w14:paraId="36E321BD" w14:textId="77777777" w:rsidR="002C010B" w:rsidRPr="00661E49" w:rsidRDefault="002C010B" w:rsidP="002C010B">
      <w:pPr>
        <w:ind w:left="708"/>
        <w:jc w:val="both"/>
        <w:rPr>
          <w:rFonts w:ascii="Verdana" w:eastAsia="Calibri" w:hAnsi="Verdana" w:cs="Calibri"/>
          <w:sz w:val="20"/>
          <w:szCs w:val="20"/>
        </w:rPr>
      </w:pPr>
      <w:r w:rsidRPr="00661E49">
        <w:rPr>
          <w:rFonts w:ascii="Verdana" w:eastAsia="Calibri" w:hAnsi="Verdana" w:cs="Calibri"/>
          <w:sz w:val="20"/>
          <w:szCs w:val="20"/>
        </w:rPr>
        <w:t>9.4. szycie rany do 1,5 cm,</w:t>
      </w:r>
    </w:p>
    <w:p w14:paraId="42922A67" w14:textId="77777777" w:rsidR="002C010B" w:rsidRPr="00661E49" w:rsidRDefault="002C010B" w:rsidP="002C010B">
      <w:pPr>
        <w:ind w:left="708"/>
        <w:jc w:val="both"/>
        <w:rPr>
          <w:rFonts w:ascii="Verdana" w:eastAsia="Calibri" w:hAnsi="Verdana" w:cs="Calibri"/>
          <w:sz w:val="20"/>
          <w:szCs w:val="20"/>
        </w:rPr>
      </w:pPr>
      <w:r w:rsidRPr="00661E49">
        <w:rPr>
          <w:rFonts w:ascii="Verdana" w:eastAsia="Calibri" w:hAnsi="Verdana" w:cs="Calibri"/>
          <w:sz w:val="20"/>
          <w:szCs w:val="20"/>
        </w:rPr>
        <w:t>9.5. zdjęcie szwów,</w:t>
      </w:r>
    </w:p>
    <w:p w14:paraId="7C717A9F" w14:textId="29A86669" w:rsidR="002C010B" w:rsidRDefault="002C010B" w:rsidP="002C010B">
      <w:pPr>
        <w:ind w:left="708"/>
        <w:jc w:val="both"/>
        <w:rPr>
          <w:rFonts w:ascii="Verdana" w:eastAsia="Calibri" w:hAnsi="Verdana" w:cs="Calibri"/>
          <w:sz w:val="20"/>
          <w:szCs w:val="20"/>
        </w:rPr>
      </w:pPr>
      <w:r w:rsidRPr="00661E49">
        <w:rPr>
          <w:rFonts w:ascii="Verdana" w:eastAsia="Calibri" w:hAnsi="Verdana" w:cs="Calibri"/>
          <w:sz w:val="20"/>
          <w:szCs w:val="20"/>
        </w:rPr>
        <w:t>9.6. leczenie wrośniętego paznokcia</w:t>
      </w:r>
      <w:r w:rsidR="002B2D4E">
        <w:rPr>
          <w:rFonts w:ascii="Verdana" w:eastAsia="Calibri" w:hAnsi="Verdana" w:cs="Calibri"/>
          <w:sz w:val="20"/>
          <w:szCs w:val="20"/>
        </w:rPr>
        <w:t>,</w:t>
      </w:r>
    </w:p>
    <w:p w14:paraId="538F5F5C" w14:textId="70A5FE6A" w:rsidR="002B2D4E" w:rsidRPr="006C5765" w:rsidRDefault="002B2D4E" w:rsidP="002C010B">
      <w:pPr>
        <w:ind w:left="708"/>
        <w:jc w:val="both"/>
        <w:rPr>
          <w:rFonts w:ascii="Verdana" w:eastAsia="Calibri" w:hAnsi="Verdana" w:cs="Calibri"/>
          <w:sz w:val="20"/>
          <w:szCs w:val="20"/>
          <w:highlight w:val="yellow"/>
        </w:rPr>
      </w:pPr>
      <w:r w:rsidRPr="006C5765">
        <w:rPr>
          <w:rFonts w:ascii="Verdana" w:eastAsia="Calibri" w:hAnsi="Verdana" w:cs="Calibri"/>
          <w:sz w:val="20"/>
          <w:szCs w:val="20"/>
          <w:highlight w:val="yellow"/>
        </w:rPr>
        <w:t xml:space="preserve">9.7. </w:t>
      </w:r>
      <w:r w:rsidR="00136A93" w:rsidRPr="006C5765">
        <w:rPr>
          <w:rFonts w:ascii="Verdana" w:eastAsia="Calibri" w:hAnsi="Verdana" w:cs="Calibri"/>
          <w:sz w:val="20"/>
          <w:szCs w:val="20"/>
          <w:highlight w:val="yellow"/>
        </w:rPr>
        <w:t>wycięcie zmian skórnych z medycznymi wskazaniami do usunięcia do 1,5 cm</w:t>
      </w:r>
      <w:r w:rsidR="009A4BEB">
        <w:rPr>
          <w:rFonts w:ascii="Verdana" w:eastAsia="Calibri" w:hAnsi="Verdana" w:cs="Calibri"/>
          <w:sz w:val="20"/>
          <w:szCs w:val="20"/>
          <w:highlight w:val="yellow"/>
        </w:rPr>
        <w:t xml:space="preserve"> z badaniem histopatologicznym</w:t>
      </w:r>
      <w:r w:rsidR="00136A93" w:rsidRPr="006C5765">
        <w:rPr>
          <w:rFonts w:ascii="Verdana" w:eastAsia="Calibri" w:hAnsi="Verdana" w:cs="Calibri"/>
          <w:sz w:val="20"/>
          <w:szCs w:val="20"/>
          <w:highlight w:val="yellow"/>
        </w:rPr>
        <w:t>,</w:t>
      </w:r>
    </w:p>
    <w:p w14:paraId="02C5C76A" w14:textId="41D63653" w:rsidR="00F04A2C" w:rsidRPr="006C5765" w:rsidRDefault="00F04A2C" w:rsidP="002C010B">
      <w:pPr>
        <w:ind w:left="708"/>
        <w:jc w:val="both"/>
        <w:rPr>
          <w:rFonts w:ascii="Verdana" w:eastAsia="Calibri" w:hAnsi="Verdana" w:cs="Calibri"/>
          <w:sz w:val="20"/>
          <w:szCs w:val="20"/>
          <w:highlight w:val="yellow"/>
        </w:rPr>
      </w:pPr>
      <w:r w:rsidRPr="006C5765">
        <w:rPr>
          <w:rFonts w:ascii="Verdana" w:eastAsia="Calibri" w:hAnsi="Verdana" w:cs="Calibri"/>
          <w:sz w:val="20"/>
          <w:szCs w:val="20"/>
          <w:highlight w:val="yellow"/>
        </w:rPr>
        <w:t xml:space="preserve">9.8. </w:t>
      </w:r>
      <w:r w:rsidR="007A6F83" w:rsidRPr="006C5765">
        <w:rPr>
          <w:rFonts w:ascii="Verdana" w:eastAsia="Calibri" w:hAnsi="Verdana" w:cs="Calibri"/>
          <w:sz w:val="20"/>
          <w:szCs w:val="20"/>
          <w:highlight w:val="yellow"/>
        </w:rPr>
        <w:t>wycięcie zmian skórnych z medycznymi wskazaniami do usunięcia powyżej 1,5 cm</w:t>
      </w:r>
      <w:r w:rsidR="009A4BEB">
        <w:rPr>
          <w:rFonts w:ascii="Verdana" w:eastAsia="Calibri" w:hAnsi="Verdana" w:cs="Calibri"/>
          <w:sz w:val="20"/>
          <w:szCs w:val="20"/>
          <w:highlight w:val="yellow"/>
        </w:rPr>
        <w:t xml:space="preserve"> z badaniem histopatologicznym</w:t>
      </w:r>
      <w:r w:rsidR="007A6F83" w:rsidRPr="006C5765">
        <w:rPr>
          <w:rFonts w:ascii="Verdana" w:eastAsia="Calibri" w:hAnsi="Verdana" w:cs="Calibri"/>
          <w:sz w:val="20"/>
          <w:szCs w:val="20"/>
          <w:highlight w:val="yellow"/>
        </w:rPr>
        <w:t>,</w:t>
      </w:r>
    </w:p>
    <w:p w14:paraId="5B55309C" w14:textId="2D27373F" w:rsidR="007A6F83" w:rsidRDefault="007A6F83" w:rsidP="002C010B">
      <w:pPr>
        <w:ind w:left="708"/>
        <w:jc w:val="both"/>
        <w:rPr>
          <w:rFonts w:ascii="Verdana" w:eastAsia="Calibri" w:hAnsi="Verdana" w:cs="Calibri"/>
          <w:sz w:val="20"/>
          <w:szCs w:val="20"/>
        </w:rPr>
      </w:pPr>
      <w:r w:rsidRPr="006C5765">
        <w:rPr>
          <w:rFonts w:ascii="Verdana" w:eastAsia="Calibri" w:hAnsi="Verdana" w:cs="Calibri"/>
          <w:sz w:val="20"/>
          <w:szCs w:val="20"/>
          <w:highlight w:val="yellow"/>
        </w:rPr>
        <w:t>9.9. pobranie wycinków skórnych</w:t>
      </w:r>
      <w:r w:rsidR="00996A39">
        <w:rPr>
          <w:rFonts w:ascii="Verdana" w:eastAsia="Calibri" w:hAnsi="Verdana" w:cs="Calibri"/>
          <w:sz w:val="20"/>
          <w:szCs w:val="20"/>
          <w:highlight w:val="yellow"/>
        </w:rPr>
        <w:t xml:space="preserve"> </w:t>
      </w:r>
      <w:r w:rsidR="000B7EA3">
        <w:rPr>
          <w:rFonts w:ascii="Verdana" w:eastAsia="Calibri" w:hAnsi="Verdana" w:cs="Calibri"/>
          <w:sz w:val="20"/>
          <w:szCs w:val="20"/>
          <w:highlight w:val="yellow"/>
        </w:rPr>
        <w:t>z badaniem</w:t>
      </w:r>
      <w:r w:rsidRPr="006C5765">
        <w:rPr>
          <w:rFonts w:ascii="Verdana" w:eastAsia="Calibri" w:hAnsi="Verdana" w:cs="Calibri"/>
          <w:sz w:val="20"/>
          <w:szCs w:val="20"/>
          <w:highlight w:val="yellow"/>
        </w:rPr>
        <w:t>.</w:t>
      </w:r>
    </w:p>
    <w:p w14:paraId="16924461" w14:textId="77777777" w:rsidR="0056787E" w:rsidRDefault="0056787E" w:rsidP="002C010B">
      <w:pPr>
        <w:ind w:left="708"/>
        <w:jc w:val="both"/>
        <w:rPr>
          <w:rFonts w:ascii="Verdana" w:eastAsia="Calibri" w:hAnsi="Verdana" w:cs="Calibri"/>
          <w:sz w:val="20"/>
          <w:szCs w:val="20"/>
        </w:rPr>
      </w:pPr>
    </w:p>
    <w:p w14:paraId="592D568E" w14:textId="77777777" w:rsidR="0056787E" w:rsidRPr="00661E49" w:rsidRDefault="0056787E" w:rsidP="0056787E">
      <w:pPr>
        <w:jc w:val="both"/>
        <w:rPr>
          <w:rFonts w:ascii="Verdana" w:hAnsi="Verdana"/>
          <w:sz w:val="20"/>
          <w:szCs w:val="20"/>
        </w:rPr>
      </w:pPr>
      <w:r w:rsidRPr="00661E49">
        <w:rPr>
          <w:rFonts w:ascii="Verdana" w:eastAsia="Calibri" w:hAnsi="Verdana" w:cs="Calibri"/>
          <w:sz w:val="20"/>
          <w:szCs w:val="20"/>
        </w:rPr>
        <w:t>10. Konsultacyjne zabiegi ambulatoryjne z zakresu dermatologii – na podstawie skierowania lekarskiego:</w:t>
      </w:r>
    </w:p>
    <w:p w14:paraId="3B5E6AF7" w14:textId="77777777" w:rsidR="0056787E" w:rsidRPr="00661E49" w:rsidRDefault="0056787E" w:rsidP="0056787E">
      <w:pPr>
        <w:ind w:left="708"/>
        <w:jc w:val="both"/>
        <w:rPr>
          <w:rFonts w:ascii="Verdana" w:eastAsia="Calibri" w:hAnsi="Verdana" w:cs="Calibri"/>
          <w:sz w:val="20"/>
          <w:szCs w:val="20"/>
        </w:rPr>
      </w:pPr>
      <w:r w:rsidRPr="00661E49">
        <w:rPr>
          <w:rFonts w:ascii="Verdana" w:eastAsia="Calibri" w:hAnsi="Verdana" w:cs="Calibri"/>
          <w:sz w:val="20"/>
          <w:szCs w:val="20"/>
        </w:rPr>
        <w:t xml:space="preserve">10.1. </w:t>
      </w:r>
      <w:proofErr w:type="spellStart"/>
      <w:r w:rsidRPr="00661E49">
        <w:rPr>
          <w:rFonts w:ascii="Verdana" w:eastAsia="Calibri" w:hAnsi="Verdana" w:cs="Calibri"/>
          <w:sz w:val="20"/>
          <w:szCs w:val="20"/>
        </w:rPr>
        <w:t>dermatoskopia</w:t>
      </w:r>
      <w:proofErr w:type="spellEnd"/>
      <w:r w:rsidRPr="00661E49">
        <w:rPr>
          <w:rFonts w:ascii="Verdana" w:eastAsia="Calibri" w:hAnsi="Verdana" w:cs="Calibri"/>
          <w:sz w:val="20"/>
          <w:szCs w:val="20"/>
        </w:rPr>
        <w:t>,</w:t>
      </w:r>
    </w:p>
    <w:p w14:paraId="3D9A9874" w14:textId="216C6D84" w:rsidR="00113A59" w:rsidRPr="00113A59" w:rsidRDefault="0056787E" w:rsidP="00113A59">
      <w:pPr>
        <w:ind w:left="708"/>
        <w:jc w:val="both"/>
        <w:rPr>
          <w:rFonts w:ascii="Verdana" w:eastAsia="Calibri" w:hAnsi="Verdana" w:cs="Calibri"/>
          <w:sz w:val="20"/>
          <w:szCs w:val="20"/>
        </w:rPr>
      </w:pPr>
      <w:r w:rsidRPr="00661E49">
        <w:rPr>
          <w:rFonts w:ascii="Verdana" w:eastAsia="Calibri" w:hAnsi="Verdana" w:cs="Calibri"/>
          <w:sz w:val="20"/>
          <w:szCs w:val="20"/>
        </w:rPr>
        <w:t>10.2. zeskrobiny zarażonej grzybem płytki paznokcia</w:t>
      </w:r>
      <w:r w:rsidR="00113A59">
        <w:rPr>
          <w:rFonts w:ascii="Verdana" w:eastAsia="Calibri" w:hAnsi="Verdana" w:cs="Calibri"/>
          <w:sz w:val="20"/>
          <w:szCs w:val="20"/>
        </w:rPr>
        <w:t>,</w:t>
      </w:r>
    </w:p>
    <w:p w14:paraId="49F5F815" w14:textId="77777777" w:rsidR="00803C53" w:rsidRDefault="00803C53" w:rsidP="0056787E">
      <w:pPr>
        <w:jc w:val="both"/>
        <w:rPr>
          <w:rFonts w:ascii="Verdana" w:eastAsia="Calibri" w:hAnsi="Verdana" w:cs="Calibri"/>
          <w:sz w:val="20"/>
          <w:szCs w:val="20"/>
        </w:rPr>
      </w:pPr>
    </w:p>
    <w:p w14:paraId="490FA59E" w14:textId="6D755976" w:rsidR="0056787E" w:rsidRPr="00661E49" w:rsidRDefault="0056787E" w:rsidP="0056787E">
      <w:pPr>
        <w:jc w:val="both"/>
        <w:rPr>
          <w:rFonts w:ascii="Verdana" w:hAnsi="Verdana"/>
          <w:sz w:val="20"/>
          <w:szCs w:val="20"/>
        </w:rPr>
      </w:pPr>
      <w:r w:rsidRPr="00661E49">
        <w:rPr>
          <w:rFonts w:ascii="Verdana" w:eastAsia="Calibri" w:hAnsi="Verdana" w:cs="Calibri"/>
          <w:sz w:val="20"/>
          <w:szCs w:val="20"/>
        </w:rPr>
        <w:t>11. Konsultacyjne zabiegi ambulatoryjne z zakresu ginekologii (na podstawie skierowania lekarskiego):</w:t>
      </w:r>
    </w:p>
    <w:p w14:paraId="78517FF4" w14:textId="691FBEE3" w:rsidR="0056787E" w:rsidRDefault="0056787E" w:rsidP="0056787E">
      <w:pPr>
        <w:ind w:firstLine="708"/>
        <w:jc w:val="both"/>
        <w:rPr>
          <w:rFonts w:ascii="Verdana" w:eastAsia="Calibri" w:hAnsi="Verdana" w:cs="Calibri"/>
          <w:sz w:val="20"/>
          <w:szCs w:val="20"/>
        </w:rPr>
      </w:pPr>
      <w:r w:rsidRPr="00661E49">
        <w:rPr>
          <w:rFonts w:ascii="Verdana" w:eastAsia="Calibri" w:hAnsi="Verdana" w:cs="Calibri"/>
          <w:sz w:val="20"/>
          <w:szCs w:val="20"/>
        </w:rPr>
        <w:t>11.1. pobranie materiału do standardowego badania cytologicznego</w:t>
      </w:r>
      <w:r w:rsidR="00526963">
        <w:rPr>
          <w:rFonts w:ascii="Verdana" w:eastAsia="Calibri" w:hAnsi="Verdana" w:cs="Calibri"/>
          <w:sz w:val="20"/>
          <w:szCs w:val="20"/>
        </w:rPr>
        <w:t>,</w:t>
      </w:r>
    </w:p>
    <w:p w14:paraId="2E225508" w14:textId="365D96D8" w:rsidR="00526963" w:rsidRPr="00661E49" w:rsidRDefault="00526963" w:rsidP="0056787E">
      <w:pPr>
        <w:ind w:firstLine="708"/>
        <w:jc w:val="both"/>
        <w:rPr>
          <w:rFonts w:ascii="Verdana" w:eastAsia="Calibri" w:hAnsi="Verdana" w:cs="Calibri"/>
          <w:sz w:val="20"/>
          <w:szCs w:val="20"/>
        </w:rPr>
      </w:pPr>
      <w:r w:rsidRPr="00AD7FF6">
        <w:rPr>
          <w:rFonts w:ascii="Verdana" w:eastAsia="Calibri" w:hAnsi="Verdana" w:cs="Calibri"/>
          <w:sz w:val="20"/>
          <w:szCs w:val="20"/>
          <w:highlight w:val="yellow"/>
        </w:rPr>
        <w:t>11.2</w:t>
      </w:r>
      <w:r w:rsidRPr="00A615B0">
        <w:rPr>
          <w:rFonts w:ascii="Verdana" w:eastAsia="Calibri" w:hAnsi="Verdana" w:cs="Calibri"/>
          <w:sz w:val="20"/>
          <w:szCs w:val="20"/>
          <w:highlight w:val="yellow"/>
        </w:rPr>
        <w:t>. cytologia płynna (LBC)</w:t>
      </w:r>
      <w:r w:rsidR="00A615B0" w:rsidRPr="00A615B0">
        <w:rPr>
          <w:rFonts w:ascii="Verdana" w:eastAsia="Calibri" w:hAnsi="Verdana" w:cs="Calibri"/>
          <w:sz w:val="20"/>
          <w:szCs w:val="20"/>
          <w:highlight w:val="yellow"/>
        </w:rPr>
        <w:t>.</w:t>
      </w:r>
    </w:p>
    <w:p w14:paraId="006DBA60" w14:textId="77777777" w:rsidR="00803C53" w:rsidRDefault="00803C53" w:rsidP="0056787E">
      <w:pPr>
        <w:jc w:val="both"/>
        <w:rPr>
          <w:rFonts w:ascii="Verdana" w:eastAsia="Calibri" w:hAnsi="Verdana" w:cs="Calibri"/>
          <w:sz w:val="20"/>
          <w:szCs w:val="20"/>
        </w:rPr>
      </w:pPr>
    </w:p>
    <w:p w14:paraId="69A6A082" w14:textId="7C3B0CFA" w:rsidR="0056787E" w:rsidRPr="00661E49" w:rsidRDefault="0056787E" w:rsidP="0056787E">
      <w:pPr>
        <w:jc w:val="both"/>
        <w:rPr>
          <w:rFonts w:ascii="Verdana" w:eastAsia="Calibri" w:hAnsi="Verdana" w:cs="Calibri"/>
          <w:sz w:val="20"/>
          <w:szCs w:val="20"/>
        </w:rPr>
      </w:pPr>
      <w:r w:rsidRPr="00661E49">
        <w:rPr>
          <w:rFonts w:ascii="Verdana" w:eastAsia="Calibri" w:hAnsi="Verdana" w:cs="Calibri"/>
          <w:sz w:val="20"/>
          <w:szCs w:val="20"/>
        </w:rPr>
        <w:t>12. Konsultacyjne zabiegi ambulatoryjne z zakresu okulistyki (na podstawie skierowania lekarskiego):</w:t>
      </w:r>
    </w:p>
    <w:p w14:paraId="38689895" w14:textId="77777777" w:rsidR="0056787E" w:rsidRPr="00661E49" w:rsidRDefault="0056787E" w:rsidP="0056787E">
      <w:pPr>
        <w:ind w:left="708"/>
        <w:jc w:val="both"/>
        <w:rPr>
          <w:rFonts w:ascii="Verdana" w:eastAsia="Calibri" w:hAnsi="Verdana" w:cs="Calibri"/>
          <w:sz w:val="20"/>
          <w:szCs w:val="20"/>
        </w:rPr>
      </w:pPr>
      <w:r w:rsidRPr="00661E49">
        <w:rPr>
          <w:rFonts w:ascii="Verdana" w:eastAsia="Calibri" w:hAnsi="Verdana" w:cs="Calibri"/>
          <w:sz w:val="20"/>
          <w:szCs w:val="20"/>
        </w:rPr>
        <w:t>12.1. badanie dna oka,</w:t>
      </w:r>
    </w:p>
    <w:p w14:paraId="1FB2618D" w14:textId="77777777" w:rsidR="0056787E" w:rsidRPr="00661E49" w:rsidRDefault="0056787E" w:rsidP="0056787E">
      <w:pPr>
        <w:ind w:left="708"/>
        <w:jc w:val="both"/>
        <w:rPr>
          <w:rFonts w:ascii="Verdana" w:eastAsia="Calibri" w:hAnsi="Verdana" w:cs="Calibri"/>
          <w:sz w:val="20"/>
          <w:szCs w:val="20"/>
        </w:rPr>
      </w:pPr>
      <w:r w:rsidRPr="00661E49">
        <w:rPr>
          <w:rFonts w:ascii="Verdana" w:eastAsia="Calibri" w:hAnsi="Verdana" w:cs="Calibri"/>
          <w:sz w:val="20"/>
          <w:szCs w:val="20"/>
        </w:rPr>
        <w:t>12.2. badanie ostrości widzenia,</w:t>
      </w:r>
    </w:p>
    <w:p w14:paraId="19551466" w14:textId="77777777" w:rsidR="0056787E" w:rsidRPr="00661E49" w:rsidRDefault="0056787E" w:rsidP="0056787E">
      <w:pPr>
        <w:ind w:left="708"/>
        <w:jc w:val="both"/>
        <w:rPr>
          <w:rFonts w:ascii="Verdana" w:eastAsia="Calibri" w:hAnsi="Verdana" w:cs="Calibri"/>
          <w:sz w:val="20"/>
          <w:szCs w:val="20"/>
        </w:rPr>
      </w:pPr>
      <w:r w:rsidRPr="00661E49">
        <w:rPr>
          <w:rFonts w:ascii="Verdana" w:eastAsia="Calibri" w:hAnsi="Verdana" w:cs="Calibri"/>
          <w:sz w:val="20"/>
          <w:szCs w:val="20"/>
        </w:rPr>
        <w:t xml:space="preserve">12.3. standardowy pomiar ciśnienia </w:t>
      </w:r>
      <w:proofErr w:type="spellStart"/>
      <w:r w:rsidRPr="00661E49">
        <w:rPr>
          <w:rFonts w:ascii="Verdana" w:eastAsia="Calibri" w:hAnsi="Verdana" w:cs="Calibri"/>
          <w:sz w:val="20"/>
          <w:szCs w:val="20"/>
        </w:rPr>
        <w:t>śródgałkowego</w:t>
      </w:r>
      <w:proofErr w:type="spellEnd"/>
      <w:r w:rsidRPr="00661E49">
        <w:rPr>
          <w:rFonts w:ascii="Verdana" w:eastAsia="Calibri" w:hAnsi="Verdana" w:cs="Calibri"/>
          <w:sz w:val="20"/>
          <w:szCs w:val="20"/>
        </w:rPr>
        <w:t>,</w:t>
      </w:r>
    </w:p>
    <w:p w14:paraId="6FFC4D0A" w14:textId="77777777" w:rsidR="0056787E" w:rsidRPr="00661E49" w:rsidRDefault="0056787E" w:rsidP="0056787E">
      <w:pPr>
        <w:ind w:left="708"/>
        <w:jc w:val="both"/>
        <w:rPr>
          <w:rFonts w:ascii="Verdana" w:eastAsia="Calibri" w:hAnsi="Verdana" w:cs="Calibri"/>
          <w:sz w:val="20"/>
          <w:szCs w:val="20"/>
        </w:rPr>
      </w:pPr>
      <w:r w:rsidRPr="00661E49">
        <w:rPr>
          <w:rFonts w:ascii="Verdana" w:eastAsia="Calibri" w:hAnsi="Verdana" w:cs="Calibri"/>
          <w:sz w:val="20"/>
          <w:szCs w:val="20"/>
        </w:rPr>
        <w:t>12.4. płukanie dróg łzowych,</w:t>
      </w:r>
    </w:p>
    <w:p w14:paraId="3D247D7B" w14:textId="77777777" w:rsidR="0056787E" w:rsidRPr="00661E49" w:rsidRDefault="0056787E" w:rsidP="0056787E">
      <w:pPr>
        <w:ind w:left="708"/>
        <w:jc w:val="both"/>
        <w:rPr>
          <w:rFonts w:ascii="Verdana" w:eastAsia="Calibri" w:hAnsi="Verdana" w:cs="Calibri"/>
          <w:sz w:val="20"/>
          <w:szCs w:val="20"/>
        </w:rPr>
      </w:pPr>
      <w:r w:rsidRPr="00661E49">
        <w:rPr>
          <w:rFonts w:ascii="Verdana" w:eastAsia="Calibri" w:hAnsi="Verdana" w:cs="Calibri"/>
          <w:sz w:val="20"/>
          <w:szCs w:val="20"/>
        </w:rPr>
        <w:t>12.5. usunięcie ciała obcego z oka,</w:t>
      </w:r>
    </w:p>
    <w:p w14:paraId="3BEEB379" w14:textId="658A3459" w:rsidR="0056787E" w:rsidRDefault="0056787E" w:rsidP="0056787E">
      <w:pPr>
        <w:ind w:left="708"/>
        <w:jc w:val="both"/>
        <w:rPr>
          <w:rFonts w:ascii="Verdana" w:eastAsia="Calibri" w:hAnsi="Verdana" w:cs="Calibri"/>
          <w:sz w:val="20"/>
          <w:szCs w:val="20"/>
        </w:rPr>
      </w:pPr>
      <w:r w:rsidRPr="00661E49">
        <w:rPr>
          <w:rFonts w:ascii="Verdana" w:eastAsia="Calibri" w:hAnsi="Verdana" w:cs="Calibri"/>
          <w:sz w:val="20"/>
          <w:szCs w:val="20"/>
        </w:rPr>
        <w:t>12.6. dobór szkieł korekcyjnych</w:t>
      </w:r>
      <w:r w:rsidR="00113A59">
        <w:rPr>
          <w:rFonts w:ascii="Verdana" w:eastAsia="Calibri" w:hAnsi="Verdana" w:cs="Calibri"/>
          <w:sz w:val="20"/>
          <w:szCs w:val="20"/>
        </w:rPr>
        <w:t>,</w:t>
      </w:r>
    </w:p>
    <w:p w14:paraId="6604FD7D" w14:textId="048DA1AD" w:rsidR="00113A59" w:rsidRPr="00696CC6" w:rsidRDefault="00113A59" w:rsidP="0056787E">
      <w:pPr>
        <w:ind w:left="708"/>
        <w:jc w:val="both"/>
        <w:rPr>
          <w:rFonts w:ascii="Verdana" w:eastAsia="Calibri" w:hAnsi="Verdana" w:cs="Calibri"/>
          <w:sz w:val="20"/>
          <w:szCs w:val="20"/>
          <w:highlight w:val="yellow"/>
        </w:rPr>
      </w:pPr>
      <w:r w:rsidRPr="00696CC6">
        <w:rPr>
          <w:rFonts w:ascii="Verdana" w:eastAsia="Calibri" w:hAnsi="Verdana" w:cs="Calibri"/>
          <w:sz w:val="20"/>
          <w:szCs w:val="20"/>
          <w:highlight w:val="yellow"/>
        </w:rPr>
        <w:t>12.7. OCT,</w:t>
      </w:r>
    </w:p>
    <w:p w14:paraId="74A750B0" w14:textId="2F66DC1E" w:rsidR="00113A59" w:rsidRPr="00661E49" w:rsidRDefault="00696CC6" w:rsidP="0056787E">
      <w:pPr>
        <w:ind w:left="708"/>
        <w:jc w:val="both"/>
        <w:rPr>
          <w:rFonts w:ascii="Verdana" w:eastAsia="Calibri" w:hAnsi="Verdana" w:cs="Calibri"/>
          <w:sz w:val="20"/>
          <w:szCs w:val="20"/>
        </w:rPr>
      </w:pPr>
      <w:r w:rsidRPr="00696CC6">
        <w:rPr>
          <w:rFonts w:ascii="Verdana" w:eastAsia="Calibri" w:hAnsi="Verdana" w:cs="Calibri"/>
          <w:sz w:val="20"/>
          <w:szCs w:val="20"/>
          <w:highlight w:val="yellow"/>
        </w:rPr>
        <w:t>12.8. pole widzenia</w:t>
      </w:r>
      <w:r>
        <w:rPr>
          <w:rFonts w:ascii="Verdana" w:eastAsia="Calibri" w:hAnsi="Verdana" w:cs="Calibri"/>
          <w:sz w:val="20"/>
          <w:szCs w:val="20"/>
          <w:highlight w:val="yellow"/>
        </w:rPr>
        <w:t xml:space="preserve"> (perymetria)</w:t>
      </w:r>
      <w:r w:rsidRPr="00696CC6">
        <w:rPr>
          <w:rFonts w:ascii="Verdana" w:eastAsia="Calibri" w:hAnsi="Verdana" w:cs="Calibri"/>
          <w:sz w:val="20"/>
          <w:szCs w:val="20"/>
          <w:highlight w:val="yellow"/>
        </w:rPr>
        <w:t>.</w:t>
      </w:r>
    </w:p>
    <w:p w14:paraId="17DC544D" w14:textId="77777777" w:rsidR="00803C53" w:rsidRDefault="00803C53" w:rsidP="0056787E">
      <w:pPr>
        <w:jc w:val="both"/>
        <w:rPr>
          <w:rFonts w:ascii="Verdana" w:eastAsia="Calibri" w:hAnsi="Verdana" w:cs="Calibri"/>
          <w:sz w:val="20"/>
          <w:szCs w:val="20"/>
        </w:rPr>
      </w:pPr>
    </w:p>
    <w:p w14:paraId="4F67EFFD" w14:textId="0C93A98E" w:rsidR="0056787E" w:rsidRPr="00661E49" w:rsidRDefault="0056787E" w:rsidP="0056787E">
      <w:pPr>
        <w:jc w:val="both"/>
        <w:rPr>
          <w:rFonts w:ascii="Verdana" w:eastAsia="Calibri" w:hAnsi="Verdana" w:cs="Calibri"/>
          <w:sz w:val="20"/>
          <w:szCs w:val="20"/>
        </w:rPr>
      </w:pPr>
      <w:r w:rsidRPr="00661E49">
        <w:rPr>
          <w:rFonts w:ascii="Verdana" w:eastAsia="Calibri" w:hAnsi="Verdana" w:cs="Calibri"/>
          <w:sz w:val="20"/>
          <w:szCs w:val="20"/>
        </w:rPr>
        <w:t>13. Konsultacyjne zabiegi ambulatoryjne z zakresu urologii (na podstawie skierowania lekarskiego):</w:t>
      </w:r>
    </w:p>
    <w:p w14:paraId="616E9E3E" w14:textId="77777777" w:rsidR="0056787E" w:rsidRPr="00661E49" w:rsidRDefault="0056787E" w:rsidP="0056787E">
      <w:pPr>
        <w:ind w:left="708"/>
        <w:jc w:val="both"/>
        <w:rPr>
          <w:rFonts w:ascii="Verdana" w:eastAsia="Calibri" w:hAnsi="Verdana" w:cs="Calibri"/>
          <w:sz w:val="20"/>
          <w:szCs w:val="20"/>
        </w:rPr>
      </w:pPr>
      <w:r w:rsidRPr="00661E49">
        <w:rPr>
          <w:rFonts w:ascii="Verdana" w:eastAsia="Calibri" w:hAnsi="Verdana" w:cs="Calibri"/>
          <w:sz w:val="20"/>
          <w:szCs w:val="20"/>
        </w:rPr>
        <w:t>13.1. cewnikowanie pęcherza moczowego,</w:t>
      </w:r>
    </w:p>
    <w:p w14:paraId="6BB9887D" w14:textId="77777777" w:rsidR="0056787E" w:rsidRDefault="0056787E" w:rsidP="0056787E">
      <w:pPr>
        <w:ind w:left="708"/>
        <w:jc w:val="both"/>
        <w:rPr>
          <w:rFonts w:ascii="Verdana" w:eastAsia="Calibri" w:hAnsi="Verdana" w:cs="Calibri"/>
          <w:sz w:val="20"/>
          <w:szCs w:val="20"/>
        </w:rPr>
      </w:pPr>
      <w:r w:rsidRPr="00661E49">
        <w:rPr>
          <w:rFonts w:ascii="Verdana" w:eastAsia="Calibri" w:hAnsi="Verdana" w:cs="Calibri"/>
          <w:sz w:val="20"/>
          <w:szCs w:val="20"/>
        </w:rPr>
        <w:t>13.2. wymiana cewnika (Ubezpieczony pokrywa koszty cewnika).</w:t>
      </w:r>
    </w:p>
    <w:p w14:paraId="63791B19" w14:textId="77777777" w:rsidR="008C3BB7" w:rsidRDefault="008C3BB7" w:rsidP="0056787E">
      <w:pPr>
        <w:ind w:left="708"/>
        <w:jc w:val="both"/>
        <w:rPr>
          <w:rFonts w:ascii="Verdana" w:eastAsia="Calibri" w:hAnsi="Verdana" w:cs="Calibri"/>
          <w:sz w:val="20"/>
          <w:szCs w:val="20"/>
        </w:rPr>
      </w:pPr>
    </w:p>
    <w:p w14:paraId="440A544B" w14:textId="77777777" w:rsidR="008C3BB7" w:rsidRPr="00661E49" w:rsidRDefault="008C3BB7" w:rsidP="008C3BB7">
      <w:pPr>
        <w:jc w:val="both"/>
        <w:rPr>
          <w:rFonts w:ascii="Verdana" w:eastAsia="Calibri" w:hAnsi="Verdana" w:cs="Calibri"/>
          <w:sz w:val="20"/>
          <w:szCs w:val="20"/>
        </w:rPr>
      </w:pPr>
      <w:r w:rsidRPr="00661E49">
        <w:rPr>
          <w:rFonts w:ascii="Verdana" w:eastAsia="Calibri" w:hAnsi="Verdana" w:cs="Calibri"/>
          <w:sz w:val="20"/>
          <w:szCs w:val="20"/>
        </w:rPr>
        <w:t>14. Konsultacyjne zabiegi ambulatoryjne z zakresu laryngologii (na podstawie skierowania lekarskiego):</w:t>
      </w:r>
    </w:p>
    <w:p w14:paraId="5B5093E4"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14.1. proste opatrunki laryngologiczne,</w:t>
      </w:r>
    </w:p>
    <w:p w14:paraId="3D467914"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14.2. usunięcie tamponady z nosa,</w:t>
      </w:r>
    </w:p>
    <w:p w14:paraId="539FD9A5"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14.3. płukanie uszu,</w:t>
      </w:r>
    </w:p>
    <w:p w14:paraId="366D5F91"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14.4. zaopatrzenie krwotoku z nosa,</w:t>
      </w:r>
    </w:p>
    <w:p w14:paraId="1CF8023D"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14.5. przedmuchiwanie trąbek słuchowych,</w:t>
      </w:r>
    </w:p>
    <w:p w14:paraId="717A995A"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14.6. usunięcie ciała obcego z: ucha, nosa,</w:t>
      </w:r>
    </w:p>
    <w:p w14:paraId="0759FE92"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14.7. usunięcie szwów.</w:t>
      </w:r>
    </w:p>
    <w:p w14:paraId="214214C1" w14:textId="77777777" w:rsidR="00803C53" w:rsidRDefault="00803C53" w:rsidP="008C3BB7">
      <w:pPr>
        <w:jc w:val="both"/>
        <w:rPr>
          <w:rFonts w:ascii="Verdana" w:eastAsia="Calibri" w:hAnsi="Verdana" w:cs="Calibri"/>
          <w:sz w:val="20"/>
          <w:szCs w:val="20"/>
        </w:rPr>
      </w:pPr>
    </w:p>
    <w:p w14:paraId="2287D7AB" w14:textId="7A9AD749" w:rsidR="008C3BB7" w:rsidRPr="00661E49" w:rsidRDefault="008C3BB7" w:rsidP="008C3BB7">
      <w:pPr>
        <w:jc w:val="both"/>
        <w:rPr>
          <w:rFonts w:ascii="Verdana" w:eastAsia="Calibri" w:hAnsi="Verdana" w:cs="Calibri"/>
          <w:sz w:val="20"/>
          <w:szCs w:val="20"/>
          <w:highlight w:val="yellow"/>
        </w:rPr>
      </w:pPr>
      <w:r w:rsidRPr="00661E49">
        <w:rPr>
          <w:rFonts w:ascii="Verdana" w:eastAsia="Calibri" w:hAnsi="Verdana" w:cs="Calibri"/>
          <w:sz w:val="20"/>
          <w:szCs w:val="20"/>
        </w:rPr>
        <w:t>15. Ambulatoryjna opieka pielęgniarska (na podstawie skierowania lekarskiego):</w:t>
      </w:r>
    </w:p>
    <w:p w14:paraId="5069908A"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15.1. pomiar ciśnienia tętniczego,</w:t>
      </w:r>
    </w:p>
    <w:p w14:paraId="7CDADAAA"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15.2. pomiar wzrostu i wagi ciała,</w:t>
      </w:r>
    </w:p>
    <w:p w14:paraId="7303B878"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lastRenderedPageBreak/>
        <w:t>15.3. iniekcje: dożylne, domięśniowe, podskórne (Ubezpieczony ponosi koszty podawanych leków),</w:t>
      </w:r>
    </w:p>
    <w:p w14:paraId="70C8D897"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15.4. podłączenie wlewu kroplowego (Ubezpieczony ponosi koszty podawanych leków, płynów),</w:t>
      </w:r>
    </w:p>
    <w:p w14:paraId="642A0294"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15.5. założenie/zmiana/usunięcie prostego opatrunku i toaleta rany,</w:t>
      </w:r>
    </w:p>
    <w:p w14:paraId="3AB1CCFF" w14:textId="77777777" w:rsidR="008C3BB7" w:rsidRPr="00661E49" w:rsidRDefault="008C3BB7" w:rsidP="008C3BB7">
      <w:pPr>
        <w:ind w:left="708"/>
        <w:jc w:val="both"/>
        <w:rPr>
          <w:rFonts w:ascii="Verdana" w:eastAsia="Calibri" w:hAnsi="Verdana" w:cs="Calibri"/>
          <w:sz w:val="20"/>
          <w:szCs w:val="20"/>
        </w:rPr>
      </w:pPr>
      <w:r w:rsidRPr="00661E49">
        <w:rPr>
          <w:rFonts w:ascii="Verdana" w:eastAsia="Calibri" w:hAnsi="Verdana" w:cs="Calibri"/>
          <w:sz w:val="20"/>
          <w:szCs w:val="20"/>
        </w:rPr>
        <w:t>15.6. pobranie krwi.</w:t>
      </w:r>
    </w:p>
    <w:p w14:paraId="6B12B16F" w14:textId="77777777" w:rsidR="00460F04" w:rsidRDefault="00460F04" w:rsidP="008C3BB7">
      <w:pPr>
        <w:jc w:val="both"/>
        <w:rPr>
          <w:rFonts w:ascii="Verdana" w:eastAsia="Calibri" w:hAnsi="Verdana" w:cs="Calibri"/>
          <w:sz w:val="20"/>
          <w:szCs w:val="20"/>
        </w:rPr>
      </w:pPr>
    </w:p>
    <w:p w14:paraId="03CE67A4" w14:textId="77777777" w:rsidR="00460F04" w:rsidRPr="00661E49" w:rsidRDefault="00460F04" w:rsidP="00460F04">
      <w:pPr>
        <w:jc w:val="both"/>
        <w:rPr>
          <w:rFonts w:ascii="Verdana" w:eastAsia="Calibri" w:hAnsi="Verdana" w:cs="Calibri"/>
          <w:sz w:val="20"/>
          <w:szCs w:val="20"/>
        </w:rPr>
      </w:pPr>
      <w:r w:rsidRPr="00661E49">
        <w:rPr>
          <w:rFonts w:ascii="Verdana" w:eastAsia="Calibri" w:hAnsi="Verdana" w:cs="Calibri"/>
          <w:sz w:val="20"/>
          <w:szCs w:val="20"/>
        </w:rPr>
        <w:t>16. Badania biochemiczne z krwi (na podstawie skierowania lekarskiego):</w:t>
      </w:r>
    </w:p>
    <w:p w14:paraId="206AB940"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16.1. amylaza/diastaza (AMY),</w:t>
      </w:r>
    </w:p>
    <w:p w14:paraId="39518858" w14:textId="6720020B" w:rsidR="00460F04" w:rsidRPr="00661E49" w:rsidRDefault="00460F04" w:rsidP="00460F04">
      <w:pPr>
        <w:ind w:left="708"/>
        <w:jc w:val="both"/>
        <w:rPr>
          <w:rFonts w:ascii="Verdana" w:eastAsia="Calibri" w:hAnsi="Verdana" w:cs="Calibri"/>
          <w:sz w:val="20"/>
          <w:szCs w:val="20"/>
          <w:highlight w:val="yellow"/>
        </w:rPr>
      </w:pPr>
      <w:r w:rsidRPr="00661E49">
        <w:rPr>
          <w:rFonts w:ascii="Verdana" w:eastAsia="Calibri" w:hAnsi="Verdana" w:cs="Calibri"/>
          <w:sz w:val="20"/>
          <w:szCs w:val="20"/>
        </w:rPr>
        <w:t>16.2. białko całkowite</w:t>
      </w:r>
      <w:r w:rsidR="008F77E0">
        <w:rPr>
          <w:rFonts w:ascii="Verdana" w:eastAsia="Calibri" w:hAnsi="Verdana" w:cs="Calibri"/>
          <w:sz w:val="20"/>
          <w:szCs w:val="20"/>
        </w:rPr>
        <w:t xml:space="preserve"> </w:t>
      </w:r>
      <w:r w:rsidR="008A3159">
        <w:rPr>
          <w:rFonts w:ascii="Verdana" w:eastAsia="Calibri" w:hAnsi="Verdana" w:cs="Calibri"/>
          <w:sz w:val="20"/>
          <w:szCs w:val="20"/>
        </w:rPr>
        <w:t>(CRP)</w:t>
      </w:r>
      <w:r w:rsidR="008F77E0">
        <w:rPr>
          <w:rFonts w:ascii="Verdana" w:eastAsia="Calibri" w:hAnsi="Verdana" w:cs="Calibri"/>
          <w:sz w:val="20"/>
          <w:szCs w:val="20"/>
        </w:rPr>
        <w:t>,</w:t>
      </w:r>
    </w:p>
    <w:p w14:paraId="07E86560"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 xml:space="preserve">16.3. bilirubina całkowita (BILC/BIL </w:t>
      </w:r>
      <w:proofErr w:type="spellStart"/>
      <w:r w:rsidRPr="00661E49">
        <w:rPr>
          <w:rFonts w:ascii="Verdana" w:eastAsia="Calibri" w:hAnsi="Verdana" w:cs="Calibri"/>
          <w:sz w:val="20"/>
          <w:szCs w:val="20"/>
        </w:rPr>
        <w:t>total</w:t>
      </w:r>
      <w:proofErr w:type="spellEnd"/>
      <w:r w:rsidRPr="00661E49">
        <w:rPr>
          <w:rFonts w:ascii="Verdana" w:eastAsia="Calibri" w:hAnsi="Verdana" w:cs="Calibri"/>
          <w:sz w:val="20"/>
          <w:szCs w:val="20"/>
        </w:rPr>
        <w:t>),</w:t>
      </w:r>
    </w:p>
    <w:p w14:paraId="7985B956"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 xml:space="preserve">16.4. bilirubina bezpośrednia/sprzężona/związana (BILB/BIL </w:t>
      </w:r>
      <w:proofErr w:type="spellStart"/>
      <w:r w:rsidRPr="00661E49">
        <w:rPr>
          <w:rFonts w:ascii="Verdana" w:eastAsia="Calibri" w:hAnsi="Verdana" w:cs="Calibri"/>
          <w:sz w:val="20"/>
          <w:szCs w:val="20"/>
        </w:rPr>
        <w:t>direct</w:t>
      </w:r>
      <w:proofErr w:type="spellEnd"/>
      <w:r w:rsidRPr="00661E49">
        <w:rPr>
          <w:rFonts w:ascii="Verdana" w:eastAsia="Calibri" w:hAnsi="Verdana" w:cs="Calibri"/>
          <w:sz w:val="20"/>
          <w:szCs w:val="20"/>
        </w:rPr>
        <w:t>),</w:t>
      </w:r>
    </w:p>
    <w:p w14:paraId="1A24118E"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16.5. chlorki,</w:t>
      </w:r>
    </w:p>
    <w:p w14:paraId="74C22B0E"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 xml:space="preserve">16.6. fosfataza: alkaliczna/zasadowa (ALP/ALK), kwaśna całkowita (ACP), </w:t>
      </w:r>
    </w:p>
    <w:p w14:paraId="57FABA4F"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16.7. fosfor (P),</w:t>
      </w:r>
    </w:p>
    <w:p w14:paraId="48CA5D36"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16.8. albumina (ALB),</w:t>
      </w:r>
    </w:p>
    <w:p w14:paraId="1666CBC4"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16.9. glukoza na czczo,</w:t>
      </w:r>
    </w:p>
    <w:p w14:paraId="00A3EE4E"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16.10. sód (Na) i potas (K),</w:t>
      </w:r>
    </w:p>
    <w:p w14:paraId="2BF9E07B"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16.11. kreatynina/</w:t>
      </w:r>
      <w:proofErr w:type="spellStart"/>
      <w:r w:rsidRPr="00661E49">
        <w:rPr>
          <w:rFonts w:ascii="Verdana" w:eastAsia="Calibri" w:hAnsi="Verdana" w:cs="Calibri"/>
          <w:sz w:val="20"/>
          <w:szCs w:val="20"/>
        </w:rPr>
        <w:t>klirens</w:t>
      </w:r>
      <w:proofErr w:type="spellEnd"/>
      <w:r w:rsidRPr="00661E49">
        <w:rPr>
          <w:rFonts w:ascii="Verdana" w:eastAsia="Calibri" w:hAnsi="Verdana" w:cs="Calibri"/>
          <w:sz w:val="20"/>
          <w:szCs w:val="20"/>
        </w:rPr>
        <w:t xml:space="preserve"> kreatyniny (GFR),</w:t>
      </w:r>
    </w:p>
    <w:p w14:paraId="2C25A6BA"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16.12. mocznik,</w:t>
      </w:r>
    </w:p>
    <w:p w14:paraId="3B79FCF5"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 xml:space="preserve">16.13. próby wątrobowe (ALAT/ALT/GPT, </w:t>
      </w:r>
      <w:proofErr w:type="spellStart"/>
      <w:r w:rsidRPr="00661E49">
        <w:rPr>
          <w:rFonts w:ascii="Verdana" w:eastAsia="Calibri" w:hAnsi="Verdana" w:cs="Calibri"/>
          <w:sz w:val="20"/>
          <w:szCs w:val="20"/>
        </w:rPr>
        <w:t>AspAT</w:t>
      </w:r>
      <w:proofErr w:type="spellEnd"/>
      <w:r w:rsidRPr="00661E49">
        <w:rPr>
          <w:rFonts w:ascii="Verdana" w:eastAsia="Calibri" w:hAnsi="Verdana" w:cs="Calibri"/>
          <w:sz w:val="20"/>
          <w:szCs w:val="20"/>
        </w:rPr>
        <w:t>/AST/GOT),</w:t>
      </w:r>
    </w:p>
    <w:p w14:paraId="51EA1ADB" w14:textId="77777777" w:rsidR="00460F04" w:rsidRPr="00661E49" w:rsidRDefault="00460F04" w:rsidP="00460F04">
      <w:pPr>
        <w:ind w:left="708"/>
        <w:jc w:val="both"/>
        <w:rPr>
          <w:rFonts w:ascii="Verdana" w:eastAsia="Calibri" w:hAnsi="Verdana" w:cs="Calibri"/>
          <w:sz w:val="20"/>
          <w:szCs w:val="20"/>
        </w:rPr>
      </w:pPr>
      <w:r w:rsidRPr="00661E49">
        <w:rPr>
          <w:rFonts w:ascii="Verdana" w:eastAsia="Calibri" w:hAnsi="Verdana" w:cs="Calibri"/>
          <w:sz w:val="20"/>
          <w:szCs w:val="20"/>
        </w:rPr>
        <w:t xml:space="preserve">16.14. kinaza </w:t>
      </w:r>
      <w:proofErr w:type="spellStart"/>
      <w:r w:rsidRPr="00661E49">
        <w:rPr>
          <w:rFonts w:ascii="Verdana" w:eastAsia="Calibri" w:hAnsi="Verdana" w:cs="Calibri"/>
          <w:sz w:val="20"/>
          <w:szCs w:val="20"/>
        </w:rPr>
        <w:t>fosfokreaty</w:t>
      </w:r>
      <w:proofErr w:type="spellEnd"/>
      <w:r w:rsidRPr="00661E49">
        <w:rPr>
          <w:rFonts w:ascii="Verdana" w:eastAsia="Calibri" w:hAnsi="Verdana" w:cs="Calibri"/>
          <w:sz w:val="20"/>
          <w:szCs w:val="20"/>
        </w:rPr>
        <w:t>-nowa/</w:t>
      </w:r>
      <w:proofErr w:type="spellStart"/>
      <w:r w:rsidRPr="00661E49">
        <w:rPr>
          <w:rFonts w:ascii="Verdana" w:eastAsia="Calibri" w:hAnsi="Verdana" w:cs="Calibri"/>
          <w:sz w:val="20"/>
          <w:szCs w:val="20"/>
        </w:rPr>
        <w:t>kreatynowa</w:t>
      </w:r>
      <w:proofErr w:type="spellEnd"/>
      <w:r w:rsidRPr="00661E49">
        <w:rPr>
          <w:rFonts w:ascii="Verdana" w:eastAsia="Calibri" w:hAnsi="Verdana" w:cs="Calibri"/>
          <w:sz w:val="20"/>
          <w:szCs w:val="20"/>
        </w:rPr>
        <w:t xml:space="preserve"> (CK/CPK),</w:t>
      </w:r>
    </w:p>
    <w:p w14:paraId="62B97D22" w14:textId="77777777" w:rsidR="00BE7989" w:rsidRDefault="00460F04" w:rsidP="00BE7989">
      <w:pPr>
        <w:ind w:left="708"/>
        <w:jc w:val="both"/>
        <w:rPr>
          <w:rFonts w:ascii="Verdana" w:eastAsia="Calibri" w:hAnsi="Verdana" w:cs="Calibri"/>
          <w:sz w:val="20"/>
          <w:szCs w:val="20"/>
        </w:rPr>
      </w:pPr>
      <w:r w:rsidRPr="00661E49">
        <w:rPr>
          <w:rFonts w:ascii="Verdana" w:eastAsia="Calibri" w:hAnsi="Verdana" w:cs="Calibri"/>
          <w:sz w:val="20"/>
          <w:szCs w:val="20"/>
        </w:rPr>
        <w:t>16.15. magnez (Mg),</w:t>
      </w:r>
    </w:p>
    <w:p w14:paraId="7EDE89C1" w14:textId="225ADB98" w:rsidR="00BE7989" w:rsidRDefault="00BE7989" w:rsidP="00BE7989">
      <w:pPr>
        <w:ind w:left="708"/>
        <w:jc w:val="both"/>
        <w:rPr>
          <w:rFonts w:ascii="Verdana" w:eastAsia="Calibri" w:hAnsi="Verdana" w:cs="Calibri"/>
          <w:sz w:val="20"/>
          <w:szCs w:val="20"/>
        </w:rPr>
      </w:pPr>
      <w:r w:rsidRPr="00661E49">
        <w:rPr>
          <w:rFonts w:ascii="Verdana" w:eastAsia="Calibri" w:hAnsi="Verdana" w:cs="Calibri"/>
          <w:sz w:val="20"/>
          <w:szCs w:val="20"/>
        </w:rPr>
        <w:t>16.16. wapń (Ca)</w:t>
      </w:r>
      <w:r w:rsidR="00113A59">
        <w:rPr>
          <w:rFonts w:ascii="Verdana" w:eastAsia="Calibri" w:hAnsi="Verdana" w:cs="Calibri"/>
          <w:sz w:val="20"/>
          <w:szCs w:val="20"/>
        </w:rPr>
        <w:t>,</w:t>
      </w:r>
    </w:p>
    <w:p w14:paraId="2E343770" w14:textId="18173F33" w:rsidR="00113A59" w:rsidRDefault="00113A59" w:rsidP="00BE7989">
      <w:pPr>
        <w:ind w:left="708"/>
        <w:jc w:val="both"/>
        <w:rPr>
          <w:rFonts w:ascii="Verdana" w:eastAsia="Calibri" w:hAnsi="Verdana" w:cs="Calibri"/>
          <w:sz w:val="20"/>
          <w:szCs w:val="20"/>
        </w:rPr>
      </w:pPr>
      <w:r w:rsidRPr="00696CC6">
        <w:rPr>
          <w:rFonts w:ascii="Verdana" w:eastAsia="Calibri" w:hAnsi="Verdana" w:cs="Calibri"/>
          <w:sz w:val="20"/>
          <w:szCs w:val="20"/>
          <w:highlight w:val="yellow"/>
        </w:rPr>
        <w:t>16.17. witamina D3</w:t>
      </w:r>
      <w:r w:rsidR="00696CC6">
        <w:rPr>
          <w:rFonts w:ascii="Verdana" w:eastAsia="Calibri" w:hAnsi="Verdana" w:cs="Calibri"/>
          <w:sz w:val="20"/>
          <w:szCs w:val="20"/>
        </w:rPr>
        <w:t>,</w:t>
      </w:r>
    </w:p>
    <w:p w14:paraId="0AF3EAA9" w14:textId="7E8C97CF" w:rsidR="00696CC6" w:rsidRPr="00696CC6" w:rsidRDefault="00696CC6" w:rsidP="00BE7989">
      <w:pPr>
        <w:ind w:left="708"/>
        <w:jc w:val="both"/>
        <w:rPr>
          <w:rFonts w:ascii="Verdana" w:eastAsia="Calibri" w:hAnsi="Verdana" w:cs="Calibri"/>
          <w:sz w:val="20"/>
          <w:szCs w:val="20"/>
          <w:highlight w:val="yellow"/>
        </w:rPr>
      </w:pPr>
      <w:r w:rsidRPr="00696CC6">
        <w:rPr>
          <w:rFonts w:ascii="Verdana" w:eastAsia="Calibri" w:hAnsi="Verdana" w:cs="Calibri"/>
          <w:sz w:val="20"/>
          <w:szCs w:val="20"/>
          <w:highlight w:val="yellow"/>
        </w:rPr>
        <w:t>16.18. prolaktyna</w:t>
      </w:r>
      <w:r w:rsidR="003025C7">
        <w:rPr>
          <w:rFonts w:ascii="Verdana" w:eastAsia="Calibri" w:hAnsi="Verdana" w:cs="Calibri"/>
          <w:sz w:val="20"/>
          <w:szCs w:val="20"/>
          <w:highlight w:val="yellow"/>
        </w:rPr>
        <w:t xml:space="preserve"> (PRL)</w:t>
      </w:r>
      <w:r w:rsidRPr="00696CC6">
        <w:rPr>
          <w:rFonts w:ascii="Verdana" w:eastAsia="Calibri" w:hAnsi="Verdana" w:cs="Calibri"/>
          <w:sz w:val="20"/>
          <w:szCs w:val="20"/>
          <w:highlight w:val="yellow"/>
        </w:rPr>
        <w:t>,</w:t>
      </w:r>
    </w:p>
    <w:p w14:paraId="22CE6722" w14:textId="1FADAB2A" w:rsidR="00696CC6" w:rsidRPr="00696CC6" w:rsidRDefault="00696CC6" w:rsidP="00BE7989">
      <w:pPr>
        <w:ind w:left="708"/>
        <w:jc w:val="both"/>
        <w:rPr>
          <w:rFonts w:ascii="Verdana" w:eastAsia="Calibri" w:hAnsi="Verdana" w:cs="Calibri"/>
          <w:sz w:val="20"/>
          <w:szCs w:val="20"/>
          <w:highlight w:val="yellow"/>
        </w:rPr>
      </w:pPr>
      <w:r w:rsidRPr="00696CC6">
        <w:rPr>
          <w:rFonts w:ascii="Verdana" w:eastAsia="Calibri" w:hAnsi="Verdana" w:cs="Calibri"/>
          <w:sz w:val="20"/>
          <w:szCs w:val="20"/>
          <w:highlight w:val="yellow"/>
        </w:rPr>
        <w:t xml:space="preserve">16.19. </w:t>
      </w:r>
      <w:proofErr w:type="spellStart"/>
      <w:r w:rsidRPr="00696CC6">
        <w:rPr>
          <w:rFonts w:ascii="Verdana" w:eastAsia="Calibri" w:hAnsi="Verdana" w:cs="Calibri"/>
          <w:sz w:val="20"/>
          <w:szCs w:val="20"/>
          <w:highlight w:val="yellow"/>
        </w:rPr>
        <w:t>makroprolaktyna</w:t>
      </w:r>
      <w:proofErr w:type="spellEnd"/>
      <w:r w:rsidRPr="00696CC6">
        <w:rPr>
          <w:rFonts w:ascii="Verdana" w:eastAsia="Calibri" w:hAnsi="Verdana" w:cs="Calibri"/>
          <w:sz w:val="20"/>
          <w:szCs w:val="20"/>
          <w:highlight w:val="yellow"/>
        </w:rPr>
        <w:t>,</w:t>
      </w:r>
    </w:p>
    <w:p w14:paraId="7373AC62" w14:textId="469FB8A6" w:rsidR="00696CC6" w:rsidRPr="00696CC6" w:rsidRDefault="00696CC6" w:rsidP="00BE7989">
      <w:pPr>
        <w:ind w:left="708"/>
        <w:jc w:val="both"/>
        <w:rPr>
          <w:rFonts w:ascii="Verdana" w:eastAsia="Calibri" w:hAnsi="Verdana" w:cs="Calibri"/>
          <w:sz w:val="20"/>
          <w:szCs w:val="20"/>
          <w:highlight w:val="yellow"/>
        </w:rPr>
      </w:pPr>
      <w:r w:rsidRPr="00696CC6">
        <w:rPr>
          <w:rFonts w:ascii="Verdana" w:eastAsia="Calibri" w:hAnsi="Verdana" w:cs="Calibri"/>
          <w:sz w:val="20"/>
          <w:szCs w:val="20"/>
          <w:highlight w:val="yellow"/>
        </w:rPr>
        <w:t>16.20. estradiol</w:t>
      </w:r>
      <w:r w:rsidR="003025C7">
        <w:rPr>
          <w:rFonts w:ascii="Verdana" w:eastAsia="Calibri" w:hAnsi="Verdana" w:cs="Calibri"/>
          <w:sz w:val="20"/>
          <w:szCs w:val="20"/>
          <w:highlight w:val="yellow"/>
        </w:rPr>
        <w:t xml:space="preserve"> (E2)</w:t>
      </w:r>
      <w:r w:rsidRPr="00696CC6">
        <w:rPr>
          <w:rFonts w:ascii="Verdana" w:eastAsia="Calibri" w:hAnsi="Verdana" w:cs="Calibri"/>
          <w:sz w:val="20"/>
          <w:szCs w:val="20"/>
          <w:highlight w:val="yellow"/>
        </w:rPr>
        <w:t>,</w:t>
      </w:r>
    </w:p>
    <w:p w14:paraId="51704C6A" w14:textId="030CD966" w:rsidR="00696CC6" w:rsidRPr="00696CC6" w:rsidRDefault="00696CC6" w:rsidP="00BE7989">
      <w:pPr>
        <w:ind w:left="708"/>
        <w:jc w:val="both"/>
        <w:rPr>
          <w:rFonts w:ascii="Verdana" w:eastAsia="Calibri" w:hAnsi="Verdana" w:cs="Calibri"/>
          <w:sz w:val="20"/>
          <w:szCs w:val="20"/>
          <w:highlight w:val="yellow"/>
        </w:rPr>
      </w:pPr>
      <w:r w:rsidRPr="00696CC6">
        <w:rPr>
          <w:rFonts w:ascii="Verdana" w:eastAsia="Calibri" w:hAnsi="Verdana" w:cs="Calibri"/>
          <w:sz w:val="20"/>
          <w:szCs w:val="20"/>
          <w:highlight w:val="yellow"/>
        </w:rPr>
        <w:t>16.21. 17-hydroksyprogestron,</w:t>
      </w:r>
    </w:p>
    <w:p w14:paraId="61449F81" w14:textId="554216A1" w:rsidR="00696CC6" w:rsidRDefault="00696CC6" w:rsidP="00BE7989">
      <w:pPr>
        <w:ind w:left="708"/>
        <w:jc w:val="both"/>
        <w:rPr>
          <w:rFonts w:ascii="Verdana" w:eastAsia="Calibri" w:hAnsi="Verdana" w:cs="Calibri"/>
          <w:sz w:val="20"/>
          <w:szCs w:val="20"/>
        </w:rPr>
      </w:pPr>
      <w:r w:rsidRPr="00696CC6">
        <w:rPr>
          <w:rFonts w:ascii="Verdana" w:eastAsia="Calibri" w:hAnsi="Verdana" w:cs="Calibri"/>
          <w:sz w:val="20"/>
          <w:szCs w:val="20"/>
          <w:highlight w:val="yellow"/>
        </w:rPr>
        <w:t>16.22. testosteron</w:t>
      </w:r>
      <w:r w:rsidR="00C33497">
        <w:rPr>
          <w:rFonts w:ascii="Verdana" w:eastAsia="Calibri" w:hAnsi="Verdana" w:cs="Calibri"/>
          <w:sz w:val="20"/>
          <w:szCs w:val="20"/>
        </w:rPr>
        <w:t>,</w:t>
      </w:r>
    </w:p>
    <w:p w14:paraId="1904E8DB" w14:textId="0F3EC64B" w:rsidR="00C33497" w:rsidRDefault="00C33497" w:rsidP="00BE7989">
      <w:pPr>
        <w:ind w:left="708"/>
        <w:jc w:val="both"/>
        <w:rPr>
          <w:rFonts w:ascii="Verdana" w:eastAsia="Calibri" w:hAnsi="Verdana" w:cs="Calibri"/>
          <w:sz w:val="20"/>
          <w:szCs w:val="20"/>
        </w:rPr>
      </w:pPr>
      <w:r w:rsidRPr="00C33497">
        <w:rPr>
          <w:rFonts w:ascii="Verdana" w:eastAsia="Calibri" w:hAnsi="Verdana" w:cs="Calibri"/>
          <w:sz w:val="20"/>
          <w:szCs w:val="20"/>
          <w:highlight w:val="yellow"/>
        </w:rPr>
        <w:t>16.23. witamina B12</w:t>
      </w:r>
      <w:r>
        <w:rPr>
          <w:rFonts w:ascii="Verdana" w:eastAsia="Calibri" w:hAnsi="Verdana" w:cs="Calibri"/>
          <w:sz w:val="20"/>
          <w:szCs w:val="20"/>
        </w:rPr>
        <w:t>,</w:t>
      </w:r>
    </w:p>
    <w:p w14:paraId="095CFA1F" w14:textId="33968565" w:rsidR="00C33497" w:rsidRPr="00C33497" w:rsidRDefault="00C33497" w:rsidP="00BE7989">
      <w:pPr>
        <w:ind w:left="708"/>
        <w:jc w:val="both"/>
        <w:rPr>
          <w:rFonts w:ascii="Verdana" w:eastAsia="Calibri" w:hAnsi="Verdana" w:cs="Calibri"/>
          <w:sz w:val="20"/>
          <w:szCs w:val="20"/>
          <w:highlight w:val="yellow"/>
        </w:rPr>
      </w:pPr>
      <w:r w:rsidRPr="00C33497">
        <w:rPr>
          <w:rFonts w:ascii="Verdana" w:eastAsia="Calibri" w:hAnsi="Verdana" w:cs="Calibri"/>
          <w:sz w:val="20"/>
          <w:szCs w:val="20"/>
          <w:highlight w:val="yellow"/>
        </w:rPr>
        <w:t>16.24. kortyzol,</w:t>
      </w:r>
    </w:p>
    <w:p w14:paraId="787AA76B" w14:textId="51349DEE" w:rsidR="00C33497" w:rsidRPr="004E461B" w:rsidRDefault="00C33497" w:rsidP="00BE7989">
      <w:pPr>
        <w:ind w:left="708"/>
        <w:jc w:val="both"/>
        <w:rPr>
          <w:rFonts w:ascii="Verdana" w:eastAsia="Calibri" w:hAnsi="Verdana" w:cs="Calibri"/>
          <w:sz w:val="20"/>
          <w:szCs w:val="20"/>
          <w:lang w:val="fr-FR"/>
        </w:rPr>
      </w:pPr>
      <w:r w:rsidRPr="004E461B">
        <w:rPr>
          <w:rFonts w:ascii="Verdana" w:eastAsia="Calibri" w:hAnsi="Verdana" w:cs="Calibri"/>
          <w:sz w:val="20"/>
          <w:szCs w:val="20"/>
          <w:highlight w:val="yellow"/>
          <w:lang w:val="fr-FR"/>
        </w:rPr>
        <w:t>16.25. dehydroepiandrosteron (DHEA, DHEA-SO4)</w:t>
      </w:r>
      <w:r w:rsidR="003025C7" w:rsidRPr="004E461B">
        <w:rPr>
          <w:rFonts w:ascii="Verdana" w:eastAsia="Calibri" w:hAnsi="Verdana" w:cs="Calibri"/>
          <w:sz w:val="20"/>
          <w:szCs w:val="20"/>
          <w:lang w:val="fr-FR"/>
        </w:rPr>
        <w:t>,</w:t>
      </w:r>
    </w:p>
    <w:p w14:paraId="2C0F904D" w14:textId="5605A34E" w:rsidR="008D370F" w:rsidRPr="004E461B" w:rsidRDefault="003025C7" w:rsidP="00EB7DF0">
      <w:pPr>
        <w:ind w:left="708"/>
        <w:jc w:val="both"/>
        <w:rPr>
          <w:rFonts w:ascii="Verdana" w:eastAsia="Calibri" w:hAnsi="Verdana" w:cs="Calibri"/>
          <w:sz w:val="20"/>
          <w:szCs w:val="20"/>
          <w:lang w:val="fr-FR"/>
        </w:rPr>
      </w:pPr>
      <w:r w:rsidRPr="004E461B">
        <w:rPr>
          <w:rFonts w:ascii="Verdana" w:eastAsia="Calibri" w:hAnsi="Verdana" w:cs="Calibri"/>
          <w:sz w:val="20"/>
          <w:szCs w:val="20"/>
          <w:highlight w:val="yellow"/>
          <w:lang w:val="fr-FR"/>
        </w:rPr>
        <w:t>16.26. kwas foliowy</w:t>
      </w:r>
      <w:r w:rsidR="000C142A" w:rsidRPr="004E461B">
        <w:rPr>
          <w:rFonts w:ascii="Verdana" w:eastAsia="Calibri" w:hAnsi="Verdana" w:cs="Calibri"/>
          <w:sz w:val="20"/>
          <w:szCs w:val="20"/>
          <w:lang w:val="fr-FR"/>
        </w:rPr>
        <w:t>,</w:t>
      </w:r>
    </w:p>
    <w:p w14:paraId="6B00CD34" w14:textId="513C5E5E" w:rsidR="000C142A" w:rsidRPr="00D241FA" w:rsidRDefault="000C142A" w:rsidP="00EB7DF0">
      <w:pPr>
        <w:ind w:left="708"/>
        <w:jc w:val="both"/>
        <w:rPr>
          <w:rFonts w:ascii="Verdana" w:eastAsia="Calibri" w:hAnsi="Verdana" w:cs="Calibri"/>
          <w:sz w:val="20"/>
          <w:szCs w:val="20"/>
          <w:highlight w:val="yellow"/>
        </w:rPr>
      </w:pPr>
      <w:r w:rsidRPr="00D241FA">
        <w:rPr>
          <w:rFonts w:ascii="Verdana" w:eastAsia="Calibri" w:hAnsi="Verdana" w:cs="Calibri"/>
          <w:sz w:val="20"/>
          <w:szCs w:val="20"/>
          <w:highlight w:val="yellow"/>
        </w:rPr>
        <w:t>16.27. Ab anty HCV</w:t>
      </w:r>
      <w:r w:rsidR="00D241FA" w:rsidRPr="00D241FA">
        <w:rPr>
          <w:rFonts w:ascii="Verdana" w:eastAsia="Calibri" w:hAnsi="Verdana" w:cs="Calibri"/>
          <w:sz w:val="20"/>
          <w:szCs w:val="20"/>
          <w:highlight w:val="yellow"/>
        </w:rPr>
        <w:t>,</w:t>
      </w:r>
    </w:p>
    <w:p w14:paraId="6786538D" w14:textId="77777777" w:rsidR="003C2DA2" w:rsidRDefault="00D241FA" w:rsidP="00EB7DF0">
      <w:pPr>
        <w:ind w:left="708"/>
        <w:jc w:val="both"/>
        <w:rPr>
          <w:rFonts w:ascii="Verdana" w:hAnsi="Verdana"/>
          <w:sz w:val="20"/>
          <w:szCs w:val="20"/>
          <w:highlight w:val="yellow"/>
        </w:rPr>
      </w:pPr>
      <w:r w:rsidRPr="00D241FA">
        <w:rPr>
          <w:rFonts w:ascii="Verdana" w:eastAsia="Calibri" w:hAnsi="Verdana" w:cs="Calibri"/>
          <w:sz w:val="20"/>
          <w:szCs w:val="20"/>
          <w:highlight w:val="yellow"/>
        </w:rPr>
        <w:t xml:space="preserve">16.28. </w:t>
      </w:r>
      <w:r w:rsidRPr="00D241FA">
        <w:rPr>
          <w:rFonts w:ascii="Verdana" w:eastAsia="Calibri" w:hAnsi="Verdana" w:cs="Calibri"/>
          <w:color w:val="000000" w:themeColor="text1"/>
          <w:sz w:val="20"/>
          <w:szCs w:val="20"/>
          <w:highlight w:val="yellow"/>
        </w:rPr>
        <w:t xml:space="preserve">tarczycy w tym </w:t>
      </w:r>
      <w:r w:rsidRPr="00D241FA">
        <w:rPr>
          <w:rFonts w:ascii="Verdana" w:hAnsi="Verdana"/>
          <w:sz w:val="20"/>
          <w:szCs w:val="20"/>
          <w:highlight w:val="yellow"/>
        </w:rPr>
        <w:t xml:space="preserve">(TSH , FT3, </w:t>
      </w:r>
      <w:r w:rsidR="0029456D">
        <w:rPr>
          <w:rFonts w:ascii="Verdana" w:hAnsi="Verdana"/>
          <w:sz w:val="20"/>
          <w:szCs w:val="20"/>
          <w:highlight w:val="yellow"/>
        </w:rPr>
        <w:t xml:space="preserve">TT3, </w:t>
      </w:r>
      <w:r w:rsidRPr="00D241FA">
        <w:rPr>
          <w:rFonts w:ascii="Verdana" w:hAnsi="Verdana"/>
          <w:sz w:val="20"/>
          <w:szCs w:val="20"/>
          <w:highlight w:val="yellow"/>
        </w:rPr>
        <w:t xml:space="preserve">FT4, </w:t>
      </w:r>
      <w:r w:rsidR="0029456D">
        <w:rPr>
          <w:rFonts w:ascii="Verdana" w:hAnsi="Verdana"/>
          <w:sz w:val="20"/>
          <w:szCs w:val="20"/>
          <w:highlight w:val="yellow"/>
        </w:rPr>
        <w:t xml:space="preserve">TT4, </w:t>
      </w:r>
      <w:r w:rsidRPr="00D241FA">
        <w:rPr>
          <w:rFonts w:ascii="Verdana" w:hAnsi="Verdana"/>
          <w:sz w:val="20"/>
          <w:szCs w:val="20"/>
          <w:highlight w:val="yellow"/>
        </w:rPr>
        <w:t>FSH, LH)</w:t>
      </w:r>
      <w:r w:rsidR="003C2DA2">
        <w:rPr>
          <w:rFonts w:ascii="Verdana" w:hAnsi="Verdana"/>
          <w:sz w:val="20"/>
          <w:szCs w:val="20"/>
          <w:highlight w:val="yellow"/>
        </w:rPr>
        <w:t>,</w:t>
      </w:r>
    </w:p>
    <w:p w14:paraId="718EA211" w14:textId="7407D5AB" w:rsidR="00D241FA" w:rsidRPr="00661E49" w:rsidRDefault="003C2DA2" w:rsidP="00EB7DF0">
      <w:pPr>
        <w:ind w:left="708"/>
        <w:jc w:val="both"/>
        <w:rPr>
          <w:rFonts w:ascii="Verdana" w:eastAsia="Calibri" w:hAnsi="Verdana" w:cs="Calibri"/>
          <w:sz w:val="20"/>
          <w:szCs w:val="20"/>
        </w:rPr>
      </w:pPr>
      <w:r>
        <w:rPr>
          <w:rFonts w:ascii="Verdana" w:eastAsia="Calibri" w:hAnsi="Verdana" w:cs="Calibri"/>
          <w:sz w:val="20"/>
          <w:szCs w:val="20"/>
          <w:highlight w:val="yellow"/>
        </w:rPr>
        <w:t>16.29. progesteron</w:t>
      </w:r>
      <w:r w:rsidR="00D241FA" w:rsidRPr="00D241FA">
        <w:rPr>
          <w:rFonts w:ascii="Verdana" w:hAnsi="Verdana"/>
          <w:sz w:val="20"/>
          <w:szCs w:val="20"/>
          <w:highlight w:val="yellow"/>
        </w:rPr>
        <w:t>.</w:t>
      </w:r>
    </w:p>
    <w:p w14:paraId="57BDFB6E" w14:textId="77777777" w:rsidR="00BE7989" w:rsidRDefault="00BE7989" w:rsidP="00BE7989">
      <w:pPr>
        <w:jc w:val="both"/>
        <w:rPr>
          <w:rFonts w:ascii="Verdana" w:eastAsia="Calibri" w:hAnsi="Verdana" w:cs="Calibri"/>
          <w:sz w:val="20"/>
          <w:szCs w:val="20"/>
        </w:rPr>
      </w:pPr>
    </w:p>
    <w:p w14:paraId="3A57BA4F" w14:textId="01027E90" w:rsidR="00BE7989" w:rsidRPr="00661E49" w:rsidRDefault="00BE7989" w:rsidP="00BE7989">
      <w:pPr>
        <w:jc w:val="both"/>
        <w:rPr>
          <w:rFonts w:ascii="Verdana" w:eastAsia="Calibri" w:hAnsi="Verdana" w:cs="Calibri"/>
          <w:sz w:val="20"/>
          <w:szCs w:val="20"/>
        </w:rPr>
      </w:pPr>
      <w:r w:rsidRPr="00661E49">
        <w:rPr>
          <w:rFonts w:ascii="Verdana" w:eastAsia="Calibri" w:hAnsi="Verdana" w:cs="Calibri"/>
          <w:sz w:val="20"/>
          <w:szCs w:val="20"/>
        </w:rPr>
        <w:t>17. Diagnostyka miażdżycy – badania z krwi (na podstawie skierowania lekarskiego):</w:t>
      </w:r>
    </w:p>
    <w:p w14:paraId="529332A7" w14:textId="77777777" w:rsidR="00BE7989" w:rsidRPr="00DF5A74" w:rsidRDefault="00BE7989" w:rsidP="00BE7989">
      <w:pPr>
        <w:ind w:left="708"/>
        <w:jc w:val="both"/>
        <w:rPr>
          <w:rFonts w:ascii="Verdana" w:eastAsia="Calibri" w:hAnsi="Verdana" w:cs="Calibri"/>
          <w:sz w:val="20"/>
          <w:szCs w:val="20"/>
          <w:lang w:val="en-US"/>
        </w:rPr>
      </w:pPr>
      <w:r w:rsidRPr="00DF5A74">
        <w:rPr>
          <w:rFonts w:ascii="Verdana" w:eastAsia="Calibri" w:hAnsi="Verdana" w:cs="Calibri"/>
          <w:sz w:val="20"/>
          <w:szCs w:val="20"/>
          <w:lang w:val="en-US"/>
        </w:rPr>
        <w:t>17.1. cholesterol całkowity (CHOL),</w:t>
      </w:r>
    </w:p>
    <w:p w14:paraId="740B1538" w14:textId="77777777" w:rsidR="00BE7989" w:rsidRPr="00DF5A74" w:rsidRDefault="00BE7989" w:rsidP="00BE7989">
      <w:pPr>
        <w:ind w:left="708"/>
        <w:jc w:val="both"/>
        <w:rPr>
          <w:rFonts w:ascii="Verdana" w:eastAsia="Calibri" w:hAnsi="Verdana" w:cs="Calibri"/>
          <w:sz w:val="20"/>
          <w:szCs w:val="20"/>
          <w:lang w:val="en-US"/>
        </w:rPr>
      </w:pPr>
      <w:r w:rsidRPr="00DF5A74">
        <w:rPr>
          <w:rFonts w:ascii="Verdana" w:eastAsia="Calibri" w:hAnsi="Verdana" w:cs="Calibri"/>
          <w:sz w:val="20"/>
          <w:szCs w:val="20"/>
          <w:lang w:val="en-US"/>
        </w:rPr>
        <w:t>17.2. cholesterol HDL,</w:t>
      </w:r>
    </w:p>
    <w:p w14:paraId="6839FC67" w14:textId="77777777" w:rsidR="00BE7989" w:rsidRPr="00DF5A74" w:rsidRDefault="00BE7989" w:rsidP="00BE7989">
      <w:pPr>
        <w:ind w:left="708"/>
        <w:jc w:val="both"/>
        <w:rPr>
          <w:rFonts w:ascii="Verdana" w:eastAsia="Calibri" w:hAnsi="Verdana" w:cs="Calibri"/>
          <w:sz w:val="20"/>
          <w:szCs w:val="20"/>
          <w:lang w:val="en-US"/>
        </w:rPr>
      </w:pPr>
      <w:r w:rsidRPr="00DF5A74">
        <w:rPr>
          <w:rFonts w:ascii="Verdana" w:eastAsia="Calibri" w:hAnsi="Verdana" w:cs="Calibri"/>
          <w:sz w:val="20"/>
          <w:szCs w:val="20"/>
          <w:lang w:val="en-US"/>
        </w:rPr>
        <w:t>17.3. cholesterol LDL,</w:t>
      </w:r>
    </w:p>
    <w:p w14:paraId="1394ED63" w14:textId="77777777" w:rsidR="00BE7989" w:rsidRPr="00DF5A74" w:rsidRDefault="00BE7989" w:rsidP="00BE7989">
      <w:pPr>
        <w:ind w:left="708"/>
        <w:jc w:val="both"/>
        <w:rPr>
          <w:rFonts w:ascii="Verdana" w:eastAsia="Calibri" w:hAnsi="Verdana" w:cs="Calibri"/>
          <w:sz w:val="20"/>
          <w:szCs w:val="20"/>
          <w:lang w:val="en-US"/>
        </w:rPr>
      </w:pPr>
      <w:r w:rsidRPr="00DF5A74">
        <w:rPr>
          <w:rFonts w:ascii="Verdana" w:eastAsia="Calibri" w:hAnsi="Verdana" w:cs="Calibri"/>
          <w:sz w:val="20"/>
          <w:szCs w:val="20"/>
          <w:lang w:val="en-US"/>
        </w:rPr>
        <w:t>17.4. lipidogram (TC, HDL, LDL, TRG/TG).</w:t>
      </w:r>
    </w:p>
    <w:p w14:paraId="63D069C7" w14:textId="77777777" w:rsidR="00846677" w:rsidRPr="00DF5A74" w:rsidRDefault="00846677" w:rsidP="00BE7989">
      <w:pPr>
        <w:ind w:left="708"/>
        <w:jc w:val="both"/>
        <w:rPr>
          <w:rFonts w:ascii="Verdana" w:eastAsia="Calibri" w:hAnsi="Verdana" w:cs="Calibri"/>
          <w:sz w:val="20"/>
          <w:szCs w:val="20"/>
          <w:lang w:val="en-US"/>
        </w:rPr>
      </w:pPr>
    </w:p>
    <w:p w14:paraId="6F6FAE59" w14:textId="77777777" w:rsidR="00846677" w:rsidRPr="00661E49" w:rsidRDefault="00846677" w:rsidP="00846677">
      <w:pPr>
        <w:jc w:val="both"/>
        <w:rPr>
          <w:rFonts w:ascii="Verdana" w:eastAsia="Calibri" w:hAnsi="Verdana" w:cs="Calibri"/>
          <w:sz w:val="20"/>
          <w:szCs w:val="20"/>
        </w:rPr>
      </w:pPr>
      <w:r w:rsidRPr="00661E49">
        <w:rPr>
          <w:rFonts w:ascii="Verdana" w:eastAsia="Calibri" w:hAnsi="Verdana" w:cs="Calibri"/>
          <w:sz w:val="20"/>
          <w:szCs w:val="20"/>
        </w:rPr>
        <w:t>18. Diagnostyka cukrzycy – badania z krwi (na podstawie skierowania lekarskiego):</w:t>
      </w:r>
    </w:p>
    <w:p w14:paraId="2A8081AC" w14:textId="77777777" w:rsidR="00846677" w:rsidRPr="00661E49" w:rsidRDefault="00846677" w:rsidP="00846677">
      <w:pPr>
        <w:ind w:firstLine="708"/>
        <w:jc w:val="both"/>
        <w:rPr>
          <w:rFonts w:ascii="Verdana" w:eastAsia="Calibri" w:hAnsi="Verdana" w:cs="Calibri"/>
          <w:sz w:val="20"/>
          <w:szCs w:val="20"/>
        </w:rPr>
      </w:pPr>
      <w:r w:rsidRPr="00661E49">
        <w:rPr>
          <w:rFonts w:ascii="Verdana" w:eastAsia="Calibri" w:hAnsi="Verdana" w:cs="Calibri"/>
          <w:sz w:val="20"/>
          <w:szCs w:val="20"/>
        </w:rPr>
        <w:t>18.1. glukoza na czczo.</w:t>
      </w:r>
    </w:p>
    <w:p w14:paraId="61F6498E" w14:textId="77777777" w:rsidR="00846677" w:rsidRDefault="00846677" w:rsidP="00846677">
      <w:pPr>
        <w:jc w:val="both"/>
        <w:rPr>
          <w:rFonts w:ascii="Verdana" w:eastAsia="Calibri" w:hAnsi="Verdana" w:cs="Calibri"/>
          <w:sz w:val="20"/>
          <w:szCs w:val="20"/>
        </w:rPr>
      </w:pPr>
    </w:p>
    <w:p w14:paraId="1EFB6859" w14:textId="173B88A8" w:rsidR="00846677" w:rsidRPr="00661E49" w:rsidRDefault="00846677" w:rsidP="00846677">
      <w:pPr>
        <w:jc w:val="both"/>
        <w:rPr>
          <w:rFonts w:ascii="Verdana" w:eastAsia="Calibri" w:hAnsi="Verdana" w:cs="Calibri"/>
          <w:sz w:val="20"/>
          <w:szCs w:val="20"/>
        </w:rPr>
      </w:pPr>
      <w:r w:rsidRPr="00661E49">
        <w:rPr>
          <w:rFonts w:ascii="Verdana" w:eastAsia="Calibri" w:hAnsi="Verdana" w:cs="Calibri"/>
          <w:sz w:val="20"/>
          <w:szCs w:val="20"/>
        </w:rPr>
        <w:t>19. Diagnostyka niedokrwistości (anemii) – badania z krwi (na podstawie skierowania lekarskiego):</w:t>
      </w:r>
    </w:p>
    <w:p w14:paraId="2DDECF09"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19.1. żelazo (Fe),</w:t>
      </w:r>
    </w:p>
    <w:p w14:paraId="57B968A8"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19.2. ferrytyna,</w:t>
      </w:r>
    </w:p>
    <w:p w14:paraId="7EF0CD71"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19.3. transferryna.</w:t>
      </w:r>
    </w:p>
    <w:p w14:paraId="3E933F6A" w14:textId="77777777" w:rsidR="00846677" w:rsidRDefault="00846677" w:rsidP="00846677">
      <w:pPr>
        <w:jc w:val="both"/>
        <w:rPr>
          <w:rFonts w:ascii="Verdana" w:eastAsia="Calibri" w:hAnsi="Verdana" w:cs="Calibri"/>
          <w:sz w:val="20"/>
          <w:szCs w:val="20"/>
        </w:rPr>
      </w:pPr>
    </w:p>
    <w:p w14:paraId="77067523" w14:textId="4070B317" w:rsidR="00846677" w:rsidRPr="00661E49" w:rsidRDefault="00846677" w:rsidP="00846677">
      <w:pPr>
        <w:jc w:val="both"/>
        <w:rPr>
          <w:rFonts w:ascii="Verdana" w:eastAsia="Calibri" w:hAnsi="Verdana" w:cs="Calibri"/>
          <w:sz w:val="20"/>
          <w:szCs w:val="20"/>
        </w:rPr>
      </w:pPr>
      <w:r w:rsidRPr="00661E49">
        <w:rPr>
          <w:rFonts w:ascii="Verdana" w:eastAsia="Calibri" w:hAnsi="Verdana" w:cs="Calibri"/>
          <w:sz w:val="20"/>
          <w:szCs w:val="20"/>
        </w:rPr>
        <w:t>20. Badania hematologiczne z krwi (na podstawie skierowania lekarskiego):</w:t>
      </w:r>
    </w:p>
    <w:p w14:paraId="4DC8C11E" w14:textId="77777777" w:rsidR="00846677" w:rsidRPr="00661E49" w:rsidRDefault="00846677" w:rsidP="00846677">
      <w:pPr>
        <w:ind w:left="708"/>
        <w:jc w:val="both"/>
        <w:rPr>
          <w:rFonts w:ascii="Verdana" w:hAnsi="Verdana"/>
          <w:sz w:val="20"/>
          <w:szCs w:val="20"/>
        </w:rPr>
      </w:pPr>
      <w:r w:rsidRPr="00661E49">
        <w:rPr>
          <w:rFonts w:ascii="Verdana" w:eastAsia="Calibri" w:hAnsi="Verdana" w:cs="Calibri"/>
          <w:sz w:val="20"/>
          <w:szCs w:val="20"/>
        </w:rPr>
        <w:t>20.1. grupa krwi,</w:t>
      </w:r>
    </w:p>
    <w:p w14:paraId="29A56A0D"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 xml:space="preserve">20.2. czas </w:t>
      </w:r>
      <w:proofErr w:type="spellStart"/>
      <w:r w:rsidRPr="00661E49">
        <w:rPr>
          <w:rFonts w:ascii="Verdana" w:eastAsia="Calibri" w:hAnsi="Verdana" w:cs="Calibri"/>
          <w:sz w:val="20"/>
          <w:szCs w:val="20"/>
        </w:rPr>
        <w:t>kaolinowo-kefalinowy</w:t>
      </w:r>
      <w:proofErr w:type="spellEnd"/>
      <w:r w:rsidRPr="00661E49">
        <w:rPr>
          <w:rFonts w:ascii="Verdana" w:eastAsia="Calibri" w:hAnsi="Verdana" w:cs="Calibri"/>
          <w:sz w:val="20"/>
          <w:szCs w:val="20"/>
        </w:rPr>
        <w:t xml:space="preserve"> (APTT),</w:t>
      </w:r>
    </w:p>
    <w:p w14:paraId="49E23982"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 xml:space="preserve">20.3. czas </w:t>
      </w:r>
      <w:proofErr w:type="spellStart"/>
      <w:r w:rsidRPr="00661E49">
        <w:rPr>
          <w:rFonts w:ascii="Verdana" w:eastAsia="Calibri" w:hAnsi="Verdana" w:cs="Calibri"/>
          <w:sz w:val="20"/>
          <w:szCs w:val="20"/>
        </w:rPr>
        <w:t>trombinowy</w:t>
      </w:r>
      <w:proofErr w:type="spellEnd"/>
      <w:r w:rsidRPr="00661E49">
        <w:rPr>
          <w:rFonts w:ascii="Verdana" w:eastAsia="Calibri" w:hAnsi="Verdana" w:cs="Calibri"/>
          <w:sz w:val="20"/>
          <w:szCs w:val="20"/>
        </w:rPr>
        <w:t xml:space="preserve"> (TT),</w:t>
      </w:r>
    </w:p>
    <w:p w14:paraId="06C50054"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lastRenderedPageBreak/>
        <w:t xml:space="preserve">20.4. czas </w:t>
      </w:r>
      <w:proofErr w:type="spellStart"/>
      <w:r w:rsidRPr="00661E49">
        <w:rPr>
          <w:rFonts w:ascii="Verdana" w:eastAsia="Calibri" w:hAnsi="Verdana" w:cs="Calibri"/>
          <w:sz w:val="20"/>
          <w:szCs w:val="20"/>
        </w:rPr>
        <w:t>protrombinowy</w:t>
      </w:r>
      <w:proofErr w:type="spellEnd"/>
      <w:r w:rsidRPr="00661E49">
        <w:rPr>
          <w:rFonts w:ascii="Verdana" w:eastAsia="Calibri" w:hAnsi="Verdana" w:cs="Calibri"/>
          <w:sz w:val="20"/>
          <w:szCs w:val="20"/>
        </w:rPr>
        <w:t xml:space="preserve"> (PT/wskaźnik </w:t>
      </w:r>
      <w:proofErr w:type="spellStart"/>
      <w:r w:rsidRPr="00661E49">
        <w:rPr>
          <w:rFonts w:ascii="Verdana" w:eastAsia="Calibri" w:hAnsi="Verdana" w:cs="Calibri"/>
          <w:sz w:val="20"/>
          <w:szCs w:val="20"/>
        </w:rPr>
        <w:t>Quicka</w:t>
      </w:r>
      <w:proofErr w:type="spellEnd"/>
      <w:r w:rsidRPr="00661E49">
        <w:rPr>
          <w:rFonts w:ascii="Verdana" w:eastAsia="Calibri" w:hAnsi="Verdana" w:cs="Calibri"/>
          <w:sz w:val="20"/>
          <w:szCs w:val="20"/>
        </w:rPr>
        <w:t>/INR),</w:t>
      </w:r>
    </w:p>
    <w:p w14:paraId="4EAA50A9"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 xml:space="preserve">20.5. fibrynogen (czynnik krzepnięcia I), </w:t>
      </w:r>
    </w:p>
    <w:p w14:paraId="76E53B6F"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 xml:space="preserve">20.6. </w:t>
      </w:r>
      <w:proofErr w:type="spellStart"/>
      <w:r w:rsidRPr="00661E49">
        <w:rPr>
          <w:rFonts w:ascii="Verdana" w:eastAsia="Calibri" w:hAnsi="Verdana" w:cs="Calibri"/>
          <w:sz w:val="20"/>
          <w:szCs w:val="20"/>
        </w:rPr>
        <w:t>koagulogram</w:t>
      </w:r>
      <w:proofErr w:type="spellEnd"/>
      <w:r w:rsidRPr="00661E49">
        <w:rPr>
          <w:rFonts w:ascii="Verdana" w:eastAsia="Calibri" w:hAnsi="Verdana" w:cs="Calibri"/>
          <w:sz w:val="20"/>
          <w:szCs w:val="20"/>
        </w:rPr>
        <w:t xml:space="preserve"> (PT, APTT, fibrynogen, czas </w:t>
      </w:r>
      <w:proofErr w:type="spellStart"/>
      <w:r w:rsidRPr="00661E49">
        <w:rPr>
          <w:rFonts w:ascii="Verdana" w:eastAsia="Calibri" w:hAnsi="Verdana" w:cs="Calibri"/>
          <w:sz w:val="20"/>
          <w:szCs w:val="20"/>
        </w:rPr>
        <w:t>trombinowy</w:t>
      </w:r>
      <w:proofErr w:type="spellEnd"/>
      <w:r w:rsidRPr="00661E49">
        <w:rPr>
          <w:rFonts w:ascii="Verdana" w:eastAsia="Calibri" w:hAnsi="Verdana" w:cs="Calibri"/>
          <w:sz w:val="20"/>
          <w:szCs w:val="20"/>
        </w:rPr>
        <w:t xml:space="preserve">), </w:t>
      </w:r>
    </w:p>
    <w:p w14:paraId="5325FB92"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20.7. morfologia krwi obwodowej: kompletna morfologia krwi obwodowej (</w:t>
      </w:r>
      <w:proofErr w:type="spellStart"/>
      <w:r w:rsidRPr="00661E49">
        <w:rPr>
          <w:rFonts w:ascii="Verdana" w:eastAsia="Calibri" w:hAnsi="Verdana" w:cs="Calibri"/>
          <w:sz w:val="20"/>
          <w:szCs w:val="20"/>
        </w:rPr>
        <w:t>Hgb</w:t>
      </w:r>
      <w:proofErr w:type="spellEnd"/>
      <w:r w:rsidRPr="00661E49">
        <w:rPr>
          <w:rFonts w:ascii="Verdana" w:eastAsia="Calibri" w:hAnsi="Verdana" w:cs="Calibri"/>
          <w:sz w:val="20"/>
          <w:szCs w:val="20"/>
        </w:rPr>
        <w:t xml:space="preserve">, </w:t>
      </w:r>
      <w:proofErr w:type="spellStart"/>
      <w:r w:rsidRPr="00661E49">
        <w:rPr>
          <w:rFonts w:ascii="Verdana" w:eastAsia="Calibri" w:hAnsi="Verdana" w:cs="Calibri"/>
          <w:sz w:val="20"/>
          <w:szCs w:val="20"/>
        </w:rPr>
        <w:t>Hct</w:t>
      </w:r>
      <w:proofErr w:type="spellEnd"/>
      <w:r w:rsidRPr="00661E49">
        <w:rPr>
          <w:rFonts w:ascii="Verdana" w:eastAsia="Calibri" w:hAnsi="Verdana" w:cs="Calibri"/>
          <w:sz w:val="20"/>
          <w:szCs w:val="20"/>
        </w:rPr>
        <w:t>, erytrocyty (RBC), leukocyty (WBC), płytki krwi,</w:t>
      </w:r>
    </w:p>
    <w:p w14:paraId="7330FFC1"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20.8. morfologia krwi obwodowej z rozmazem automatycznym,</w:t>
      </w:r>
    </w:p>
    <w:p w14:paraId="39D088A6"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20.9. płytki krwi,</w:t>
      </w:r>
    </w:p>
    <w:p w14:paraId="586B1348" w14:textId="392E64BA" w:rsidR="00480305" w:rsidRPr="00661E49" w:rsidRDefault="00846677" w:rsidP="00D241FA">
      <w:pPr>
        <w:ind w:left="708"/>
        <w:jc w:val="both"/>
        <w:rPr>
          <w:rFonts w:ascii="Verdana" w:eastAsia="Calibri" w:hAnsi="Verdana" w:cs="Calibri"/>
          <w:sz w:val="20"/>
          <w:szCs w:val="20"/>
        </w:rPr>
      </w:pPr>
      <w:r w:rsidRPr="00661E49">
        <w:rPr>
          <w:rFonts w:ascii="Verdana" w:eastAsia="Calibri" w:hAnsi="Verdana" w:cs="Calibri"/>
          <w:sz w:val="20"/>
          <w:szCs w:val="20"/>
        </w:rPr>
        <w:t>20.10. odczyn opadania krwinek czerwonych (OB – odczyn Biernackiego)</w:t>
      </w:r>
      <w:r w:rsidR="00480305">
        <w:rPr>
          <w:rFonts w:ascii="Verdana" w:eastAsia="Calibri" w:hAnsi="Verdana" w:cs="Calibri"/>
          <w:sz w:val="20"/>
          <w:szCs w:val="20"/>
        </w:rPr>
        <w:t>,</w:t>
      </w:r>
    </w:p>
    <w:p w14:paraId="0F9D9600" w14:textId="77777777" w:rsidR="00846677" w:rsidRDefault="00846677" w:rsidP="00846677">
      <w:pPr>
        <w:jc w:val="both"/>
        <w:rPr>
          <w:rFonts w:ascii="Verdana" w:eastAsia="Calibri" w:hAnsi="Verdana" w:cs="Calibri"/>
          <w:sz w:val="20"/>
          <w:szCs w:val="20"/>
        </w:rPr>
      </w:pPr>
    </w:p>
    <w:p w14:paraId="605DCFF1" w14:textId="31F498FB" w:rsidR="00846677" w:rsidRPr="00661E49" w:rsidRDefault="00846677" w:rsidP="00846677">
      <w:pPr>
        <w:jc w:val="both"/>
        <w:rPr>
          <w:rFonts w:ascii="Verdana" w:eastAsia="Calibri" w:hAnsi="Verdana" w:cs="Calibri"/>
          <w:sz w:val="20"/>
          <w:szCs w:val="20"/>
        </w:rPr>
      </w:pPr>
      <w:r w:rsidRPr="00661E49">
        <w:rPr>
          <w:rFonts w:ascii="Verdana" w:eastAsia="Calibri" w:hAnsi="Verdana" w:cs="Calibri"/>
          <w:sz w:val="20"/>
          <w:szCs w:val="20"/>
        </w:rPr>
        <w:t>21. Badania serologiczne z krwi (na podstawie skierowania lekarskiego):</w:t>
      </w:r>
    </w:p>
    <w:p w14:paraId="09FF41EC"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 xml:space="preserve">21.1. odczyn </w:t>
      </w:r>
      <w:proofErr w:type="spellStart"/>
      <w:r w:rsidRPr="00661E49">
        <w:rPr>
          <w:rFonts w:ascii="Verdana" w:eastAsia="Calibri" w:hAnsi="Verdana" w:cs="Calibri"/>
          <w:sz w:val="20"/>
          <w:szCs w:val="20"/>
        </w:rPr>
        <w:t>Waaler-Rosego</w:t>
      </w:r>
      <w:proofErr w:type="spellEnd"/>
      <w:r w:rsidRPr="00661E49">
        <w:rPr>
          <w:rFonts w:ascii="Verdana" w:eastAsia="Calibri" w:hAnsi="Verdana" w:cs="Calibri"/>
          <w:sz w:val="20"/>
          <w:szCs w:val="20"/>
        </w:rPr>
        <w:t xml:space="preserve">, </w:t>
      </w:r>
    </w:p>
    <w:p w14:paraId="2090A765"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21.2. USR lub VDRL,</w:t>
      </w:r>
    </w:p>
    <w:p w14:paraId="68728B0E"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 xml:space="preserve">21.3. antygen </w:t>
      </w:r>
      <w:proofErr w:type="spellStart"/>
      <w:r w:rsidRPr="00661E49">
        <w:rPr>
          <w:rFonts w:ascii="Verdana" w:eastAsia="Calibri" w:hAnsi="Verdana" w:cs="Calibri"/>
          <w:sz w:val="20"/>
          <w:szCs w:val="20"/>
        </w:rPr>
        <w:t>HBs</w:t>
      </w:r>
      <w:proofErr w:type="spellEnd"/>
      <w:r w:rsidRPr="00661E49">
        <w:rPr>
          <w:rFonts w:ascii="Verdana" w:eastAsia="Calibri" w:hAnsi="Verdana" w:cs="Calibri"/>
          <w:sz w:val="20"/>
          <w:szCs w:val="20"/>
        </w:rPr>
        <w:t xml:space="preserve"> (</w:t>
      </w:r>
      <w:proofErr w:type="spellStart"/>
      <w:r w:rsidRPr="00661E49">
        <w:rPr>
          <w:rFonts w:ascii="Verdana" w:eastAsia="Calibri" w:hAnsi="Verdana" w:cs="Calibri"/>
          <w:sz w:val="20"/>
          <w:szCs w:val="20"/>
        </w:rPr>
        <w:t>HbsAg</w:t>
      </w:r>
      <w:proofErr w:type="spellEnd"/>
      <w:r w:rsidRPr="00661E49">
        <w:rPr>
          <w:rFonts w:ascii="Verdana" w:eastAsia="Calibri" w:hAnsi="Verdana" w:cs="Calibri"/>
          <w:sz w:val="20"/>
          <w:szCs w:val="20"/>
        </w:rPr>
        <w:t xml:space="preserve">, </w:t>
      </w:r>
      <w:proofErr w:type="spellStart"/>
      <w:r w:rsidRPr="00661E49">
        <w:rPr>
          <w:rFonts w:ascii="Verdana" w:eastAsia="Calibri" w:hAnsi="Verdana" w:cs="Calibri"/>
          <w:sz w:val="20"/>
          <w:szCs w:val="20"/>
        </w:rPr>
        <w:t>HBs</w:t>
      </w:r>
      <w:proofErr w:type="spellEnd"/>
      <w:r w:rsidRPr="00661E49">
        <w:rPr>
          <w:rFonts w:ascii="Verdana" w:eastAsia="Calibri" w:hAnsi="Verdana" w:cs="Calibri"/>
          <w:sz w:val="20"/>
          <w:szCs w:val="20"/>
        </w:rPr>
        <w:t xml:space="preserve">), </w:t>
      </w:r>
    </w:p>
    <w:p w14:paraId="0D4D8F3A" w14:textId="77777777" w:rsidR="00846677" w:rsidRPr="00661E49" w:rsidRDefault="00846677" w:rsidP="00846677">
      <w:pPr>
        <w:ind w:left="708"/>
        <w:jc w:val="both"/>
        <w:rPr>
          <w:rFonts w:ascii="Verdana" w:eastAsia="Calibri" w:hAnsi="Verdana" w:cs="Calibri"/>
          <w:sz w:val="20"/>
          <w:szCs w:val="20"/>
        </w:rPr>
      </w:pPr>
      <w:r w:rsidRPr="00661E49">
        <w:rPr>
          <w:rFonts w:ascii="Verdana" w:eastAsia="Calibri" w:hAnsi="Verdana" w:cs="Calibri"/>
          <w:sz w:val="20"/>
          <w:szCs w:val="20"/>
        </w:rPr>
        <w:t xml:space="preserve">21.4. antystreptolizyna (ASO/ASLO/ASO </w:t>
      </w:r>
      <w:proofErr w:type="spellStart"/>
      <w:r w:rsidRPr="00661E49">
        <w:rPr>
          <w:rFonts w:ascii="Verdana" w:eastAsia="Calibri" w:hAnsi="Verdana" w:cs="Calibri"/>
          <w:sz w:val="20"/>
          <w:szCs w:val="20"/>
        </w:rPr>
        <w:t>latex</w:t>
      </w:r>
      <w:proofErr w:type="spellEnd"/>
      <w:r w:rsidRPr="00661E49">
        <w:rPr>
          <w:rFonts w:ascii="Verdana" w:eastAsia="Calibri" w:hAnsi="Verdana" w:cs="Calibri"/>
          <w:sz w:val="20"/>
          <w:szCs w:val="20"/>
        </w:rPr>
        <w:t>).</w:t>
      </w:r>
    </w:p>
    <w:p w14:paraId="624796C3" w14:textId="77777777" w:rsidR="00846677" w:rsidRDefault="00846677" w:rsidP="00BE7989">
      <w:pPr>
        <w:ind w:left="708"/>
        <w:jc w:val="both"/>
        <w:rPr>
          <w:rFonts w:ascii="Verdana" w:eastAsia="Calibri" w:hAnsi="Verdana" w:cs="Calibri"/>
          <w:sz w:val="20"/>
          <w:szCs w:val="20"/>
        </w:rPr>
      </w:pPr>
    </w:p>
    <w:p w14:paraId="1EB8455E" w14:textId="77777777" w:rsidR="00B53F12" w:rsidRPr="00661E49" w:rsidRDefault="00B53F12" w:rsidP="00BE7989">
      <w:pPr>
        <w:ind w:left="708"/>
        <w:jc w:val="both"/>
        <w:rPr>
          <w:rFonts w:ascii="Verdana" w:eastAsia="Calibri" w:hAnsi="Verdana" w:cs="Calibri"/>
          <w:sz w:val="20"/>
          <w:szCs w:val="20"/>
        </w:rPr>
      </w:pPr>
    </w:p>
    <w:p w14:paraId="1E49F7C6" w14:textId="77777777" w:rsidR="00B53F12" w:rsidRPr="00661E49" w:rsidRDefault="00B53F12" w:rsidP="00B53F12">
      <w:pPr>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 xml:space="preserve">. Badania moczu (na podstawie skierowania lekarskiego): </w:t>
      </w:r>
    </w:p>
    <w:p w14:paraId="16B32B7E"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 xml:space="preserve">.1. badanie ogólne moczu, </w:t>
      </w:r>
    </w:p>
    <w:p w14:paraId="72983BF7"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 xml:space="preserve">.2. białko w moczu, </w:t>
      </w:r>
    </w:p>
    <w:p w14:paraId="55415F9A"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 xml:space="preserve">.3. kreatynina, </w:t>
      </w:r>
    </w:p>
    <w:p w14:paraId="47FD6DF0"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.4. fosfor (P)</w:t>
      </w:r>
    </w:p>
    <w:p w14:paraId="606F659B"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 xml:space="preserve">.5. sód (Na), </w:t>
      </w:r>
    </w:p>
    <w:p w14:paraId="2C99C7D9"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 xml:space="preserve">.6. potas (K), </w:t>
      </w:r>
    </w:p>
    <w:p w14:paraId="22948FD3"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 xml:space="preserve">.7. kwas moczowy,  </w:t>
      </w:r>
    </w:p>
    <w:p w14:paraId="385E49C6"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 xml:space="preserve">.8. magnez (Mg), </w:t>
      </w:r>
    </w:p>
    <w:p w14:paraId="14410CA5"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 xml:space="preserve">.9. mocznik, </w:t>
      </w:r>
    </w:p>
    <w:p w14:paraId="1E8ED602" w14:textId="0F43318A" w:rsidR="00B53F12"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2</w:t>
      </w:r>
      <w:r w:rsidRPr="00661E49">
        <w:rPr>
          <w:rFonts w:ascii="Verdana" w:eastAsia="Calibri" w:hAnsi="Verdana" w:cs="Calibri"/>
          <w:sz w:val="20"/>
          <w:szCs w:val="20"/>
        </w:rPr>
        <w:t>.10. wapń (Ca)</w:t>
      </w:r>
      <w:r w:rsidR="00113A59">
        <w:rPr>
          <w:rFonts w:ascii="Verdana" w:eastAsia="Calibri" w:hAnsi="Verdana" w:cs="Calibri"/>
          <w:sz w:val="20"/>
          <w:szCs w:val="20"/>
        </w:rPr>
        <w:t>,</w:t>
      </w:r>
    </w:p>
    <w:p w14:paraId="1109034E" w14:textId="4EE341AF" w:rsidR="00113A59" w:rsidRPr="00661E49" w:rsidRDefault="00113A59" w:rsidP="00B53F12">
      <w:pPr>
        <w:ind w:left="708"/>
        <w:jc w:val="both"/>
        <w:rPr>
          <w:rFonts w:ascii="Verdana" w:eastAsia="Calibri" w:hAnsi="Verdana" w:cs="Calibri"/>
          <w:sz w:val="20"/>
          <w:szCs w:val="20"/>
        </w:rPr>
      </w:pPr>
      <w:r w:rsidRPr="00113A59">
        <w:rPr>
          <w:rFonts w:ascii="Verdana" w:eastAsia="Calibri" w:hAnsi="Verdana" w:cs="Calibri"/>
          <w:sz w:val="20"/>
          <w:szCs w:val="20"/>
          <w:highlight w:val="yellow"/>
        </w:rPr>
        <w:t>22.11. posiew moczu.</w:t>
      </w:r>
    </w:p>
    <w:p w14:paraId="45C664FD" w14:textId="77777777" w:rsidR="00B53F12" w:rsidRDefault="00B53F12" w:rsidP="00B53F12">
      <w:pPr>
        <w:jc w:val="both"/>
        <w:rPr>
          <w:rFonts w:ascii="Verdana" w:eastAsia="Calibri" w:hAnsi="Verdana" w:cs="Calibri"/>
          <w:sz w:val="20"/>
          <w:szCs w:val="20"/>
        </w:rPr>
      </w:pPr>
    </w:p>
    <w:p w14:paraId="68B4C9D0" w14:textId="49F1368C" w:rsidR="00B53F12" w:rsidRPr="00661E49" w:rsidRDefault="00B53F12" w:rsidP="00B53F12">
      <w:pPr>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3</w:t>
      </w:r>
      <w:r w:rsidRPr="00661E49">
        <w:rPr>
          <w:rFonts w:ascii="Verdana" w:eastAsia="Calibri" w:hAnsi="Verdana" w:cs="Calibri"/>
          <w:sz w:val="20"/>
          <w:szCs w:val="20"/>
        </w:rPr>
        <w:t>. Badania kału (na podstawie skierowania lekarskiego):</w:t>
      </w:r>
    </w:p>
    <w:p w14:paraId="7AAF2E84"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3</w:t>
      </w:r>
      <w:r w:rsidRPr="00661E49">
        <w:rPr>
          <w:rFonts w:ascii="Verdana" w:eastAsia="Calibri" w:hAnsi="Verdana" w:cs="Calibri"/>
          <w:sz w:val="20"/>
          <w:szCs w:val="20"/>
        </w:rPr>
        <w:t>.1. badanie ogólne kału,</w:t>
      </w:r>
    </w:p>
    <w:p w14:paraId="2D9864C2"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3</w:t>
      </w:r>
      <w:r w:rsidRPr="00661E49">
        <w:rPr>
          <w:rFonts w:ascii="Verdana" w:eastAsia="Calibri" w:hAnsi="Verdana" w:cs="Calibri"/>
          <w:sz w:val="20"/>
          <w:szCs w:val="20"/>
        </w:rPr>
        <w:t xml:space="preserve">.2. jaja pasożytów, </w:t>
      </w:r>
    </w:p>
    <w:p w14:paraId="4A5E220B" w14:textId="77777777" w:rsidR="00B53F12" w:rsidRPr="00661E49" w:rsidRDefault="00B53F12" w:rsidP="00B53F1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3</w:t>
      </w:r>
      <w:r w:rsidRPr="00661E49">
        <w:rPr>
          <w:rFonts w:ascii="Verdana" w:eastAsia="Calibri" w:hAnsi="Verdana" w:cs="Calibri"/>
          <w:sz w:val="20"/>
          <w:szCs w:val="20"/>
        </w:rPr>
        <w:t xml:space="preserve">.3. kał na krew utajoną (FOBT). </w:t>
      </w:r>
    </w:p>
    <w:p w14:paraId="5F8A106D" w14:textId="77777777" w:rsidR="00B53F12" w:rsidRDefault="00B53F12" w:rsidP="00B53F12">
      <w:pPr>
        <w:jc w:val="both"/>
        <w:rPr>
          <w:rFonts w:ascii="Verdana" w:eastAsia="Calibri" w:hAnsi="Verdana" w:cs="Calibri"/>
          <w:sz w:val="20"/>
          <w:szCs w:val="20"/>
        </w:rPr>
      </w:pPr>
    </w:p>
    <w:p w14:paraId="184CE959" w14:textId="671D065D" w:rsidR="00B53F12" w:rsidRDefault="00B53F12" w:rsidP="00B53F12">
      <w:pPr>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4</w:t>
      </w:r>
      <w:r w:rsidRPr="00661E49">
        <w:rPr>
          <w:rFonts w:ascii="Verdana" w:eastAsia="Calibri" w:hAnsi="Verdana" w:cs="Calibri"/>
          <w:sz w:val="20"/>
          <w:szCs w:val="20"/>
        </w:rPr>
        <w:t xml:space="preserve">. Badania czynnościowe układu krążenia (na podstawie skierowania lekarskiego): </w:t>
      </w:r>
    </w:p>
    <w:p w14:paraId="2A0D766C" w14:textId="180284D9" w:rsidR="008B3394" w:rsidRDefault="008B3394" w:rsidP="00696CC6">
      <w:pPr>
        <w:ind w:firstLine="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4</w:t>
      </w:r>
      <w:r w:rsidRPr="00661E49">
        <w:rPr>
          <w:rFonts w:ascii="Verdana" w:eastAsia="Calibri" w:hAnsi="Verdana" w:cs="Calibri"/>
          <w:sz w:val="20"/>
          <w:szCs w:val="20"/>
        </w:rPr>
        <w:t>.1. EKG spoczynkowe</w:t>
      </w:r>
      <w:r w:rsidR="00696CC6">
        <w:rPr>
          <w:rFonts w:ascii="Verdana" w:eastAsia="Calibri" w:hAnsi="Verdana" w:cs="Calibri"/>
          <w:sz w:val="20"/>
          <w:szCs w:val="20"/>
        </w:rPr>
        <w:t>,</w:t>
      </w:r>
    </w:p>
    <w:p w14:paraId="619A0C00" w14:textId="5577AEDB" w:rsidR="00696CC6" w:rsidRDefault="00696CC6" w:rsidP="00696CC6">
      <w:pPr>
        <w:ind w:firstLine="708"/>
        <w:jc w:val="both"/>
        <w:rPr>
          <w:rFonts w:ascii="Verdana" w:eastAsia="Calibri" w:hAnsi="Verdana" w:cs="Calibri"/>
          <w:sz w:val="20"/>
          <w:szCs w:val="20"/>
        </w:rPr>
      </w:pPr>
      <w:r w:rsidRPr="00696CC6">
        <w:rPr>
          <w:rFonts w:ascii="Verdana" w:eastAsia="Calibri" w:hAnsi="Verdana" w:cs="Calibri"/>
          <w:sz w:val="20"/>
          <w:szCs w:val="20"/>
          <w:highlight w:val="yellow"/>
        </w:rPr>
        <w:t>24.2. echo serca</w:t>
      </w:r>
      <w:r w:rsidR="00C33497">
        <w:rPr>
          <w:rFonts w:ascii="Verdana" w:eastAsia="Calibri" w:hAnsi="Verdana" w:cs="Calibri"/>
          <w:sz w:val="20"/>
          <w:szCs w:val="20"/>
        </w:rPr>
        <w:t>,</w:t>
      </w:r>
    </w:p>
    <w:p w14:paraId="145A45BA" w14:textId="77777777" w:rsidR="00C33497" w:rsidRPr="00C33497" w:rsidRDefault="00C33497" w:rsidP="00696CC6">
      <w:pPr>
        <w:ind w:firstLine="708"/>
        <w:jc w:val="both"/>
        <w:rPr>
          <w:rFonts w:ascii="Verdana" w:eastAsia="Calibri" w:hAnsi="Verdana" w:cs="Calibri"/>
          <w:sz w:val="20"/>
          <w:szCs w:val="20"/>
          <w:highlight w:val="yellow"/>
        </w:rPr>
      </w:pPr>
      <w:r w:rsidRPr="00C33497">
        <w:rPr>
          <w:rFonts w:ascii="Verdana" w:eastAsia="Calibri" w:hAnsi="Verdana" w:cs="Calibri"/>
          <w:sz w:val="20"/>
          <w:szCs w:val="20"/>
          <w:highlight w:val="yellow"/>
        </w:rPr>
        <w:t xml:space="preserve">24.3. </w:t>
      </w:r>
      <w:proofErr w:type="spellStart"/>
      <w:r w:rsidRPr="00C33497">
        <w:rPr>
          <w:rFonts w:ascii="Verdana" w:eastAsia="Calibri" w:hAnsi="Verdana" w:cs="Calibri"/>
          <w:sz w:val="20"/>
          <w:szCs w:val="20"/>
          <w:highlight w:val="yellow"/>
        </w:rPr>
        <w:t>holter</w:t>
      </w:r>
      <w:proofErr w:type="spellEnd"/>
      <w:r w:rsidRPr="00C33497">
        <w:rPr>
          <w:rFonts w:ascii="Verdana" w:eastAsia="Calibri" w:hAnsi="Verdana" w:cs="Calibri"/>
          <w:sz w:val="20"/>
          <w:szCs w:val="20"/>
          <w:highlight w:val="yellow"/>
        </w:rPr>
        <w:t xml:space="preserve"> ciśnieniowy,</w:t>
      </w:r>
    </w:p>
    <w:p w14:paraId="0DFF5F89" w14:textId="099ECE0D" w:rsidR="00C33497" w:rsidRDefault="00C33497" w:rsidP="00696CC6">
      <w:pPr>
        <w:ind w:firstLine="708"/>
        <w:jc w:val="both"/>
        <w:rPr>
          <w:rFonts w:ascii="Verdana" w:eastAsia="Calibri" w:hAnsi="Verdana" w:cs="Calibri"/>
          <w:sz w:val="20"/>
          <w:szCs w:val="20"/>
        </w:rPr>
      </w:pPr>
      <w:r w:rsidRPr="00C33497">
        <w:rPr>
          <w:rFonts w:ascii="Verdana" w:eastAsia="Calibri" w:hAnsi="Verdana" w:cs="Calibri"/>
          <w:sz w:val="20"/>
          <w:szCs w:val="20"/>
          <w:highlight w:val="yellow"/>
        </w:rPr>
        <w:t xml:space="preserve">24.4. </w:t>
      </w:r>
      <w:proofErr w:type="spellStart"/>
      <w:r w:rsidRPr="00C33497">
        <w:rPr>
          <w:rFonts w:ascii="Verdana" w:eastAsia="Calibri" w:hAnsi="Verdana" w:cs="Calibri"/>
          <w:sz w:val="20"/>
          <w:szCs w:val="20"/>
          <w:highlight w:val="yellow"/>
        </w:rPr>
        <w:t>holter</w:t>
      </w:r>
      <w:proofErr w:type="spellEnd"/>
      <w:r w:rsidRPr="00C33497">
        <w:rPr>
          <w:rFonts w:ascii="Verdana" w:eastAsia="Calibri" w:hAnsi="Verdana" w:cs="Calibri"/>
          <w:sz w:val="20"/>
          <w:szCs w:val="20"/>
          <w:highlight w:val="yellow"/>
        </w:rPr>
        <w:t xml:space="preserve"> EKG.</w:t>
      </w:r>
    </w:p>
    <w:p w14:paraId="1B026579" w14:textId="77777777" w:rsidR="0014008A" w:rsidRDefault="0014008A" w:rsidP="008B3394">
      <w:pPr>
        <w:jc w:val="both"/>
        <w:rPr>
          <w:rFonts w:ascii="Verdana" w:eastAsia="Calibri" w:hAnsi="Verdana" w:cs="Calibri"/>
          <w:sz w:val="20"/>
          <w:szCs w:val="20"/>
        </w:rPr>
      </w:pPr>
    </w:p>
    <w:p w14:paraId="4E34322A" w14:textId="77777777" w:rsidR="0014008A" w:rsidRPr="00661E49" w:rsidRDefault="0014008A" w:rsidP="0014008A">
      <w:pPr>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 Badania radiologiczne z opisem – RTG (na podstawie skierowania lekarskiego). Zakres obejmuje pokrycie kosztu kontrastu używanego do badań oraz RTG: </w:t>
      </w:r>
    </w:p>
    <w:p w14:paraId="43756341"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.1. klatki piersiowej AP, </w:t>
      </w:r>
    </w:p>
    <w:p w14:paraId="096D80F8"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 klatki piersiowej AP i bok, </w:t>
      </w:r>
    </w:p>
    <w:p w14:paraId="48F96117"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.3. czaszki oczodoły,</w:t>
      </w:r>
    </w:p>
    <w:p w14:paraId="220E95A2"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.4. czaszki AP + bok, </w:t>
      </w:r>
    </w:p>
    <w:p w14:paraId="248F3F5F"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.5. czaszki celowane na siodełko tureckie, </w:t>
      </w:r>
    </w:p>
    <w:p w14:paraId="267ED8FC"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.6. czaszki – kanały nerwów czaszkowych, </w:t>
      </w:r>
    </w:p>
    <w:p w14:paraId="6B56FB3C"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.7. czaszki </w:t>
      </w:r>
      <w:proofErr w:type="spellStart"/>
      <w:r w:rsidRPr="00661E49">
        <w:rPr>
          <w:rFonts w:ascii="Verdana" w:eastAsia="Calibri" w:hAnsi="Verdana" w:cs="Calibri"/>
          <w:sz w:val="20"/>
          <w:szCs w:val="20"/>
        </w:rPr>
        <w:t>półosiowe</w:t>
      </w:r>
      <w:proofErr w:type="spellEnd"/>
      <w:r w:rsidRPr="00661E49">
        <w:rPr>
          <w:rFonts w:ascii="Verdana" w:eastAsia="Calibri" w:hAnsi="Verdana" w:cs="Calibri"/>
          <w:sz w:val="20"/>
          <w:szCs w:val="20"/>
        </w:rPr>
        <w:t xml:space="preserve"> wg </w:t>
      </w:r>
      <w:proofErr w:type="spellStart"/>
      <w:r w:rsidRPr="00661E49">
        <w:rPr>
          <w:rFonts w:ascii="Verdana" w:eastAsia="Calibri" w:hAnsi="Verdana" w:cs="Calibri"/>
          <w:sz w:val="20"/>
          <w:szCs w:val="20"/>
        </w:rPr>
        <w:t>Orleya</w:t>
      </w:r>
      <w:proofErr w:type="spellEnd"/>
      <w:r w:rsidRPr="00661E49">
        <w:rPr>
          <w:rFonts w:ascii="Verdana" w:eastAsia="Calibri" w:hAnsi="Verdana" w:cs="Calibri"/>
          <w:sz w:val="20"/>
          <w:szCs w:val="20"/>
        </w:rPr>
        <w:t>,</w:t>
      </w:r>
    </w:p>
    <w:p w14:paraId="02F115C7"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.8. czaszki – podstawy, </w:t>
      </w:r>
    </w:p>
    <w:p w14:paraId="75DD12D6"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.9. kości udowej, </w:t>
      </w:r>
    </w:p>
    <w:p w14:paraId="3D2887A4"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.10. dłoni/ręki(rąk) AP + bok, </w:t>
      </w:r>
    </w:p>
    <w:p w14:paraId="56E87EB6"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.11. pięty - boczne,</w:t>
      </w:r>
    </w:p>
    <w:p w14:paraId="3051E7AE"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.12. pięty - osiowe,</w:t>
      </w:r>
    </w:p>
    <w:p w14:paraId="5131D6B3"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.13. jamy brzusznej,</w:t>
      </w:r>
    </w:p>
    <w:p w14:paraId="00067EBA"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.14. kości podudzia AP, </w:t>
      </w:r>
    </w:p>
    <w:p w14:paraId="1438560D"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.15. kości podudzia bok, </w:t>
      </w:r>
    </w:p>
    <w:p w14:paraId="5049F834"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lastRenderedPageBreak/>
        <w:t>2</w:t>
      </w:r>
      <w:r>
        <w:rPr>
          <w:rFonts w:ascii="Verdana" w:eastAsia="Calibri" w:hAnsi="Verdana" w:cs="Calibri"/>
          <w:sz w:val="20"/>
          <w:szCs w:val="20"/>
        </w:rPr>
        <w:t>5</w:t>
      </w:r>
      <w:r w:rsidRPr="00661E49">
        <w:rPr>
          <w:rFonts w:ascii="Verdana" w:eastAsia="Calibri" w:hAnsi="Verdana" w:cs="Calibri"/>
          <w:sz w:val="20"/>
          <w:szCs w:val="20"/>
        </w:rPr>
        <w:t xml:space="preserve">.16. kości podudzia AP + bok, </w:t>
      </w:r>
    </w:p>
    <w:p w14:paraId="40C3D553"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.17. kości przedramienia AP, </w:t>
      </w:r>
    </w:p>
    <w:p w14:paraId="33DBB123"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.18. kości przedramienia bok, </w:t>
      </w:r>
    </w:p>
    <w:p w14:paraId="0E275958"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.19. kości przedramienia AP + bok, </w:t>
      </w:r>
    </w:p>
    <w:p w14:paraId="169B3F57"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.20. kości skroniowej, </w:t>
      </w:r>
    </w:p>
    <w:p w14:paraId="5CD9B330"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.21. kości udowej AP, </w:t>
      </w:r>
    </w:p>
    <w:p w14:paraId="26BC1653"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.22. kości udowej AP + bok, </w:t>
      </w:r>
    </w:p>
    <w:p w14:paraId="18B1387C"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.23. kręgosłupa lędźwiowego AP, </w:t>
      </w:r>
    </w:p>
    <w:p w14:paraId="61D0A7B7"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.24. kręgosłupa lędźwiowego AP + bok, </w:t>
      </w:r>
    </w:p>
    <w:p w14:paraId="1CBEF9F0"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.25. kręgosłupa lędźwiowego bok/skos, </w:t>
      </w:r>
    </w:p>
    <w:p w14:paraId="65873996"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.26. kręgosłupa lędźwiowego czynnościowe, </w:t>
      </w:r>
    </w:p>
    <w:p w14:paraId="0FB921B0"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.27. kręgosłupa piersiowego AP, </w:t>
      </w:r>
    </w:p>
    <w:p w14:paraId="4C4E0985"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.28. kręgosłupa piersiowego bok, kręgosłupa piersiowego AP + bok,  </w:t>
      </w:r>
    </w:p>
    <w:p w14:paraId="68D01013"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.29. kręgosłupa szyjnego AP + bok, </w:t>
      </w:r>
    </w:p>
    <w:p w14:paraId="1105A42A"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.30. kręgosłupa szyjnego czynnościowe, </w:t>
      </w:r>
    </w:p>
    <w:p w14:paraId="20778B05"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.31. kręgosłupa szyjnego – bok, </w:t>
      </w:r>
    </w:p>
    <w:p w14:paraId="251CF54B"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.32. kręgosłupa szyjnego skosy, </w:t>
      </w:r>
    </w:p>
    <w:p w14:paraId="62FAF3BE"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.33. łopatki,</w:t>
      </w:r>
    </w:p>
    <w:p w14:paraId="5065B463"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.34. nadgarstka AP, </w:t>
      </w:r>
    </w:p>
    <w:p w14:paraId="68C6172C"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.35. nadgarstka AP + bok/skos, </w:t>
      </w:r>
    </w:p>
    <w:p w14:paraId="1273F1B1"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.36. nadgarstka bok/skos, </w:t>
      </w:r>
    </w:p>
    <w:p w14:paraId="050BCCB3"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.37. obojczyka,  </w:t>
      </w:r>
    </w:p>
    <w:p w14:paraId="30B8A7C0"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.38. obu rzepek, </w:t>
      </w:r>
    </w:p>
    <w:p w14:paraId="3708377C"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.39. osiowe rzepki, </w:t>
      </w:r>
    </w:p>
    <w:p w14:paraId="51455581"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.40. oczodołów,</w:t>
      </w:r>
    </w:p>
    <w:p w14:paraId="6BEE1E50" w14:textId="77777777" w:rsidR="0014008A" w:rsidRPr="00661E49" w:rsidRDefault="0014008A" w:rsidP="0014008A">
      <w:pPr>
        <w:ind w:left="708"/>
        <w:jc w:val="both"/>
        <w:rPr>
          <w:rFonts w:ascii="Verdana" w:eastAsia="Calibri" w:hAnsi="Verdana" w:cs="Calibri"/>
          <w:sz w:val="20"/>
          <w:szCs w:val="20"/>
        </w:rPr>
      </w:pPr>
      <w:r>
        <w:rPr>
          <w:rFonts w:ascii="Verdana" w:eastAsia="Calibri" w:hAnsi="Verdana" w:cs="Calibri"/>
          <w:sz w:val="20"/>
          <w:szCs w:val="20"/>
        </w:rPr>
        <w:t>25</w:t>
      </w:r>
      <w:r w:rsidRPr="00661E49">
        <w:rPr>
          <w:rFonts w:ascii="Verdana" w:eastAsia="Calibri" w:hAnsi="Verdana" w:cs="Calibri"/>
          <w:sz w:val="20"/>
          <w:szCs w:val="20"/>
        </w:rPr>
        <w:t>.41. okolicy tarczycy,</w:t>
      </w:r>
    </w:p>
    <w:p w14:paraId="290DC4D8"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.42. palca (palców) ręki, </w:t>
      </w:r>
    </w:p>
    <w:p w14:paraId="10456DF6"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.43. palca (palców) stopy,</w:t>
      </w:r>
    </w:p>
    <w:p w14:paraId="52982186"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.44. ramienia AP, </w:t>
      </w:r>
    </w:p>
    <w:p w14:paraId="314B037F"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.45. ramienia bok, </w:t>
      </w:r>
    </w:p>
    <w:p w14:paraId="25D1F59B"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.46. ramienia AP + bok, </w:t>
      </w:r>
    </w:p>
    <w:p w14:paraId="02C80651"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.47. stawu barkowego </w:t>
      </w:r>
    </w:p>
    <w:p w14:paraId="4EA6FE15"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.48. stawu biodrowego AP, </w:t>
      </w:r>
    </w:p>
    <w:p w14:paraId="776E4F5C"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.49. stawu biodrowego AP + osiowe, </w:t>
      </w:r>
    </w:p>
    <w:p w14:paraId="5DE76432"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.50. stawu kolanowego AP, </w:t>
      </w:r>
    </w:p>
    <w:p w14:paraId="10FBC209" w14:textId="77777777" w:rsidR="0014008A" w:rsidRPr="00661E49"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.51. stawu kolanowego bok, </w:t>
      </w:r>
    </w:p>
    <w:p w14:paraId="254F8E04" w14:textId="77777777" w:rsidR="0014008A" w:rsidRDefault="0014008A" w:rsidP="0014008A">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.52. stawu kolanowego AP + bok, </w:t>
      </w:r>
    </w:p>
    <w:p w14:paraId="5F6A4418" w14:textId="77777777" w:rsidR="007B0402" w:rsidRPr="00661E49" w:rsidRDefault="007B0402" w:rsidP="007B040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.53. stawu łokciowego,</w:t>
      </w:r>
    </w:p>
    <w:p w14:paraId="0AC331CD" w14:textId="77777777" w:rsidR="007B0402" w:rsidRPr="00661E49" w:rsidRDefault="007B0402" w:rsidP="007B040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.54. miednicy, </w:t>
      </w:r>
    </w:p>
    <w:p w14:paraId="7D5A3A38" w14:textId="77777777" w:rsidR="007B0402" w:rsidRPr="00661E49" w:rsidRDefault="007B0402" w:rsidP="007B040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.55. stopy AP, </w:t>
      </w:r>
    </w:p>
    <w:p w14:paraId="097871C1" w14:textId="77777777" w:rsidR="007B0402" w:rsidRPr="00661E49" w:rsidRDefault="007B0402" w:rsidP="007B040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.56. stopy bok, </w:t>
      </w:r>
    </w:p>
    <w:p w14:paraId="6CB0B2E1" w14:textId="77777777" w:rsidR="007B0402" w:rsidRPr="00661E49" w:rsidRDefault="007B0402" w:rsidP="007B040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.57. stopy AP + bok, </w:t>
      </w:r>
    </w:p>
    <w:p w14:paraId="51CB63AA" w14:textId="77777777" w:rsidR="007B0402" w:rsidRPr="00661E49" w:rsidRDefault="007B0402" w:rsidP="007B040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 xml:space="preserve">.58. obu stóp, </w:t>
      </w:r>
    </w:p>
    <w:p w14:paraId="02BB4967" w14:textId="77777777" w:rsidR="007B0402" w:rsidRPr="00661E49" w:rsidRDefault="007B0402" w:rsidP="007B040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.59. zatok przynosowych,</w:t>
      </w:r>
    </w:p>
    <w:p w14:paraId="65FBA352" w14:textId="54D8A089" w:rsidR="007B0402" w:rsidRDefault="007B0402" w:rsidP="007B0402">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5</w:t>
      </w:r>
      <w:r w:rsidRPr="00661E49">
        <w:rPr>
          <w:rFonts w:ascii="Verdana" w:eastAsia="Calibri" w:hAnsi="Verdana" w:cs="Calibri"/>
          <w:sz w:val="20"/>
          <w:szCs w:val="20"/>
        </w:rPr>
        <w:t>.60. żuchwy</w:t>
      </w:r>
      <w:r w:rsidR="008E2D4C">
        <w:rPr>
          <w:rFonts w:ascii="Verdana" w:eastAsia="Calibri" w:hAnsi="Verdana" w:cs="Calibri"/>
          <w:sz w:val="20"/>
          <w:szCs w:val="20"/>
        </w:rPr>
        <w:t>,</w:t>
      </w:r>
    </w:p>
    <w:p w14:paraId="6A4E7BD0" w14:textId="14279F67" w:rsidR="00345FFE" w:rsidRPr="00661E49" w:rsidRDefault="00345FFE" w:rsidP="007B0402">
      <w:pPr>
        <w:ind w:left="708"/>
        <w:jc w:val="both"/>
        <w:rPr>
          <w:rFonts w:ascii="Verdana" w:eastAsia="Calibri" w:hAnsi="Verdana" w:cs="Calibri"/>
          <w:sz w:val="20"/>
          <w:szCs w:val="20"/>
        </w:rPr>
      </w:pPr>
      <w:r>
        <w:rPr>
          <w:rFonts w:ascii="Verdana" w:eastAsia="Calibri" w:hAnsi="Verdana" w:cs="Calibri"/>
          <w:sz w:val="20"/>
          <w:szCs w:val="20"/>
        </w:rPr>
        <w:t>25.61.</w:t>
      </w:r>
      <w:r w:rsidR="008E2D4C">
        <w:rPr>
          <w:rFonts w:ascii="Verdana" w:eastAsia="Calibri" w:hAnsi="Verdana" w:cs="Calibri"/>
          <w:sz w:val="20"/>
          <w:szCs w:val="20"/>
        </w:rPr>
        <w:t xml:space="preserve"> kostki.</w:t>
      </w:r>
    </w:p>
    <w:p w14:paraId="78869E0D" w14:textId="77777777" w:rsidR="007B0402" w:rsidRDefault="007B0402" w:rsidP="0014008A">
      <w:pPr>
        <w:ind w:left="708"/>
        <w:jc w:val="both"/>
        <w:rPr>
          <w:rFonts w:ascii="Verdana" w:eastAsia="Calibri" w:hAnsi="Verdana" w:cs="Calibri"/>
          <w:sz w:val="20"/>
          <w:szCs w:val="20"/>
        </w:rPr>
      </w:pPr>
    </w:p>
    <w:p w14:paraId="290E8D13" w14:textId="77777777" w:rsidR="006B26BB" w:rsidRPr="00661E49" w:rsidRDefault="006B26BB" w:rsidP="006B26BB">
      <w:pPr>
        <w:jc w:val="both"/>
        <w:rPr>
          <w:rFonts w:ascii="Verdana" w:eastAsia="Calibri" w:hAnsi="Verdana" w:cs="Calibri"/>
          <w:sz w:val="20"/>
          <w:szCs w:val="20"/>
          <w:highlight w:val="yellow"/>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Badania ultrasonograficzne – USG (na podstawie skierowania lekarskiego):</w:t>
      </w:r>
    </w:p>
    <w:p w14:paraId="2E46C814" w14:textId="77777777" w:rsidR="006B26BB" w:rsidRPr="00661E49" w:rsidRDefault="006B26BB" w:rsidP="006B26BB">
      <w:pPr>
        <w:ind w:left="708"/>
        <w:jc w:val="both"/>
        <w:rPr>
          <w:rFonts w:ascii="Verdana" w:eastAsia="Calibri" w:hAnsi="Verdana" w:cs="Calibri"/>
          <w:sz w:val="20"/>
          <w:szCs w:val="20"/>
          <w:highlight w:val="yellow"/>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xml:space="preserve">.1. ginekologiczne </w:t>
      </w:r>
      <w:proofErr w:type="spellStart"/>
      <w:r w:rsidRPr="00661E49">
        <w:rPr>
          <w:rFonts w:ascii="Verdana" w:eastAsia="Calibri" w:hAnsi="Verdana" w:cs="Calibri"/>
          <w:sz w:val="20"/>
          <w:szCs w:val="20"/>
        </w:rPr>
        <w:t>transwaginalne</w:t>
      </w:r>
      <w:proofErr w:type="spellEnd"/>
      <w:r w:rsidRPr="00661E49">
        <w:rPr>
          <w:rFonts w:ascii="Verdana" w:eastAsia="Calibri" w:hAnsi="Verdana" w:cs="Calibri"/>
          <w:sz w:val="20"/>
          <w:szCs w:val="20"/>
        </w:rPr>
        <w:t>,</w:t>
      </w:r>
    </w:p>
    <w:p w14:paraId="6C766741"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.2. ginekologiczne przez powłoki brzuszne,</w:t>
      </w:r>
    </w:p>
    <w:p w14:paraId="1564071A"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xml:space="preserve">.3. prostaty/gruczołu krokowego przez powłoki brzuszne, </w:t>
      </w:r>
    </w:p>
    <w:p w14:paraId="397125DF"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xml:space="preserve">.4. jamy brzusznej, </w:t>
      </w:r>
    </w:p>
    <w:p w14:paraId="44C6A30B"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xml:space="preserve">.5. układu moczowego (ocena pęcherza moczowego i nerek), </w:t>
      </w:r>
    </w:p>
    <w:p w14:paraId="1369BE55"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xml:space="preserve">.6. stawu biodrowego, </w:t>
      </w:r>
    </w:p>
    <w:p w14:paraId="5AB7747B"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xml:space="preserve">.7. stawu skokowego, </w:t>
      </w:r>
    </w:p>
    <w:p w14:paraId="4AFC75F7"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xml:space="preserve">.8. stawu barkowego, </w:t>
      </w:r>
    </w:p>
    <w:p w14:paraId="5246520E"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xml:space="preserve">.9. stawu łokciowego, </w:t>
      </w:r>
    </w:p>
    <w:p w14:paraId="6EC6CE4E"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lastRenderedPageBreak/>
        <w:t>2</w:t>
      </w:r>
      <w:r>
        <w:rPr>
          <w:rFonts w:ascii="Verdana" w:eastAsia="Calibri" w:hAnsi="Verdana" w:cs="Calibri"/>
          <w:sz w:val="20"/>
          <w:szCs w:val="20"/>
        </w:rPr>
        <w:t>6</w:t>
      </w:r>
      <w:r w:rsidRPr="00661E49">
        <w:rPr>
          <w:rFonts w:ascii="Verdana" w:eastAsia="Calibri" w:hAnsi="Verdana" w:cs="Calibri"/>
          <w:sz w:val="20"/>
          <w:szCs w:val="20"/>
        </w:rPr>
        <w:t xml:space="preserve">.10. stawu kolanowego, </w:t>
      </w:r>
    </w:p>
    <w:p w14:paraId="5BE583C4" w14:textId="77777777" w:rsidR="006B26BB" w:rsidRPr="00661E49" w:rsidRDefault="006B26BB" w:rsidP="006B26BB">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.11. piersi,</w:t>
      </w:r>
    </w:p>
    <w:p w14:paraId="0EFCD2BE" w14:textId="3839BA96" w:rsidR="006B26BB" w:rsidRDefault="006B26BB" w:rsidP="006B26BB">
      <w:pPr>
        <w:ind w:left="708"/>
        <w:jc w:val="both"/>
        <w:rPr>
          <w:rFonts w:ascii="Verdana" w:eastAsia="Calibri" w:hAnsi="Verdana" w:cs="Calibri"/>
          <w:color w:val="000000" w:themeColor="text1"/>
          <w:sz w:val="20"/>
          <w:szCs w:val="20"/>
        </w:rPr>
      </w:pPr>
      <w:r w:rsidRPr="00661E49">
        <w:rPr>
          <w:rFonts w:ascii="Verdana" w:eastAsia="Calibri" w:hAnsi="Verdana" w:cs="Calibri"/>
          <w:sz w:val="20"/>
          <w:szCs w:val="20"/>
        </w:rPr>
        <w:t>2</w:t>
      </w:r>
      <w:r>
        <w:rPr>
          <w:rFonts w:ascii="Verdana" w:eastAsia="Calibri" w:hAnsi="Verdana" w:cs="Calibri"/>
          <w:sz w:val="20"/>
          <w:szCs w:val="20"/>
        </w:rPr>
        <w:t>6</w:t>
      </w:r>
      <w:r w:rsidRPr="00661E49">
        <w:rPr>
          <w:rFonts w:ascii="Verdana" w:eastAsia="Calibri" w:hAnsi="Verdana" w:cs="Calibri"/>
          <w:sz w:val="20"/>
          <w:szCs w:val="20"/>
        </w:rPr>
        <w:t xml:space="preserve">.12. </w:t>
      </w:r>
      <w:r w:rsidRPr="0004565C">
        <w:rPr>
          <w:rFonts w:ascii="Verdana" w:eastAsia="Calibri" w:hAnsi="Verdana" w:cs="Calibri"/>
          <w:color w:val="000000" w:themeColor="text1"/>
          <w:sz w:val="20"/>
          <w:szCs w:val="20"/>
        </w:rPr>
        <w:t>tarczycy</w:t>
      </w:r>
      <w:r w:rsidR="003C1D8B">
        <w:rPr>
          <w:rFonts w:ascii="Verdana" w:eastAsia="Calibri" w:hAnsi="Verdana" w:cs="Calibri"/>
          <w:color w:val="000000" w:themeColor="text1"/>
          <w:sz w:val="20"/>
          <w:szCs w:val="20"/>
        </w:rPr>
        <w:t>,</w:t>
      </w:r>
    </w:p>
    <w:p w14:paraId="20359A71" w14:textId="309A4394" w:rsidR="00A45B68" w:rsidRPr="00661E49" w:rsidRDefault="008E2D4C" w:rsidP="00A91BB1">
      <w:pPr>
        <w:ind w:left="708"/>
        <w:jc w:val="both"/>
        <w:rPr>
          <w:rFonts w:ascii="Verdana" w:eastAsia="Calibri" w:hAnsi="Verdana" w:cs="Calibri"/>
          <w:sz w:val="20"/>
          <w:szCs w:val="20"/>
        </w:rPr>
      </w:pPr>
      <w:r>
        <w:rPr>
          <w:rFonts w:ascii="Verdana" w:eastAsia="Calibri" w:hAnsi="Verdana" w:cs="Calibri"/>
          <w:sz w:val="20"/>
          <w:szCs w:val="20"/>
        </w:rPr>
        <w:t>26</w:t>
      </w:r>
      <w:r w:rsidR="003C1D8B">
        <w:rPr>
          <w:rFonts w:ascii="Verdana" w:eastAsia="Calibri" w:hAnsi="Verdana" w:cs="Calibri"/>
          <w:sz w:val="20"/>
          <w:szCs w:val="20"/>
        </w:rPr>
        <w:t>.13. ciąży.</w:t>
      </w:r>
    </w:p>
    <w:p w14:paraId="0ADBB93C" w14:textId="77777777" w:rsidR="006B26BB" w:rsidRDefault="006B26BB" w:rsidP="006B26BB">
      <w:pPr>
        <w:jc w:val="both"/>
        <w:rPr>
          <w:rFonts w:ascii="Verdana" w:eastAsia="Calibri" w:hAnsi="Verdana" w:cs="Calibri"/>
          <w:sz w:val="20"/>
          <w:szCs w:val="20"/>
        </w:rPr>
      </w:pPr>
    </w:p>
    <w:p w14:paraId="142D8304" w14:textId="5AD079C1" w:rsidR="006B26BB" w:rsidRDefault="006B26BB" w:rsidP="006B26BB">
      <w:pPr>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7</w:t>
      </w:r>
      <w:r w:rsidRPr="00661E49">
        <w:rPr>
          <w:rFonts w:ascii="Verdana" w:eastAsia="Calibri" w:hAnsi="Verdana" w:cs="Calibri"/>
          <w:sz w:val="20"/>
          <w:szCs w:val="20"/>
        </w:rPr>
        <w:t>. Szczepienia wraz z konsultacją lekarską przed szczepieniem obejmuje iniekcję, koszt szczepionki oraz konsultację kwalifikacyjną przed szczepieniem:</w:t>
      </w:r>
    </w:p>
    <w:p w14:paraId="17458212" w14:textId="77777777" w:rsidR="006C7883" w:rsidRDefault="006C7883" w:rsidP="006C7883">
      <w:pPr>
        <w:ind w:left="708"/>
        <w:jc w:val="both"/>
        <w:rPr>
          <w:rFonts w:ascii="Verdana" w:eastAsia="Calibri" w:hAnsi="Verdana" w:cs="Calibri"/>
          <w:sz w:val="20"/>
          <w:szCs w:val="20"/>
        </w:rPr>
      </w:pPr>
      <w:r w:rsidRPr="00661E49">
        <w:rPr>
          <w:rFonts w:ascii="Verdana" w:eastAsia="Calibri" w:hAnsi="Verdana" w:cs="Calibri"/>
          <w:sz w:val="20"/>
          <w:szCs w:val="20"/>
        </w:rPr>
        <w:t>2</w:t>
      </w:r>
      <w:r>
        <w:rPr>
          <w:rFonts w:ascii="Verdana" w:eastAsia="Calibri" w:hAnsi="Verdana" w:cs="Calibri"/>
          <w:sz w:val="20"/>
          <w:szCs w:val="20"/>
        </w:rPr>
        <w:t>7</w:t>
      </w:r>
      <w:r w:rsidRPr="00661E49">
        <w:rPr>
          <w:rFonts w:ascii="Verdana" w:eastAsia="Calibri" w:hAnsi="Verdana" w:cs="Calibri"/>
          <w:sz w:val="20"/>
          <w:szCs w:val="20"/>
        </w:rPr>
        <w:t>.1. p. grypie sezonowej – 1 dawka w każdych 12 miesiącach trwania zobowiązania wobec Ubezpieczonego</w:t>
      </w:r>
      <w:r>
        <w:rPr>
          <w:rFonts w:ascii="Verdana" w:eastAsia="Calibri" w:hAnsi="Verdana" w:cs="Calibri"/>
          <w:sz w:val="20"/>
          <w:szCs w:val="20"/>
        </w:rPr>
        <w:t>,</w:t>
      </w:r>
    </w:p>
    <w:p w14:paraId="1B7876DA" w14:textId="03B92C0C" w:rsidR="006C7883" w:rsidRPr="00661E49" w:rsidRDefault="006C7883" w:rsidP="00F33038">
      <w:pPr>
        <w:ind w:left="708"/>
        <w:jc w:val="both"/>
        <w:rPr>
          <w:rFonts w:ascii="Verdana" w:eastAsia="Calibri" w:hAnsi="Verdana" w:cs="Calibri"/>
          <w:sz w:val="20"/>
          <w:szCs w:val="20"/>
        </w:rPr>
      </w:pPr>
      <w:r w:rsidRPr="6EF92CCB">
        <w:rPr>
          <w:rFonts w:ascii="Verdana" w:eastAsia="Calibri" w:hAnsi="Verdana" w:cs="Calibri"/>
          <w:sz w:val="20"/>
          <w:szCs w:val="20"/>
        </w:rPr>
        <w:t>27.2. antytoksyna przeciw tężcowi - 1 dawka w każdych 12 miesiącach trwania zobowiązania wobec Ubezpieczonego.</w:t>
      </w:r>
    </w:p>
    <w:p w14:paraId="4F021434" w14:textId="77777777" w:rsidR="008F7D2E" w:rsidRDefault="008F7D2E" w:rsidP="006C7883">
      <w:pPr>
        <w:jc w:val="both"/>
        <w:rPr>
          <w:rFonts w:ascii="Verdana" w:eastAsia="Calibri" w:hAnsi="Verdana" w:cs="Calibri"/>
          <w:sz w:val="20"/>
          <w:szCs w:val="20"/>
        </w:rPr>
      </w:pPr>
    </w:p>
    <w:p w14:paraId="008592AD" w14:textId="77777777" w:rsidR="008F7D2E" w:rsidRDefault="008F7D2E" w:rsidP="006C7883">
      <w:pPr>
        <w:jc w:val="both"/>
        <w:rPr>
          <w:rFonts w:ascii="Verdana" w:eastAsia="Calibri" w:hAnsi="Verdana" w:cs="Calibri"/>
          <w:sz w:val="20"/>
          <w:szCs w:val="20"/>
        </w:rPr>
      </w:pPr>
    </w:p>
    <w:p w14:paraId="5174F8A5" w14:textId="4DBE0B18" w:rsidR="00463A42" w:rsidRPr="00B00F26" w:rsidRDefault="000236B0" w:rsidP="00463A42">
      <w:pPr>
        <w:jc w:val="both"/>
        <w:rPr>
          <w:rFonts w:ascii="Verdana" w:eastAsia="Calibri" w:hAnsi="Verdana" w:cs="Calibri"/>
          <w:sz w:val="20"/>
          <w:szCs w:val="20"/>
          <w:highlight w:val="yellow"/>
        </w:rPr>
      </w:pPr>
      <w:r>
        <w:rPr>
          <w:rFonts w:ascii="Verdana" w:hAnsi="Verdana"/>
          <w:color w:val="000000"/>
          <w:sz w:val="20"/>
          <w:szCs w:val="20"/>
        </w:rPr>
        <w:t>2</w:t>
      </w:r>
      <w:r w:rsidR="009C1444">
        <w:rPr>
          <w:rFonts w:ascii="Verdana" w:hAnsi="Verdana"/>
          <w:color w:val="000000"/>
          <w:sz w:val="20"/>
          <w:szCs w:val="20"/>
        </w:rPr>
        <w:t>8</w:t>
      </w:r>
      <w:r>
        <w:rPr>
          <w:rFonts w:ascii="Verdana" w:hAnsi="Verdana"/>
          <w:color w:val="000000"/>
          <w:sz w:val="20"/>
          <w:szCs w:val="20"/>
        </w:rPr>
        <w:t xml:space="preserve">. </w:t>
      </w:r>
      <w:r w:rsidR="00463A42" w:rsidRPr="00B00F26">
        <w:rPr>
          <w:rFonts w:ascii="Verdana" w:eastAsia="Calibri" w:hAnsi="Verdana" w:cs="Calibri"/>
          <w:sz w:val="20"/>
          <w:szCs w:val="20"/>
          <w:highlight w:val="yellow"/>
        </w:rPr>
        <w:t>Inne badania diagnostyczne oraz specjalistyczne testy diagnostyczne z opisem:</w:t>
      </w:r>
    </w:p>
    <w:p w14:paraId="0F73A75D" w14:textId="6D92A5C6" w:rsidR="00463A42" w:rsidRPr="00B00F26" w:rsidRDefault="00463A42" w:rsidP="00463A42">
      <w:pPr>
        <w:ind w:left="708"/>
        <w:jc w:val="both"/>
        <w:rPr>
          <w:rFonts w:ascii="Verdana" w:eastAsia="Calibri" w:hAnsi="Verdana" w:cs="Calibri"/>
          <w:sz w:val="20"/>
          <w:szCs w:val="20"/>
          <w:highlight w:val="yellow"/>
        </w:rPr>
      </w:pPr>
      <w:r w:rsidRPr="00B00F26">
        <w:rPr>
          <w:rFonts w:ascii="Verdana" w:eastAsia="Calibri" w:hAnsi="Verdana" w:cs="Calibri"/>
          <w:sz w:val="20"/>
          <w:szCs w:val="20"/>
          <w:highlight w:val="yellow"/>
        </w:rPr>
        <w:t>2</w:t>
      </w:r>
      <w:r w:rsidR="009C1444">
        <w:rPr>
          <w:rFonts w:ascii="Verdana" w:eastAsia="Calibri" w:hAnsi="Verdana" w:cs="Calibri"/>
          <w:sz w:val="20"/>
          <w:szCs w:val="20"/>
          <w:highlight w:val="yellow"/>
        </w:rPr>
        <w:t>8</w:t>
      </w:r>
      <w:r w:rsidRPr="00B00F26">
        <w:rPr>
          <w:rFonts w:ascii="Verdana" w:eastAsia="Calibri" w:hAnsi="Verdana" w:cs="Calibri"/>
          <w:sz w:val="20"/>
          <w:szCs w:val="20"/>
          <w:highlight w:val="yellow"/>
        </w:rPr>
        <w:t>.1. mammografia,</w:t>
      </w:r>
    </w:p>
    <w:p w14:paraId="62E850F5" w14:textId="340F4A1F" w:rsidR="00463A42" w:rsidRPr="00B00F26" w:rsidRDefault="00463A42" w:rsidP="00463A42">
      <w:pPr>
        <w:ind w:left="708"/>
        <w:jc w:val="both"/>
        <w:rPr>
          <w:rFonts w:ascii="Verdana" w:eastAsia="Calibri" w:hAnsi="Verdana" w:cs="Calibri"/>
          <w:sz w:val="20"/>
          <w:szCs w:val="20"/>
          <w:highlight w:val="yellow"/>
        </w:rPr>
      </w:pPr>
      <w:r w:rsidRPr="00B00F26">
        <w:rPr>
          <w:rFonts w:ascii="Verdana" w:eastAsia="Calibri" w:hAnsi="Verdana" w:cs="Calibri"/>
          <w:sz w:val="20"/>
          <w:szCs w:val="20"/>
          <w:highlight w:val="yellow"/>
        </w:rPr>
        <w:t>2</w:t>
      </w:r>
      <w:r w:rsidR="009C1444">
        <w:rPr>
          <w:rFonts w:ascii="Verdana" w:eastAsia="Calibri" w:hAnsi="Verdana" w:cs="Calibri"/>
          <w:sz w:val="20"/>
          <w:szCs w:val="20"/>
          <w:highlight w:val="yellow"/>
        </w:rPr>
        <w:t>8</w:t>
      </w:r>
      <w:r w:rsidRPr="00B00F26">
        <w:rPr>
          <w:rFonts w:ascii="Verdana" w:eastAsia="Calibri" w:hAnsi="Verdana" w:cs="Calibri"/>
          <w:sz w:val="20"/>
          <w:szCs w:val="20"/>
          <w:highlight w:val="yellow"/>
        </w:rPr>
        <w:t>.2. spirometria,</w:t>
      </w:r>
    </w:p>
    <w:p w14:paraId="0576AD5C" w14:textId="64D5830F" w:rsidR="00463A42" w:rsidRDefault="00463A42" w:rsidP="00463A42">
      <w:pPr>
        <w:ind w:left="708"/>
        <w:jc w:val="both"/>
        <w:rPr>
          <w:rFonts w:ascii="Verdana" w:eastAsia="Calibri" w:hAnsi="Verdana" w:cs="Calibri"/>
          <w:sz w:val="20"/>
          <w:szCs w:val="20"/>
          <w:highlight w:val="yellow"/>
        </w:rPr>
      </w:pPr>
      <w:r w:rsidRPr="00B00F26">
        <w:rPr>
          <w:rFonts w:ascii="Verdana" w:eastAsia="Calibri" w:hAnsi="Verdana" w:cs="Calibri"/>
          <w:sz w:val="20"/>
          <w:szCs w:val="20"/>
          <w:highlight w:val="yellow"/>
        </w:rPr>
        <w:t>2</w:t>
      </w:r>
      <w:r w:rsidR="009C1444">
        <w:rPr>
          <w:rFonts w:ascii="Verdana" w:eastAsia="Calibri" w:hAnsi="Verdana" w:cs="Calibri"/>
          <w:sz w:val="20"/>
          <w:szCs w:val="20"/>
          <w:highlight w:val="yellow"/>
        </w:rPr>
        <w:t>8</w:t>
      </w:r>
      <w:r w:rsidRPr="00B00F26">
        <w:rPr>
          <w:rFonts w:ascii="Verdana" w:eastAsia="Calibri" w:hAnsi="Verdana" w:cs="Calibri"/>
          <w:sz w:val="20"/>
          <w:szCs w:val="20"/>
          <w:highlight w:val="yellow"/>
        </w:rPr>
        <w:t>.3. audiometria,</w:t>
      </w:r>
    </w:p>
    <w:p w14:paraId="5843D886" w14:textId="477A365A" w:rsidR="003C0625" w:rsidRPr="00B00F26" w:rsidRDefault="003C0625" w:rsidP="00463A42">
      <w:pPr>
        <w:ind w:left="708"/>
        <w:jc w:val="both"/>
        <w:rPr>
          <w:rFonts w:ascii="Verdana" w:eastAsia="Calibri" w:hAnsi="Verdana" w:cs="Calibri"/>
          <w:sz w:val="20"/>
          <w:szCs w:val="20"/>
          <w:highlight w:val="yellow"/>
        </w:rPr>
      </w:pPr>
      <w:r>
        <w:rPr>
          <w:rFonts w:ascii="Verdana" w:eastAsia="Calibri" w:hAnsi="Verdana" w:cs="Calibri"/>
          <w:sz w:val="20"/>
          <w:szCs w:val="20"/>
          <w:highlight w:val="yellow"/>
        </w:rPr>
        <w:t xml:space="preserve">28.4. badanie </w:t>
      </w:r>
      <w:r w:rsidR="005F7485">
        <w:rPr>
          <w:rFonts w:ascii="Verdana" w:eastAsia="Calibri" w:hAnsi="Verdana" w:cs="Calibri"/>
          <w:sz w:val="20"/>
          <w:szCs w:val="20"/>
          <w:highlight w:val="yellow"/>
        </w:rPr>
        <w:t>hormonalne TSH</w:t>
      </w:r>
    </w:p>
    <w:p w14:paraId="5DCF6235" w14:textId="7E8E25D8" w:rsidR="00463A42" w:rsidRPr="00B00F26" w:rsidRDefault="00463A42" w:rsidP="00463A42">
      <w:pPr>
        <w:ind w:left="708"/>
        <w:jc w:val="both"/>
        <w:rPr>
          <w:rFonts w:ascii="Verdana" w:eastAsia="Calibri" w:hAnsi="Verdana" w:cs="Calibri"/>
          <w:sz w:val="20"/>
          <w:szCs w:val="20"/>
          <w:highlight w:val="yellow"/>
        </w:rPr>
      </w:pPr>
      <w:r w:rsidRPr="00B00F26">
        <w:rPr>
          <w:rFonts w:ascii="Verdana" w:eastAsia="Calibri" w:hAnsi="Verdana" w:cs="Calibri"/>
          <w:sz w:val="20"/>
          <w:szCs w:val="20"/>
          <w:highlight w:val="yellow"/>
        </w:rPr>
        <w:t>2</w:t>
      </w:r>
      <w:r w:rsidR="009C1444">
        <w:rPr>
          <w:rFonts w:ascii="Verdana" w:eastAsia="Calibri" w:hAnsi="Verdana" w:cs="Calibri"/>
          <w:sz w:val="20"/>
          <w:szCs w:val="20"/>
          <w:highlight w:val="yellow"/>
        </w:rPr>
        <w:t>8</w:t>
      </w:r>
      <w:r w:rsidRPr="00B00F26">
        <w:rPr>
          <w:rFonts w:ascii="Verdana" w:eastAsia="Calibri" w:hAnsi="Verdana" w:cs="Calibri"/>
          <w:sz w:val="20"/>
          <w:szCs w:val="20"/>
          <w:highlight w:val="yellow"/>
        </w:rPr>
        <w:t>.</w:t>
      </w:r>
      <w:r w:rsidR="005F7485">
        <w:rPr>
          <w:rFonts w:ascii="Verdana" w:eastAsia="Calibri" w:hAnsi="Verdana" w:cs="Calibri"/>
          <w:sz w:val="20"/>
          <w:szCs w:val="20"/>
          <w:highlight w:val="yellow"/>
        </w:rPr>
        <w:t>5</w:t>
      </w:r>
      <w:r w:rsidRPr="00B00F26">
        <w:rPr>
          <w:rFonts w:ascii="Verdana" w:eastAsia="Calibri" w:hAnsi="Verdana" w:cs="Calibri"/>
          <w:sz w:val="20"/>
          <w:szCs w:val="20"/>
          <w:highlight w:val="yellow"/>
        </w:rPr>
        <w:t xml:space="preserve">. badania endoskopowe: gastroskopia, </w:t>
      </w:r>
      <w:proofErr w:type="spellStart"/>
      <w:r w:rsidRPr="00B00F26">
        <w:rPr>
          <w:rFonts w:ascii="Verdana" w:eastAsia="Calibri" w:hAnsi="Verdana" w:cs="Calibri"/>
          <w:sz w:val="20"/>
          <w:szCs w:val="20"/>
          <w:highlight w:val="yellow"/>
        </w:rPr>
        <w:t>kolonoskopia</w:t>
      </w:r>
      <w:proofErr w:type="spellEnd"/>
      <w:r w:rsidRPr="00B00F26">
        <w:rPr>
          <w:rFonts w:ascii="Verdana" w:eastAsia="Calibri" w:hAnsi="Verdana" w:cs="Calibri"/>
          <w:sz w:val="20"/>
          <w:szCs w:val="20"/>
          <w:highlight w:val="yellow"/>
        </w:rPr>
        <w:t>, pobranie wycinków z oceną histopatologiczną,</w:t>
      </w:r>
    </w:p>
    <w:p w14:paraId="77F771AE" w14:textId="2056AD19" w:rsidR="00463A42" w:rsidRPr="00B00F26" w:rsidRDefault="00463A42" w:rsidP="00463A42">
      <w:pPr>
        <w:ind w:left="708"/>
        <w:jc w:val="both"/>
        <w:rPr>
          <w:rFonts w:ascii="Verdana" w:eastAsia="Calibri" w:hAnsi="Verdana" w:cs="Calibri"/>
          <w:sz w:val="20"/>
          <w:szCs w:val="20"/>
          <w:highlight w:val="yellow"/>
        </w:rPr>
      </w:pPr>
      <w:r w:rsidRPr="00B00F26">
        <w:rPr>
          <w:rFonts w:ascii="Verdana" w:eastAsia="Calibri" w:hAnsi="Verdana" w:cs="Calibri"/>
          <w:sz w:val="20"/>
          <w:szCs w:val="20"/>
          <w:highlight w:val="yellow"/>
        </w:rPr>
        <w:t>2</w:t>
      </w:r>
      <w:r w:rsidR="009C1444">
        <w:rPr>
          <w:rFonts w:ascii="Verdana" w:eastAsia="Calibri" w:hAnsi="Verdana" w:cs="Calibri"/>
          <w:sz w:val="20"/>
          <w:szCs w:val="20"/>
          <w:highlight w:val="yellow"/>
        </w:rPr>
        <w:t>8</w:t>
      </w:r>
      <w:r w:rsidRPr="00B00F26">
        <w:rPr>
          <w:rFonts w:ascii="Verdana" w:eastAsia="Calibri" w:hAnsi="Verdana" w:cs="Calibri"/>
          <w:sz w:val="20"/>
          <w:szCs w:val="20"/>
          <w:highlight w:val="yellow"/>
        </w:rPr>
        <w:t>.</w:t>
      </w:r>
      <w:r w:rsidR="005F7485">
        <w:rPr>
          <w:rFonts w:ascii="Verdana" w:eastAsia="Calibri" w:hAnsi="Verdana" w:cs="Calibri"/>
          <w:sz w:val="20"/>
          <w:szCs w:val="20"/>
          <w:highlight w:val="yellow"/>
        </w:rPr>
        <w:t>6</w:t>
      </w:r>
      <w:r w:rsidRPr="00B00F26">
        <w:rPr>
          <w:rFonts w:ascii="Verdana" w:eastAsia="Calibri" w:hAnsi="Verdana" w:cs="Calibri"/>
          <w:sz w:val="20"/>
          <w:szCs w:val="20"/>
          <w:highlight w:val="yellow"/>
        </w:rPr>
        <w:t xml:space="preserve">. rezonans magnetyczny </w:t>
      </w:r>
      <w:r w:rsidR="002E67BA">
        <w:rPr>
          <w:rFonts w:ascii="Verdana" w:eastAsia="Calibri" w:hAnsi="Verdana" w:cs="Calibri"/>
          <w:sz w:val="20"/>
          <w:szCs w:val="20"/>
          <w:highlight w:val="yellow"/>
        </w:rPr>
        <w:t xml:space="preserve">z kontrastem i bez </w:t>
      </w:r>
      <w:r w:rsidRPr="00B00F26">
        <w:rPr>
          <w:rFonts w:ascii="Verdana" w:eastAsia="Calibri" w:hAnsi="Verdana" w:cs="Calibri"/>
          <w:sz w:val="20"/>
          <w:szCs w:val="20"/>
          <w:highlight w:val="yellow"/>
        </w:rPr>
        <w:t>(głowy, tkanek miękkich szyi, klatki piersiowej, jamy brzusznej, miednicy, kości, stawów, kręgosłupa, kończyn górnych i dolnych),</w:t>
      </w:r>
    </w:p>
    <w:p w14:paraId="6AD105A9" w14:textId="5940F6EB" w:rsidR="00463A42" w:rsidRPr="00B00F26" w:rsidRDefault="00463A42" w:rsidP="00C103C7">
      <w:pPr>
        <w:ind w:left="708"/>
        <w:jc w:val="both"/>
        <w:rPr>
          <w:rFonts w:ascii="Verdana" w:eastAsia="Calibri" w:hAnsi="Verdana" w:cs="Calibri"/>
          <w:sz w:val="20"/>
          <w:szCs w:val="20"/>
          <w:highlight w:val="yellow"/>
        </w:rPr>
      </w:pPr>
      <w:r w:rsidRPr="00B00F26">
        <w:rPr>
          <w:rFonts w:ascii="Verdana" w:eastAsia="Calibri" w:hAnsi="Verdana" w:cs="Calibri"/>
          <w:sz w:val="20"/>
          <w:szCs w:val="20"/>
          <w:highlight w:val="yellow"/>
        </w:rPr>
        <w:t>2</w:t>
      </w:r>
      <w:r w:rsidR="009C1444">
        <w:rPr>
          <w:rFonts w:ascii="Verdana" w:eastAsia="Calibri" w:hAnsi="Verdana" w:cs="Calibri"/>
          <w:sz w:val="20"/>
          <w:szCs w:val="20"/>
          <w:highlight w:val="yellow"/>
        </w:rPr>
        <w:t>8</w:t>
      </w:r>
      <w:r w:rsidRPr="00B00F26">
        <w:rPr>
          <w:rFonts w:ascii="Verdana" w:eastAsia="Calibri" w:hAnsi="Verdana" w:cs="Calibri"/>
          <w:sz w:val="20"/>
          <w:szCs w:val="20"/>
          <w:highlight w:val="yellow"/>
        </w:rPr>
        <w:t>.</w:t>
      </w:r>
      <w:r w:rsidR="005F7485">
        <w:rPr>
          <w:rFonts w:ascii="Verdana" w:eastAsia="Calibri" w:hAnsi="Verdana" w:cs="Calibri"/>
          <w:sz w:val="20"/>
          <w:szCs w:val="20"/>
          <w:highlight w:val="yellow"/>
        </w:rPr>
        <w:t>7</w:t>
      </w:r>
      <w:r w:rsidRPr="00B00F26">
        <w:rPr>
          <w:rFonts w:ascii="Verdana" w:eastAsia="Calibri" w:hAnsi="Verdana" w:cs="Calibri"/>
          <w:sz w:val="20"/>
          <w:szCs w:val="20"/>
          <w:highlight w:val="yellow"/>
        </w:rPr>
        <w:t xml:space="preserve">. tomografia komputerowa </w:t>
      </w:r>
      <w:r w:rsidR="002E67BA">
        <w:rPr>
          <w:rFonts w:ascii="Verdana" w:eastAsia="Calibri" w:hAnsi="Verdana" w:cs="Calibri"/>
          <w:sz w:val="20"/>
          <w:szCs w:val="20"/>
          <w:highlight w:val="yellow"/>
        </w:rPr>
        <w:t xml:space="preserve">z kontrastem i bez </w:t>
      </w:r>
      <w:r w:rsidRPr="00B00F26">
        <w:rPr>
          <w:rFonts w:ascii="Verdana" w:eastAsia="Calibri" w:hAnsi="Verdana" w:cs="Calibri"/>
          <w:sz w:val="20"/>
          <w:szCs w:val="20"/>
          <w:highlight w:val="yellow"/>
        </w:rPr>
        <w:t>(głowy, tkanek miękkich szyi, klatki piersiowej, jamy brzusznej, miednicy, kości, stawów, kręgosłupa, kończyn górnych i dolnych),</w:t>
      </w:r>
    </w:p>
    <w:p w14:paraId="4D581C33" w14:textId="6FD3227F" w:rsidR="000236B0" w:rsidRDefault="000236B0" w:rsidP="0008303C">
      <w:pPr>
        <w:jc w:val="both"/>
        <w:rPr>
          <w:rFonts w:ascii="Verdana" w:hAnsi="Verdana"/>
          <w:color w:val="000000"/>
          <w:sz w:val="20"/>
          <w:szCs w:val="20"/>
        </w:rPr>
      </w:pPr>
    </w:p>
    <w:p w14:paraId="2700CAFC" w14:textId="77777777" w:rsidR="000236B0" w:rsidRDefault="000236B0" w:rsidP="0008303C">
      <w:pPr>
        <w:jc w:val="both"/>
        <w:rPr>
          <w:rFonts w:ascii="Verdana" w:hAnsi="Verdana"/>
          <w:color w:val="000000"/>
          <w:sz w:val="20"/>
          <w:szCs w:val="20"/>
        </w:rPr>
      </w:pPr>
    </w:p>
    <w:p w14:paraId="72496BE3" w14:textId="31822023" w:rsidR="008F7D2E" w:rsidRDefault="009C1444" w:rsidP="0008303C">
      <w:pPr>
        <w:jc w:val="both"/>
        <w:rPr>
          <w:rFonts w:ascii="Verdana" w:hAnsi="Verdana"/>
          <w:color w:val="000000"/>
          <w:sz w:val="20"/>
          <w:szCs w:val="20"/>
        </w:rPr>
      </w:pPr>
      <w:r>
        <w:rPr>
          <w:rFonts w:ascii="Verdana" w:hAnsi="Verdana"/>
          <w:color w:val="000000"/>
          <w:sz w:val="20"/>
          <w:szCs w:val="20"/>
        </w:rPr>
        <w:t>29</w:t>
      </w:r>
      <w:r w:rsidR="008F7D2E" w:rsidRPr="008F7D2E">
        <w:rPr>
          <w:rFonts w:ascii="Verdana" w:hAnsi="Verdana"/>
          <w:color w:val="000000"/>
          <w:sz w:val="20"/>
          <w:szCs w:val="20"/>
        </w:rPr>
        <w:t xml:space="preserve">. </w:t>
      </w:r>
      <w:r w:rsidR="00D23B13">
        <w:rPr>
          <w:rFonts w:ascii="Verdana" w:hAnsi="Verdana"/>
          <w:color w:val="000000"/>
          <w:sz w:val="20"/>
          <w:szCs w:val="20"/>
        </w:rPr>
        <w:t xml:space="preserve">Profilaktyka </w:t>
      </w:r>
      <w:r w:rsidR="00820FC5">
        <w:rPr>
          <w:rFonts w:ascii="Verdana" w:hAnsi="Verdana"/>
          <w:color w:val="000000"/>
          <w:sz w:val="20"/>
          <w:szCs w:val="20"/>
        </w:rPr>
        <w:t xml:space="preserve">stomatologiczna: </w:t>
      </w:r>
      <w:r w:rsidR="000867B7">
        <w:rPr>
          <w:rFonts w:ascii="Verdana" w:hAnsi="Verdana"/>
          <w:color w:val="000000"/>
          <w:sz w:val="20"/>
          <w:szCs w:val="20"/>
        </w:rPr>
        <w:t>Bezpłatny p</w:t>
      </w:r>
      <w:r w:rsidR="00480305" w:rsidRPr="008F7D2E">
        <w:rPr>
          <w:rFonts w:ascii="Verdana" w:hAnsi="Verdana"/>
          <w:color w:val="000000"/>
          <w:sz w:val="20"/>
          <w:szCs w:val="20"/>
        </w:rPr>
        <w:t>rzegląd</w:t>
      </w:r>
      <w:r w:rsidR="00480305">
        <w:rPr>
          <w:rFonts w:ascii="Verdana" w:hAnsi="Verdana"/>
          <w:color w:val="000000"/>
          <w:sz w:val="20"/>
          <w:szCs w:val="20"/>
        </w:rPr>
        <w:t xml:space="preserve"> stomatologiczny 2 razy w roku, </w:t>
      </w:r>
      <w:r w:rsidR="00480305" w:rsidRPr="008F7D2E">
        <w:rPr>
          <w:rFonts w:ascii="Verdana" w:hAnsi="Verdana"/>
          <w:color w:val="000000"/>
          <w:sz w:val="20"/>
          <w:szCs w:val="20"/>
        </w:rPr>
        <w:t>stomatologia zachowawcza bezpłatnie</w:t>
      </w:r>
      <w:r w:rsidR="00480305">
        <w:rPr>
          <w:rFonts w:ascii="Verdana" w:hAnsi="Verdana"/>
          <w:color w:val="000000"/>
          <w:sz w:val="20"/>
          <w:szCs w:val="20"/>
        </w:rPr>
        <w:t xml:space="preserve"> bez limitu</w:t>
      </w:r>
      <w:r w:rsidR="00480305" w:rsidRPr="008F7D2E">
        <w:rPr>
          <w:rFonts w:ascii="Verdana" w:hAnsi="Verdana"/>
          <w:color w:val="000000"/>
          <w:sz w:val="20"/>
          <w:szCs w:val="20"/>
        </w:rPr>
        <w:t xml:space="preserve">, </w:t>
      </w:r>
      <w:r w:rsidR="000867B7">
        <w:rPr>
          <w:rFonts w:ascii="Verdana" w:hAnsi="Verdana"/>
          <w:color w:val="000000"/>
          <w:sz w:val="20"/>
          <w:szCs w:val="20"/>
        </w:rPr>
        <w:t>bezpłatnie 2</w:t>
      </w:r>
      <w:r w:rsidR="00480305" w:rsidRPr="008F7D2E">
        <w:rPr>
          <w:rFonts w:ascii="Verdana" w:hAnsi="Verdana"/>
          <w:color w:val="000000"/>
          <w:sz w:val="20"/>
          <w:szCs w:val="20"/>
        </w:rPr>
        <w:t xml:space="preserve"> razy w roku higienizacja</w:t>
      </w:r>
      <w:r w:rsidR="009A2994">
        <w:rPr>
          <w:rFonts w:ascii="Verdana" w:hAnsi="Verdana"/>
          <w:color w:val="000000"/>
          <w:sz w:val="20"/>
          <w:szCs w:val="20"/>
        </w:rPr>
        <w:t xml:space="preserve"> (polerowanie, </w:t>
      </w:r>
      <w:proofErr w:type="spellStart"/>
      <w:r w:rsidR="009A2994">
        <w:rPr>
          <w:rFonts w:ascii="Verdana" w:hAnsi="Verdana"/>
          <w:color w:val="000000"/>
          <w:sz w:val="20"/>
          <w:szCs w:val="20"/>
        </w:rPr>
        <w:t>skaling</w:t>
      </w:r>
      <w:proofErr w:type="spellEnd"/>
      <w:r w:rsidR="009A2994">
        <w:rPr>
          <w:rFonts w:ascii="Verdana" w:hAnsi="Verdana"/>
          <w:color w:val="000000"/>
          <w:sz w:val="20"/>
          <w:szCs w:val="20"/>
        </w:rPr>
        <w:t>, piaskowanie, fluoryzacja – 2 łuki)</w:t>
      </w:r>
      <w:r w:rsidR="000867B7">
        <w:rPr>
          <w:rFonts w:ascii="Verdana" w:hAnsi="Verdana"/>
          <w:color w:val="000000"/>
          <w:sz w:val="20"/>
          <w:szCs w:val="20"/>
        </w:rPr>
        <w:t xml:space="preserve">, bezpłatnie 2 razy w  roku </w:t>
      </w:r>
      <w:r w:rsidR="000867B7" w:rsidRPr="00CE753C">
        <w:rPr>
          <w:rFonts w:ascii="Verdana" w:hAnsi="Verdana"/>
          <w:color w:val="000000"/>
          <w:sz w:val="20"/>
          <w:szCs w:val="20"/>
        </w:rPr>
        <w:t>konsultacje protetyczne,</w:t>
      </w:r>
      <w:r w:rsidR="00480305">
        <w:rPr>
          <w:rFonts w:ascii="Verdana" w:hAnsi="Verdana"/>
          <w:color w:val="000000"/>
          <w:sz w:val="20"/>
          <w:szCs w:val="20"/>
        </w:rPr>
        <w:t xml:space="preserve"> </w:t>
      </w:r>
      <w:r w:rsidR="00480305" w:rsidRPr="00661E49">
        <w:rPr>
          <w:rFonts w:ascii="Verdana" w:eastAsia="Calibri" w:hAnsi="Verdana" w:cs="Calibri"/>
          <w:sz w:val="20"/>
          <w:szCs w:val="20"/>
        </w:rPr>
        <w:t>licząc od dnia objęcia ochroną danego Ubezpieczonego</w:t>
      </w:r>
      <w:r w:rsidR="00480305">
        <w:rPr>
          <w:rFonts w:ascii="Verdana" w:eastAsia="Calibri" w:hAnsi="Verdana" w:cs="Calibri"/>
          <w:sz w:val="20"/>
          <w:szCs w:val="20"/>
        </w:rPr>
        <w:t xml:space="preserve">, </w:t>
      </w:r>
      <w:r w:rsidR="00480305" w:rsidRPr="008F7D2E">
        <w:rPr>
          <w:rFonts w:ascii="Verdana" w:hAnsi="Verdana"/>
          <w:color w:val="000000"/>
          <w:sz w:val="20"/>
          <w:szCs w:val="20"/>
        </w:rPr>
        <w:t xml:space="preserve">w tym zniżki na leczenie stomatologiczne minimum </w:t>
      </w:r>
      <w:r w:rsidR="00480305">
        <w:rPr>
          <w:rFonts w:ascii="Verdana" w:hAnsi="Verdana"/>
          <w:color w:val="000000"/>
          <w:sz w:val="20"/>
          <w:szCs w:val="20"/>
        </w:rPr>
        <w:t>1</w:t>
      </w:r>
      <w:r w:rsidR="00480305" w:rsidRPr="008F7D2E">
        <w:rPr>
          <w:rFonts w:ascii="Verdana" w:hAnsi="Verdana"/>
          <w:color w:val="000000"/>
          <w:sz w:val="20"/>
          <w:szCs w:val="20"/>
        </w:rPr>
        <w:t>0% na leczenie kanałowe.</w:t>
      </w:r>
      <w:r w:rsidR="000867B7">
        <w:rPr>
          <w:rFonts w:ascii="Verdana" w:hAnsi="Verdana"/>
          <w:color w:val="000000"/>
          <w:sz w:val="20"/>
          <w:szCs w:val="20"/>
        </w:rPr>
        <w:t xml:space="preserve"> </w:t>
      </w:r>
    </w:p>
    <w:p w14:paraId="2B32B686" w14:textId="77777777" w:rsidR="00E736A7" w:rsidRDefault="00E736A7" w:rsidP="0008303C">
      <w:pPr>
        <w:jc w:val="both"/>
        <w:rPr>
          <w:rFonts w:ascii="Verdana" w:hAnsi="Verdana"/>
          <w:color w:val="000000"/>
          <w:sz w:val="20"/>
          <w:szCs w:val="20"/>
        </w:rPr>
      </w:pPr>
    </w:p>
    <w:p w14:paraId="7CA032BF" w14:textId="77777777" w:rsidR="00E736A7" w:rsidRPr="0008303C" w:rsidRDefault="00E736A7" w:rsidP="0008303C">
      <w:pPr>
        <w:jc w:val="both"/>
        <w:rPr>
          <w:rFonts w:ascii="Verdana" w:eastAsia="Calibri" w:hAnsi="Verdana" w:cs="Calibri"/>
          <w:sz w:val="20"/>
          <w:szCs w:val="20"/>
        </w:rPr>
      </w:pPr>
    </w:p>
    <w:p w14:paraId="28C7C58B" w14:textId="1F42B6C9" w:rsidR="00E736A7" w:rsidRDefault="000236B0" w:rsidP="00E736A7">
      <w:pPr>
        <w:tabs>
          <w:tab w:val="left" w:pos="567"/>
        </w:tabs>
        <w:ind w:left="284" w:hanging="284"/>
        <w:jc w:val="both"/>
        <w:rPr>
          <w:rFonts w:ascii="Verdana" w:eastAsia="Calibri" w:hAnsi="Verdana" w:cs="Calibri"/>
          <w:sz w:val="20"/>
          <w:szCs w:val="20"/>
        </w:rPr>
      </w:pPr>
      <w:r>
        <w:rPr>
          <w:rFonts w:ascii="Verdana" w:eastAsia="Calibri" w:hAnsi="Verdana" w:cs="Calibri"/>
          <w:sz w:val="20"/>
          <w:szCs w:val="20"/>
        </w:rPr>
        <w:t>3</w:t>
      </w:r>
      <w:r w:rsidR="009C1444">
        <w:rPr>
          <w:rFonts w:ascii="Verdana" w:eastAsia="Calibri" w:hAnsi="Verdana" w:cs="Calibri"/>
          <w:sz w:val="20"/>
          <w:szCs w:val="20"/>
        </w:rPr>
        <w:t>0</w:t>
      </w:r>
      <w:r w:rsidR="00E736A7">
        <w:rPr>
          <w:rFonts w:ascii="Verdana" w:eastAsia="Calibri" w:hAnsi="Verdana" w:cs="Calibri"/>
          <w:sz w:val="20"/>
          <w:szCs w:val="20"/>
        </w:rPr>
        <w:t>.</w:t>
      </w:r>
      <w:r w:rsidR="00BE147C">
        <w:rPr>
          <w:rFonts w:ascii="Verdana" w:eastAsia="Calibri" w:hAnsi="Verdana" w:cs="Calibri"/>
          <w:sz w:val="20"/>
          <w:szCs w:val="20"/>
        </w:rPr>
        <w:t xml:space="preserve"> </w:t>
      </w:r>
      <w:r w:rsidR="00480305">
        <w:rPr>
          <w:rFonts w:ascii="Verdana" w:eastAsia="Calibri" w:hAnsi="Verdana" w:cs="Calibri"/>
          <w:sz w:val="20"/>
          <w:szCs w:val="20"/>
        </w:rPr>
        <w:t xml:space="preserve">Zabiegi rehabilitacyjne u specjalisty rehabilitacji w wymiarze 10 zabiegów </w:t>
      </w:r>
      <w:r w:rsidR="00480305" w:rsidRPr="00311186">
        <w:rPr>
          <w:rFonts w:ascii="Verdana" w:eastAsia="Calibri" w:hAnsi="Verdana" w:cs="Calibri"/>
          <w:sz w:val="20"/>
          <w:szCs w:val="20"/>
        </w:rPr>
        <w:t>rehabilitacyjnych</w:t>
      </w:r>
      <w:r w:rsidR="004E461B" w:rsidRPr="00311186">
        <w:rPr>
          <w:rFonts w:ascii="Verdana" w:eastAsia="Calibri" w:hAnsi="Verdana" w:cs="Calibri"/>
          <w:sz w:val="20"/>
          <w:szCs w:val="20"/>
        </w:rPr>
        <w:t xml:space="preserve"> wybranych spośród :</w:t>
      </w:r>
      <w:r w:rsidR="00311186" w:rsidRPr="00311186">
        <w:rPr>
          <w:rFonts w:ascii="Verdana" w:eastAsia="Calibri" w:hAnsi="Verdana" w:cs="Calibri"/>
          <w:sz w:val="20"/>
          <w:szCs w:val="20"/>
        </w:rPr>
        <w:t xml:space="preserve"> </w:t>
      </w:r>
      <w:r w:rsidR="004E461B" w:rsidRPr="00311186">
        <w:rPr>
          <w:rFonts w:ascii="Verdana" w:eastAsia="Calibri" w:hAnsi="Verdana" w:cs="Calibri"/>
          <w:sz w:val="20"/>
          <w:szCs w:val="20"/>
        </w:rPr>
        <w:t>terapię manualną, jonoforezę, kinezyterapię, magnetoterapię, krioterapię i leczenie ciepłem lub światłem</w:t>
      </w:r>
      <w:r w:rsidR="00480305" w:rsidRPr="00311186">
        <w:rPr>
          <w:rFonts w:ascii="Verdana" w:hAnsi="Verdana"/>
          <w:color w:val="000000"/>
          <w:sz w:val="20"/>
          <w:szCs w:val="20"/>
        </w:rPr>
        <w:t>,</w:t>
      </w:r>
      <w:r w:rsidR="00480305">
        <w:rPr>
          <w:rFonts w:ascii="Verdana" w:hAnsi="Verdana"/>
          <w:color w:val="000000"/>
          <w:sz w:val="20"/>
          <w:szCs w:val="20"/>
        </w:rPr>
        <w:t xml:space="preserve"> </w:t>
      </w:r>
      <w:r w:rsidR="00480305" w:rsidRPr="00661E49">
        <w:rPr>
          <w:rFonts w:ascii="Verdana" w:eastAsia="Calibri" w:hAnsi="Verdana" w:cs="Calibri"/>
          <w:sz w:val="20"/>
          <w:szCs w:val="20"/>
        </w:rPr>
        <w:t xml:space="preserve">w 12 miesięcznych okresach trwania zobowiązania wobec Ubezpieczonego, licząc od dnia objęcia ochroną </w:t>
      </w:r>
      <w:r w:rsidR="00480305" w:rsidRPr="008163A9">
        <w:rPr>
          <w:rFonts w:ascii="Verdana" w:eastAsia="Calibri" w:hAnsi="Verdana" w:cs="Calibri"/>
          <w:sz w:val="20"/>
          <w:szCs w:val="20"/>
        </w:rPr>
        <w:t>danego Ubezpieczonego</w:t>
      </w:r>
      <w:r w:rsidR="00DD2E8C" w:rsidRPr="008163A9">
        <w:rPr>
          <w:rFonts w:ascii="Verdana" w:eastAsia="Calibri" w:hAnsi="Verdana" w:cs="Calibri"/>
          <w:sz w:val="20"/>
          <w:szCs w:val="20"/>
        </w:rPr>
        <w:t xml:space="preserve"> (</w:t>
      </w:r>
      <w:r w:rsidR="00DC7151" w:rsidRPr="008163A9">
        <w:rPr>
          <w:rFonts w:ascii="Verdana" w:eastAsia="Calibri" w:hAnsi="Verdana" w:cs="Calibri"/>
          <w:sz w:val="20"/>
          <w:szCs w:val="20"/>
        </w:rPr>
        <w:t xml:space="preserve">z zabiegów może korzystać </w:t>
      </w:r>
      <w:r w:rsidR="009B19E7" w:rsidRPr="008163A9">
        <w:rPr>
          <w:rFonts w:ascii="Verdana" w:eastAsia="Calibri" w:hAnsi="Verdana" w:cs="Calibri"/>
          <w:sz w:val="20"/>
          <w:szCs w:val="20"/>
        </w:rPr>
        <w:t xml:space="preserve">objęty programem </w:t>
      </w:r>
      <w:r w:rsidR="00DC7151" w:rsidRPr="008163A9">
        <w:rPr>
          <w:rFonts w:ascii="Verdana" w:eastAsia="Calibri" w:hAnsi="Verdana" w:cs="Calibri"/>
          <w:sz w:val="20"/>
          <w:szCs w:val="20"/>
        </w:rPr>
        <w:t>ubezpieczony</w:t>
      </w:r>
      <w:r w:rsidR="009B4299">
        <w:rPr>
          <w:rFonts w:ascii="Verdana" w:eastAsia="Calibri" w:hAnsi="Verdana" w:cs="Calibri"/>
          <w:sz w:val="20"/>
          <w:szCs w:val="20"/>
        </w:rPr>
        <w:t xml:space="preserve">, </w:t>
      </w:r>
      <w:r w:rsidR="0023068F" w:rsidRPr="008163A9">
        <w:rPr>
          <w:rFonts w:ascii="Verdana" w:eastAsia="Calibri" w:hAnsi="Verdana" w:cs="Calibri"/>
          <w:sz w:val="20"/>
          <w:szCs w:val="20"/>
        </w:rPr>
        <w:t>jego partner życiowy</w:t>
      </w:r>
      <w:r w:rsidR="009B4299">
        <w:rPr>
          <w:rFonts w:ascii="Verdana" w:eastAsia="Calibri" w:hAnsi="Verdana" w:cs="Calibri"/>
          <w:sz w:val="20"/>
          <w:szCs w:val="20"/>
        </w:rPr>
        <w:t xml:space="preserve">, </w:t>
      </w:r>
      <w:r w:rsidR="009B19E7" w:rsidRPr="008163A9">
        <w:rPr>
          <w:rFonts w:ascii="Verdana" w:eastAsia="Calibri" w:hAnsi="Verdana" w:cs="Calibri"/>
          <w:sz w:val="20"/>
          <w:szCs w:val="20"/>
        </w:rPr>
        <w:t>członek rodziny</w:t>
      </w:r>
      <w:r w:rsidR="00B91E21" w:rsidRPr="008163A9">
        <w:rPr>
          <w:rFonts w:ascii="Verdana" w:eastAsia="Calibri" w:hAnsi="Verdana" w:cs="Calibri"/>
          <w:sz w:val="20"/>
          <w:szCs w:val="20"/>
        </w:rPr>
        <w:t>)</w:t>
      </w:r>
      <w:r w:rsidR="00480305" w:rsidRPr="008163A9">
        <w:rPr>
          <w:rFonts w:ascii="Verdana" w:eastAsia="Calibri" w:hAnsi="Verdana" w:cs="Calibri"/>
          <w:sz w:val="20"/>
          <w:szCs w:val="20"/>
        </w:rPr>
        <w:t>.</w:t>
      </w:r>
      <w:r w:rsidR="00235F4A">
        <w:rPr>
          <w:rFonts w:ascii="Verdana" w:eastAsia="Calibri" w:hAnsi="Verdana" w:cs="Calibri"/>
          <w:sz w:val="20"/>
          <w:szCs w:val="20"/>
        </w:rPr>
        <w:t xml:space="preserve"> </w:t>
      </w:r>
    </w:p>
    <w:bookmarkEnd w:id="0"/>
    <w:p w14:paraId="24D8D012" w14:textId="77777777" w:rsidR="005B2637" w:rsidRDefault="005B2637" w:rsidP="00E736A7">
      <w:pPr>
        <w:tabs>
          <w:tab w:val="left" w:pos="567"/>
        </w:tabs>
        <w:ind w:left="284" w:hanging="284"/>
        <w:jc w:val="both"/>
        <w:rPr>
          <w:rFonts w:ascii="Verdana" w:eastAsia="Calibri" w:hAnsi="Verdana" w:cs="Calibri"/>
          <w:sz w:val="20"/>
          <w:szCs w:val="20"/>
        </w:rPr>
      </w:pPr>
    </w:p>
    <w:p w14:paraId="69B9FBEE" w14:textId="77777777" w:rsidR="005B2637" w:rsidRPr="00E736A7" w:rsidRDefault="005B2637" w:rsidP="00E736A7">
      <w:pPr>
        <w:tabs>
          <w:tab w:val="left" w:pos="567"/>
        </w:tabs>
        <w:ind w:left="284" w:hanging="284"/>
        <w:jc w:val="both"/>
        <w:rPr>
          <w:rFonts w:ascii="Verdana" w:hAnsi="Verdana"/>
          <w:color w:val="000000"/>
          <w:sz w:val="20"/>
          <w:szCs w:val="20"/>
        </w:rPr>
      </w:pPr>
    </w:p>
    <w:p w14:paraId="1F02DADD" w14:textId="34816299" w:rsidR="005B2637" w:rsidRPr="00661E49" w:rsidRDefault="005B2637" w:rsidP="005B2637">
      <w:pPr>
        <w:jc w:val="both"/>
        <w:rPr>
          <w:rFonts w:ascii="Verdana" w:eastAsia="Calibri" w:hAnsi="Verdana" w:cs="Calibri"/>
          <w:b/>
          <w:bCs/>
          <w:sz w:val="20"/>
          <w:szCs w:val="20"/>
        </w:rPr>
      </w:pPr>
      <w:r w:rsidRPr="005B2637">
        <w:rPr>
          <w:rFonts w:ascii="Verdana" w:eastAsia="Calibri" w:hAnsi="Verdana" w:cs="Calibri"/>
          <w:b/>
          <w:bCs/>
          <w:sz w:val="20"/>
          <w:szCs w:val="20"/>
        </w:rPr>
        <w:t xml:space="preserve">Załącznik nr </w:t>
      </w:r>
      <w:r>
        <w:rPr>
          <w:rFonts w:ascii="Verdana" w:eastAsia="Calibri" w:hAnsi="Verdana" w:cs="Calibri"/>
          <w:b/>
          <w:bCs/>
          <w:sz w:val="20"/>
          <w:szCs w:val="20"/>
        </w:rPr>
        <w:t>………</w:t>
      </w:r>
      <w:r w:rsidRPr="005B2637">
        <w:rPr>
          <w:rFonts w:ascii="Verdana" w:eastAsia="Calibri" w:hAnsi="Verdana" w:cs="Calibri"/>
          <w:b/>
          <w:bCs/>
          <w:sz w:val="20"/>
          <w:szCs w:val="20"/>
        </w:rPr>
        <w:t>do OPZ - Minimalny wymagany zakres świadczeń w opiece medycznej – WARIANT 2</w:t>
      </w:r>
    </w:p>
    <w:p w14:paraId="3782EACE" w14:textId="77777777" w:rsidR="008F7D2E" w:rsidRDefault="008F7D2E" w:rsidP="008F7D2E">
      <w:pPr>
        <w:tabs>
          <w:tab w:val="left" w:pos="567"/>
        </w:tabs>
        <w:ind w:left="284" w:hanging="284"/>
        <w:jc w:val="both"/>
        <w:rPr>
          <w:rFonts w:ascii="Verdana" w:hAnsi="Verdana"/>
          <w:color w:val="000000"/>
          <w:sz w:val="20"/>
          <w:szCs w:val="20"/>
        </w:rPr>
      </w:pPr>
    </w:p>
    <w:p w14:paraId="5CC1A5DF" w14:textId="77777777" w:rsidR="00C76589" w:rsidRPr="00DA7AC5" w:rsidRDefault="00C76589" w:rsidP="00C76589">
      <w:pPr>
        <w:rPr>
          <w:rFonts w:ascii="Verdana" w:hAnsi="Verdana"/>
          <w:b/>
          <w:color w:val="000000"/>
          <w:sz w:val="20"/>
          <w:szCs w:val="20"/>
        </w:rPr>
      </w:pPr>
      <w:r w:rsidRPr="00DA7AC5">
        <w:rPr>
          <w:rFonts w:ascii="Verdana" w:hAnsi="Verdana"/>
          <w:b/>
          <w:color w:val="000000"/>
          <w:sz w:val="20"/>
          <w:szCs w:val="20"/>
        </w:rPr>
        <w:t>Wymagania zamawiającego:</w:t>
      </w:r>
    </w:p>
    <w:p w14:paraId="27DFD676" w14:textId="77777777" w:rsidR="00C76589" w:rsidRPr="00DA7AC5" w:rsidRDefault="00C76589" w:rsidP="00C76589">
      <w:pPr>
        <w:rPr>
          <w:rFonts w:ascii="Verdana" w:hAnsi="Verdana"/>
          <w:color w:val="000000"/>
          <w:sz w:val="20"/>
          <w:szCs w:val="20"/>
        </w:rPr>
      </w:pPr>
    </w:p>
    <w:p w14:paraId="0C053F5F" w14:textId="622C1A67" w:rsidR="00C76589" w:rsidRPr="00DA7AC5" w:rsidRDefault="00C76589" w:rsidP="00C76589">
      <w:pPr>
        <w:rPr>
          <w:rFonts w:ascii="Verdana" w:hAnsi="Verdana"/>
          <w:color w:val="000000"/>
          <w:sz w:val="20"/>
          <w:szCs w:val="20"/>
        </w:rPr>
      </w:pPr>
      <w:r w:rsidRPr="00DA7AC5">
        <w:rPr>
          <w:rFonts w:ascii="Verdana" w:hAnsi="Verdana"/>
          <w:color w:val="000000"/>
          <w:sz w:val="20"/>
          <w:szCs w:val="20"/>
        </w:rPr>
        <w:t xml:space="preserve">Zamawiający wymaga, aby zakres świadczeń </w:t>
      </w:r>
      <w:r w:rsidR="00AC3999" w:rsidRPr="00DA7AC5">
        <w:rPr>
          <w:rFonts w:ascii="Verdana" w:hAnsi="Verdana"/>
          <w:color w:val="000000"/>
          <w:sz w:val="20"/>
          <w:szCs w:val="20"/>
        </w:rPr>
        <w:t xml:space="preserve">WARIANT 2 </w:t>
      </w:r>
      <w:r w:rsidRPr="00DA7AC5">
        <w:rPr>
          <w:rFonts w:ascii="Verdana" w:hAnsi="Verdana"/>
          <w:color w:val="000000"/>
          <w:sz w:val="20"/>
          <w:szCs w:val="20"/>
        </w:rPr>
        <w:t xml:space="preserve"> obejmował swoim zakresem </w:t>
      </w:r>
      <w:r w:rsidR="00AC3999" w:rsidRPr="00DA7AC5">
        <w:rPr>
          <w:rFonts w:ascii="Verdana" w:hAnsi="Verdana"/>
          <w:color w:val="000000"/>
          <w:sz w:val="20"/>
          <w:szCs w:val="20"/>
        </w:rPr>
        <w:t xml:space="preserve">WARIANT </w:t>
      </w:r>
      <w:r w:rsidR="00EA3D90" w:rsidRPr="00DA7AC5">
        <w:rPr>
          <w:rFonts w:ascii="Verdana" w:hAnsi="Verdana"/>
          <w:color w:val="000000"/>
          <w:sz w:val="20"/>
          <w:szCs w:val="20"/>
        </w:rPr>
        <w:t xml:space="preserve">1 </w:t>
      </w:r>
      <w:r w:rsidRPr="00DA7AC5">
        <w:rPr>
          <w:rFonts w:ascii="Verdana" w:hAnsi="Verdana"/>
          <w:color w:val="000000"/>
          <w:sz w:val="20"/>
          <w:szCs w:val="20"/>
        </w:rPr>
        <w:t>powiększony o dodatkowe opcje:</w:t>
      </w:r>
    </w:p>
    <w:p w14:paraId="39D98481" w14:textId="77777777" w:rsidR="00480305" w:rsidRDefault="00480305" w:rsidP="00480305">
      <w:pPr>
        <w:numPr>
          <w:ilvl w:val="0"/>
          <w:numId w:val="12"/>
        </w:numPr>
        <w:tabs>
          <w:tab w:val="clear" w:pos="720"/>
        </w:tabs>
        <w:ind w:left="426" w:hanging="426"/>
        <w:jc w:val="both"/>
        <w:rPr>
          <w:rFonts w:ascii="Verdana" w:hAnsi="Verdana"/>
          <w:sz w:val="20"/>
          <w:szCs w:val="20"/>
        </w:rPr>
      </w:pPr>
      <w:r w:rsidRPr="00DA7AC5">
        <w:rPr>
          <w:rFonts w:ascii="Verdana" w:hAnsi="Verdana"/>
          <w:sz w:val="20"/>
          <w:szCs w:val="20"/>
        </w:rPr>
        <w:t>Objęcie opieką psychologa</w:t>
      </w:r>
      <w:r>
        <w:rPr>
          <w:rFonts w:ascii="Verdana" w:hAnsi="Verdana"/>
          <w:sz w:val="20"/>
          <w:szCs w:val="20"/>
        </w:rPr>
        <w:t xml:space="preserve"> – 6 wizyt w </w:t>
      </w:r>
      <w:r w:rsidRPr="009D35E4">
        <w:rPr>
          <w:rFonts w:ascii="Verdana" w:eastAsia="Calibri" w:hAnsi="Verdana" w:cs="Calibri"/>
          <w:sz w:val="20"/>
          <w:szCs w:val="20"/>
        </w:rPr>
        <w:t>12 miesięcznych okresach trwania zobowiązania wobec Ubezpieczonego, licząc od dnia objęcia ochroną danego Ubezpieczonego.</w:t>
      </w:r>
    </w:p>
    <w:p w14:paraId="6819B44E" w14:textId="5F185458" w:rsidR="00DA7AC5" w:rsidRPr="00BE147C" w:rsidRDefault="00480305" w:rsidP="00F35F81">
      <w:pPr>
        <w:numPr>
          <w:ilvl w:val="0"/>
          <w:numId w:val="12"/>
        </w:numPr>
        <w:tabs>
          <w:tab w:val="clear" w:pos="720"/>
        </w:tabs>
        <w:ind w:left="426" w:hanging="426"/>
        <w:jc w:val="both"/>
        <w:rPr>
          <w:sz w:val="20"/>
          <w:szCs w:val="20"/>
        </w:rPr>
      </w:pPr>
      <w:bookmarkStart w:id="1" w:name="_Hlk195170768"/>
      <w:r w:rsidRPr="00BE147C">
        <w:rPr>
          <w:rFonts w:ascii="Verdana" w:hAnsi="Verdana"/>
          <w:sz w:val="20"/>
          <w:szCs w:val="20"/>
        </w:rPr>
        <w:t>30</w:t>
      </w:r>
      <w:r w:rsidR="00BE147C">
        <w:rPr>
          <w:rFonts w:ascii="Verdana" w:hAnsi="Verdana"/>
          <w:sz w:val="20"/>
          <w:szCs w:val="20"/>
        </w:rPr>
        <w:t xml:space="preserve"> </w:t>
      </w:r>
      <w:r w:rsidR="00BE147C">
        <w:rPr>
          <w:rFonts w:ascii="Verdana" w:eastAsia="Calibri" w:hAnsi="Verdana" w:cs="Calibri"/>
          <w:sz w:val="20"/>
          <w:szCs w:val="20"/>
        </w:rPr>
        <w:t xml:space="preserve">zabiegów </w:t>
      </w:r>
      <w:r w:rsidR="00BE147C" w:rsidRPr="00311186">
        <w:rPr>
          <w:rFonts w:ascii="Verdana" w:eastAsia="Calibri" w:hAnsi="Verdana" w:cs="Calibri"/>
          <w:sz w:val="20"/>
          <w:szCs w:val="20"/>
        </w:rPr>
        <w:t xml:space="preserve">rehabilitacyjnych wybranych spośród : </w:t>
      </w:r>
      <w:bookmarkStart w:id="2" w:name="_Hlk195170692"/>
      <w:r w:rsidR="00BE147C" w:rsidRPr="00311186">
        <w:rPr>
          <w:rFonts w:ascii="Verdana" w:eastAsia="Calibri" w:hAnsi="Verdana" w:cs="Calibri"/>
          <w:sz w:val="20"/>
          <w:szCs w:val="20"/>
        </w:rPr>
        <w:t>terapię manualną, jonoforezę, kinezyterapię, magnetoterapię, krioterapię i leczenie ciepłem lub światłem</w:t>
      </w:r>
      <w:r w:rsidR="00BE147C" w:rsidRPr="00311186">
        <w:rPr>
          <w:rFonts w:ascii="Verdana" w:hAnsi="Verdana"/>
          <w:color w:val="000000"/>
          <w:sz w:val="20"/>
          <w:szCs w:val="20"/>
        </w:rPr>
        <w:t>,</w:t>
      </w:r>
      <w:r w:rsidR="00BE147C">
        <w:rPr>
          <w:rFonts w:ascii="Verdana" w:hAnsi="Verdana"/>
          <w:color w:val="000000"/>
          <w:sz w:val="20"/>
          <w:szCs w:val="20"/>
        </w:rPr>
        <w:t xml:space="preserve"> </w:t>
      </w:r>
      <w:r w:rsidR="00BE147C" w:rsidRPr="00661E49">
        <w:rPr>
          <w:rFonts w:ascii="Verdana" w:eastAsia="Calibri" w:hAnsi="Verdana" w:cs="Calibri"/>
          <w:sz w:val="20"/>
          <w:szCs w:val="20"/>
        </w:rPr>
        <w:t xml:space="preserve">w 12 miesięcznych okresach trwania zobowiązania wobec Ubezpieczonego, licząc od dnia objęcia ochroną </w:t>
      </w:r>
      <w:r w:rsidR="00BE147C" w:rsidRPr="008163A9">
        <w:rPr>
          <w:rFonts w:ascii="Verdana" w:eastAsia="Calibri" w:hAnsi="Verdana" w:cs="Calibri"/>
          <w:sz w:val="20"/>
          <w:szCs w:val="20"/>
        </w:rPr>
        <w:t>danego Ubezpieczonego (z zabiegów może korzystać objęty programem ubezpieczony</w:t>
      </w:r>
      <w:r w:rsidR="00BE147C">
        <w:rPr>
          <w:rFonts w:ascii="Verdana" w:eastAsia="Calibri" w:hAnsi="Verdana" w:cs="Calibri"/>
          <w:sz w:val="20"/>
          <w:szCs w:val="20"/>
        </w:rPr>
        <w:t xml:space="preserve">, </w:t>
      </w:r>
      <w:r w:rsidR="00BE147C" w:rsidRPr="008163A9">
        <w:rPr>
          <w:rFonts w:ascii="Verdana" w:eastAsia="Calibri" w:hAnsi="Verdana" w:cs="Calibri"/>
          <w:sz w:val="20"/>
          <w:szCs w:val="20"/>
        </w:rPr>
        <w:t>jego partner życiowy</w:t>
      </w:r>
      <w:r w:rsidR="00BE147C">
        <w:rPr>
          <w:rFonts w:ascii="Verdana" w:eastAsia="Calibri" w:hAnsi="Verdana" w:cs="Calibri"/>
          <w:sz w:val="20"/>
          <w:szCs w:val="20"/>
        </w:rPr>
        <w:t xml:space="preserve">, </w:t>
      </w:r>
      <w:r w:rsidR="00BE147C" w:rsidRPr="008163A9">
        <w:rPr>
          <w:rFonts w:ascii="Verdana" w:eastAsia="Calibri" w:hAnsi="Verdana" w:cs="Calibri"/>
          <w:sz w:val="20"/>
          <w:szCs w:val="20"/>
        </w:rPr>
        <w:t>członek rodziny).</w:t>
      </w:r>
      <w:bookmarkEnd w:id="2"/>
    </w:p>
    <w:bookmarkEnd w:id="1"/>
    <w:p w14:paraId="1C496677" w14:textId="77777777" w:rsidR="00DA7AC5" w:rsidRDefault="00DA7AC5" w:rsidP="00DA7AC5">
      <w:pPr>
        <w:jc w:val="both"/>
        <w:rPr>
          <w:sz w:val="20"/>
          <w:szCs w:val="20"/>
        </w:rPr>
      </w:pPr>
    </w:p>
    <w:p w14:paraId="01D67BF5" w14:textId="77777777" w:rsidR="00DA7AC5" w:rsidRDefault="00DA7AC5" w:rsidP="00DA7AC5">
      <w:pPr>
        <w:jc w:val="both"/>
        <w:rPr>
          <w:sz w:val="20"/>
          <w:szCs w:val="20"/>
        </w:rPr>
      </w:pPr>
    </w:p>
    <w:p w14:paraId="625D45D6" w14:textId="77777777" w:rsidR="00DA7AC5" w:rsidRPr="000A723C" w:rsidRDefault="00DA7AC5" w:rsidP="00DA7AC5">
      <w:pPr>
        <w:jc w:val="both"/>
        <w:rPr>
          <w:sz w:val="20"/>
          <w:szCs w:val="20"/>
        </w:rPr>
      </w:pPr>
    </w:p>
    <w:p w14:paraId="1C5BA912" w14:textId="77777777" w:rsidR="00DA7AC5" w:rsidRPr="00661E49" w:rsidRDefault="00DA7AC5" w:rsidP="00DA7AC5">
      <w:pPr>
        <w:jc w:val="both"/>
        <w:rPr>
          <w:rFonts w:ascii="Verdana" w:eastAsia="Calibri" w:hAnsi="Verdana" w:cs="Calibri"/>
          <w:sz w:val="20"/>
          <w:szCs w:val="20"/>
          <w:highlight w:val="yellow"/>
        </w:rPr>
      </w:pPr>
    </w:p>
    <w:p w14:paraId="0371E40B" w14:textId="170EA64D" w:rsidR="00DA7AC5" w:rsidRPr="00661E49" w:rsidRDefault="00DA7AC5" w:rsidP="00DA7AC5">
      <w:pPr>
        <w:jc w:val="both"/>
        <w:rPr>
          <w:rFonts w:ascii="Verdana" w:eastAsia="Calibri" w:hAnsi="Verdana" w:cs="Calibri"/>
          <w:b/>
          <w:bCs/>
          <w:sz w:val="20"/>
          <w:szCs w:val="20"/>
        </w:rPr>
      </w:pPr>
      <w:r w:rsidRPr="00661E49">
        <w:rPr>
          <w:rFonts w:ascii="Verdana" w:eastAsia="Calibri" w:hAnsi="Verdana" w:cs="Calibri"/>
          <w:b/>
          <w:bCs/>
          <w:sz w:val="20"/>
          <w:szCs w:val="20"/>
        </w:rPr>
        <w:t xml:space="preserve">Załącznik nr </w:t>
      </w:r>
      <w:r>
        <w:rPr>
          <w:rFonts w:ascii="Verdana" w:eastAsia="Calibri" w:hAnsi="Verdana" w:cs="Calibri"/>
          <w:b/>
          <w:bCs/>
          <w:sz w:val="20"/>
          <w:szCs w:val="20"/>
        </w:rPr>
        <w:t>……..</w:t>
      </w:r>
      <w:r w:rsidRPr="00661E49">
        <w:rPr>
          <w:rFonts w:ascii="Verdana" w:eastAsia="Calibri" w:hAnsi="Verdana" w:cs="Calibri"/>
          <w:b/>
          <w:bCs/>
          <w:sz w:val="20"/>
          <w:szCs w:val="20"/>
        </w:rPr>
        <w:t xml:space="preserve"> do OPZ - Minimalny wymagany zakres świadczeń w opiece medycznej – WARIANT 3</w:t>
      </w:r>
    </w:p>
    <w:p w14:paraId="43463EEE" w14:textId="77777777" w:rsidR="00DA7AC5" w:rsidRDefault="00DA7AC5" w:rsidP="00DA7AC5">
      <w:pPr>
        <w:jc w:val="both"/>
        <w:rPr>
          <w:rFonts w:ascii="Verdana" w:eastAsia="Calibri" w:hAnsi="Verdana" w:cs="Calibri"/>
          <w:b/>
          <w:bCs/>
          <w:sz w:val="20"/>
          <w:szCs w:val="20"/>
        </w:rPr>
      </w:pPr>
      <w:r w:rsidRPr="00661E49">
        <w:rPr>
          <w:rFonts w:ascii="Verdana" w:eastAsia="Calibri" w:hAnsi="Verdana" w:cs="Calibri"/>
          <w:b/>
          <w:bCs/>
          <w:sz w:val="20"/>
          <w:szCs w:val="20"/>
        </w:rPr>
        <w:t>Wymagany minimalny poziom świadczeń:</w:t>
      </w:r>
    </w:p>
    <w:p w14:paraId="42B1B704" w14:textId="77777777" w:rsidR="00583FB4" w:rsidRPr="004807EC" w:rsidRDefault="00583FB4" w:rsidP="00DA7AC5">
      <w:pPr>
        <w:jc w:val="both"/>
        <w:rPr>
          <w:rFonts w:ascii="Verdana" w:eastAsia="Calibri" w:hAnsi="Verdana" w:cs="Calibri"/>
          <w:b/>
          <w:bCs/>
          <w:sz w:val="20"/>
          <w:szCs w:val="20"/>
        </w:rPr>
      </w:pPr>
    </w:p>
    <w:p w14:paraId="52A51067" w14:textId="77777777" w:rsidR="00480305" w:rsidRDefault="00480305" w:rsidP="00480305">
      <w:pPr>
        <w:rPr>
          <w:rFonts w:ascii="Verdana" w:hAnsi="Verdana"/>
          <w:color w:val="000000"/>
          <w:sz w:val="20"/>
          <w:szCs w:val="20"/>
        </w:rPr>
      </w:pPr>
      <w:r w:rsidRPr="004807EC">
        <w:rPr>
          <w:rFonts w:ascii="Verdana" w:hAnsi="Verdana"/>
          <w:color w:val="000000"/>
          <w:sz w:val="20"/>
          <w:szCs w:val="20"/>
        </w:rPr>
        <w:t xml:space="preserve">Zamawiający wymaga, aby zakres świadczeń WARIANT 3  posiadał usługi wymienione w </w:t>
      </w:r>
      <w:r>
        <w:rPr>
          <w:rFonts w:ascii="Verdana" w:hAnsi="Verdana"/>
          <w:color w:val="000000"/>
          <w:sz w:val="20"/>
          <w:szCs w:val="20"/>
        </w:rPr>
        <w:t>WARIANTACH 1 i 2 oraz:</w:t>
      </w:r>
    </w:p>
    <w:p w14:paraId="217316B6" w14:textId="77777777" w:rsidR="00480305" w:rsidRPr="003D5048" w:rsidRDefault="00480305" w:rsidP="00480305">
      <w:pPr>
        <w:numPr>
          <w:ilvl w:val="0"/>
          <w:numId w:val="12"/>
        </w:numPr>
        <w:tabs>
          <w:tab w:val="clear" w:pos="720"/>
        </w:tabs>
        <w:ind w:left="426" w:hanging="426"/>
        <w:jc w:val="both"/>
        <w:rPr>
          <w:rFonts w:ascii="Verdana" w:hAnsi="Verdana"/>
          <w:sz w:val="20"/>
          <w:szCs w:val="20"/>
        </w:rPr>
      </w:pPr>
      <w:r w:rsidRPr="00DA7AC5">
        <w:rPr>
          <w:rFonts w:ascii="Verdana" w:hAnsi="Verdana"/>
          <w:sz w:val="20"/>
          <w:szCs w:val="20"/>
        </w:rPr>
        <w:t>Objęcie opieką psychologa</w:t>
      </w:r>
      <w:r>
        <w:rPr>
          <w:rFonts w:ascii="Verdana" w:hAnsi="Verdana"/>
          <w:sz w:val="20"/>
          <w:szCs w:val="20"/>
        </w:rPr>
        <w:t xml:space="preserve"> –  bez limitu, w </w:t>
      </w:r>
      <w:r w:rsidRPr="009D35E4">
        <w:rPr>
          <w:rFonts w:ascii="Verdana" w:eastAsia="Calibri" w:hAnsi="Verdana" w:cs="Calibri"/>
          <w:sz w:val="20"/>
          <w:szCs w:val="20"/>
        </w:rPr>
        <w:t>12 miesięcznych okresach trwania zobowiązania wobec Ubezpieczonego, licząc od dnia objęcia ochroną danego Ubezpieczonego.</w:t>
      </w:r>
    </w:p>
    <w:p w14:paraId="295F491D" w14:textId="0B265E85" w:rsidR="003D5048" w:rsidRPr="00BE147C" w:rsidRDefault="003D5048" w:rsidP="003D5048">
      <w:pPr>
        <w:numPr>
          <w:ilvl w:val="0"/>
          <w:numId w:val="12"/>
        </w:numPr>
        <w:tabs>
          <w:tab w:val="clear" w:pos="720"/>
        </w:tabs>
        <w:jc w:val="both"/>
        <w:rPr>
          <w:sz w:val="20"/>
          <w:szCs w:val="20"/>
        </w:rPr>
      </w:pPr>
      <w:r>
        <w:rPr>
          <w:rFonts w:ascii="Verdana" w:hAnsi="Verdana"/>
          <w:sz w:val="20"/>
          <w:szCs w:val="20"/>
        </w:rPr>
        <w:t>Bez limitu</w:t>
      </w:r>
      <w:r w:rsidR="00761096">
        <w:rPr>
          <w:rFonts w:ascii="Verdana" w:hAnsi="Verdana"/>
          <w:sz w:val="20"/>
          <w:szCs w:val="20"/>
        </w:rPr>
        <w:t xml:space="preserve"> - </w:t>
      </w:r>
      <w:r>
        <w:rPr>
          <w:rFonts w:ascii="Verdana" w:hAnsi="Verdana"/>
          <w:sz w:val="20"/>
          <w:szCs w:val="20"/>
        </w:rPr>
        <w:t xml:space="preserve"> </w:t>
      </w:r>
      <w:r>
        <w:rPr>
          <w:rFonts w:ascii="Verdana" w:eastAsia="Calibri" w:hAnsi="Verdana" w:cs="Calibri"/>
          <w:sz w:val="20"/>
          <w:szCs w:val="20"/>
        </w:rPr>
        <w:t>zabie</w:t>
      </w:r>
      <w:r w:rsidR="00761096">
        <w:rPr>
          <w:rFonts w:ascii="Verdana" w:eastAsia="Calibri" w:hAnsi="Verdana" w:cs="Calibri"/>
          <w:sz w:val="20"/>
          <w:szCs w:val="20"/>
        </w:rPr>
        <w:t>gi</w:t>
      </w:r>
      <w:r>
        <w:rPr>
          <w:rFonts w:ascii="Verdana" w:eastAsia="Calibri" w:hAnsi="Verdana" w:cs="Calibri"/>
          <w:sz w:val="20"/>
          <w:szCs w:val="20"/>
        </w:rPr>
        <w:t xml:space="preserve"> </w:t>
      </w:r>
      <w:r w:rsidRPr="00311186">
        <w:rPr>
          <w:rFonts w:ascii="Verdana" w:eastAsia="Calibri" w:hAnsi="Verdana" w:cs="Calibri"/>
          <w:sz w:val="20"/>
          <w:szCs w:val="20"/>
        </w:rPr>
        <w:t>rehabilitacyjn</w:t>
      </w:r>
      <w:r w:rsidR="00761096">
        <w:rPr>
          <w:rFonts w:ascii="Verdana" w:eastAsia="Calibri" w:hAnsi="Verdana" w:cs="Calibri"/>
          <w:sz w:val="20"/>
          <w:szCs w:val="20"/>
        </w:rPr>
        <w:t xml:space="preserve">e </w:t>
      </w:r>
      <w:r w:rsidRPr="00311186">
        <w:rPr>
          <w:rFonts w:ascii="Verdana" w:eastAsia="Calibri" w:hAnsi="Verdana" w:cs="Calibri"/>
          <w:sz w:val="20"/>
          <w:szCs w:val="20"/>
        </w:rPr>
        <w:t>wybran</w:t>
      </w:r>
      <w:r w:rsidR="00761096">
        <w:rPr>
          <w:rFonts w:ascii="Verdana" w:eastAsia="Calibri" w:hAnsi="Verdana" w:cs="Calibri"/>
          <w:sz w:val="20"/>
          <w:szCs w:val="20"/>
        </w:rPr>
        <w:t>e</w:t>
      </w:r>
      <w:r w:rsidRPr="00311186">
        <w:rPr>
          <w:rFonts w:ascii="Verdana" w:eastAsia="Calibri" w:hAnsi="Verdana" w:cs="Calibri"/>
          <w:sz w:val="20"/>
          <w:szCs w:val="20"/>
        </w:rPr>
        <w:t xml:space="preserve"> spośród : terapię manualną, jonoforezę, kinezyterapię, magnetoterapię, krioterapię i leczenie ciepłem lub światłem</w:t>
      </w:r>
      <w:r w:rsidRPr="00311186">
        <w:rPr>
          <w:rFonts w:ascii="Verdana" w:hAnsi="Verdana"/>
          <w:color w:val="000000"/>
          <w:sz w:val="20"/>
          <w:szCs w:val="20"/>
        </w:rPr>
        <w:t>,</w:t>
      </w:r>
      <w:r>
        <w:rPr>
          <w:rFonts w:ascii="Verdana" w:hAnsi="Verdana"/>
          <w:color w:val="000000"/>
          <w:sz w:val="20"/>
          <w:szCs w:val="20"/>
        </w:rPr>
        <w:t xml:space="preserve"> </w:t>
      </w:r>
      <w:r w:rsidRPr="00661E49">
        <w:rPr>
          <w:rFonts w:ascii="Verdana" w:eastAsia="Calibri" w:hAnsi="Verdana" w:cs="Calibri"/>
          <w:sz w:val="20"/>
          <w:szCs w:val="20"/>
        </w:rPr>
        <w:t xml:space="preserve">w 12 miesięcznych okresach trwania zobowiązania wobec Ubezpieczonego, licząc od dnia objęcia ochroną </w:t>
      </w:r>
      <w:r w:rsidRPr="008163A9">
        <w:rPr>
          <w:rFonts w:ascii="Verdana" w:eastAsia="Calibri" w:hAnsi="Verdana" w:cs="Calibri"/>
          <w:sz w:val="20"/>
          <w:szCs w:val="20"/>
        </w:rPr>
        <w:t>danego Ubezpieczonego (z zabiegów może korzystać objęty programem ubezpieczony</w:t>
      </w:r>
      <w:r>
        <w:rPr>
          <w:rFonts w:ascii="Verdana" w:eastAsia="Calibri" w:hAnsi="Verdana" w:cs="Calibri"/>
          <w:sz w:val="20"/>
          <w:szCs w:val="20"/>
        </w:rPr>
        <w:t xml:space="preserve">, </w:t>
      </w:r>
      <w:r w:rsidRPr="008163A9">
        <w:rPr>
          <w:rFonts w:ascii="Verdana" w:eastAsia="Calibri" w:hAnsi="Verdana" w:cs="Calibri"/>
          <w:sz w:val="20"/>
          <w:szCs w:val="20"/>
        </w:rPr>
        <w:t>jego partner życiowy</w:t>
      </w:r>
      <w:r>
        <w:rPr>
          <w:rFonts w:ascii="Verdana" w:eastAsia="Calibri" w:hAnsi="Verdana" w:cs="Calibri"/>
          <w:sz w:val="20"/>
          <w:szCs w:val="20"/>
        </w:rPr>
        <w:t xml:space="preserve">, </w:t>
      </w:r>
      <w:r w:rsidRPr="008163A9">
        <w:rPr>
          <w:rFonts w:ascii="Verdana" w:eastAsia="Calibri" w:hAnsi="Verdana" w:cs="Calibri"/>
          <w:sz w:val="20"/>
          <w:szCs w:val="20"/>
        </w:rPr>
        <w:t>członek rodziny).</w:t>
      </w:r>
    </w:p>
    <w:p w14:paraId="41BB811E" w14:textId="77777777" w:rsidR="003D5048" w:rsidRPr="003C3BE5" w:rsidRDefault="003D5048" w:rsidP="003D5048">
      <w:pPr>
        <w:jc w:val="both"/>
        <w:rPr>
          <w:rFonts w:ascii="Verdana" w:hAnsi="Verdana"/>
          <w:sz w:val="20"/>
          <w:szCs w:val="20"/>
        </w:rPr>
      </w:pPr>
    </w:p>
    <w:p w14:paraId="3BCC4450" w14:textId="77777777" w:rsidR="004807EC" w:rsidRPr="004807EC" w:rsidRDefault="004807EC" w:rsidP="00583FB4">
      <w:pPr>
        <w:rPr>
          <w:rFonts w:ascii="Verdana" w:hAnsi="Verdana"/>
          <w:color w:val="000000"/>
          <w:sz w:val="20"/>
          <w:szCs w:val="20"/>
        </w:rPr>
      </w:pPr>
    </w:p>
    <w:p w14:paraId="78E90E7E" w14:textId="77777777" w:rsidR="00DA7AC5" w:rsidRPr="00661E49" w:rsidRDefault="00DA7AC5" w:rsidP="00DA7AC5">
      <w:pPr>
        <w:jc w:val="both"/>
        <w:rPr>
          <w:rFonts w:ascii="Verdana" w:hAnsi="Verdana"/>
          <w:sz w:val="20"/>
          <w:szCs w:val="20"/>
        </w:rPr>
      </w:pPr>
      <w:r w:rsidRPr="00661E49">
        <w:rPr>
          <w:rFonts w:ascii="Verdana" w:eastAsia="Calibri" w:hAnsi="Verdana" w:cs="Calibri"/>
          <w:sz w:val="20"/>
          <w:szCs w:val="20"/>
        </w:rPr>
        <w:t>1. Całodobowa informacja o usługach i świadczeniach zdrowotnych dostępnych w ramach umowy.</w:t>
      </w:r>
    </w:p>
    <w:p w14:paraId="1FDDF668" w14:textId="77777777" w:rsidR="00DA7AC5" w:rsidRPr="00661E49" w:rsidRDefault="00DA7AC5" w:rsidP="00DA7AC5">
      <w:pPr>
        <w:jc w:val="both"/>
        <w:rPr>
          <w:rFonts w:ascii="Verdana" w:hAnsi="Verdana"/>
          <w:sz w:val="20"/>
          <w:szCs w:val="20"/>
        </w:rPr>
      </w:pPr>
      <w:r w:rsidRPr="00661E49">
        <w:rPr>
          <w:rFonts w:ascii="Verdana" w:eastAsia="Calibri" w:hAnsi="Verdana" w:cs="Calibri"/>
          <w:sz w:val="20"/>
          <w:szCs w:val="20"/>
        </w:rPr>
        <w:t>2. Rezerwacja wizyt:</w:t>
      </w:r>
    </w:p>
    <w:p w14:paraId="2142A65C" w14:textId="77777777" w:rsidR="00DA7AC5" w:rsidRPr="00661E49" w:rsidRDefault="00DA7AC5" w:rsidP="00DA7AC5">
      <w:pPr>
        <w:jc w:val="both"/>
        <w:rPr>
          <w:rFonts w:ascii="Verdana" w:hAnsi="Verdana"/>
          <w:sz w:val="20"/>
          <w:szCs w:val="20"/>
        </w:rPr>
      </w:pPr>
      <w:r w:rsidRPr="00661E49">
        <w:rPr>
          <w:rFonts w:ascii="Verdana" w:eastAsia="Calibri" w:hAnsi="Verdana" w:cs="Calibri"/>
          <w:sz w:val="20"/>
          <w:szCs w:val="20"/>
        </w:rPr>
        <w:t>2.1. za pośrednictwem infolinii,</w:t>
      </w:r>
    </w:p>
    <w:p w14:paraId="14F4E234" w14:textId="77777777" w:rsidR="00DA7AC5" w:rsidRPr="00661E49" w:rsidRDefault="00DA7AC5" w:rsidP="00DA7AC5">
      <w:pPr>
        <w:jc w:val="both"/>
        <w:rPr>
          <w:rFonts w:ascii="Verdana" w:hAnsi="Verdana"/>
          <w:sz w:val="20"/>
          <w:szCs w:val="20"/>
        </w:rPr>
      </w:pPr>
      <w:r w:rsidRPr="00661E49">
        <w:rPr>
          <w:rFonts w:ascii="Verdana" w:eastAsia="Calibri" w:hAnsi="Verdana" w:cs="Calibri"/>
          <w:sz w:val="20"/>
          <w:szCs w:val="20"/>
        </w:rPr>
        <w:t>2.2. przez Internet (Wykonawca udostępni odpowiednią stronę internetową/formularz),</w:t>
      </w:r>
    </w:p>
    <w:p w14:paraId="1196A302" w14:textId="77777777" w:rsidR="00DA7AC5" w:rsidRPr="00661E49" w:rsidRDefault="00DA7AC5" w:rsidP="00DA7AC5">
      <w:pPr>
        <w:jc w:val="both"/>
        <w:rPr>
          <w:rFonts w:ascii="Verdana" w:eastAsia="Calibri" w:hAnsi="Verdana" w:cs="Calibri"/>
          <w:sz w:val="20"/>
          <w:szCs w:val="20"/>
        </w:rPr>
      </w:pPr>
      <w:r w:rsidRPr="00661E49">
        <w:rPr>
          <w:rFonts w:ascii="Verdana" w:eastAsia="Calibri" w:hAnsi="Verdana" w:cs="Calibri"/>
          <w:sz w:val="20"/>
          <w:szCs w:val="20"/>
        </w:rPr>
        <w:t>2.3. za pośrednictwem dedykowanej aplikacji,</w:t>
      </w:r>
    </w:p>
    <w:p w14:paraId="5AF84D74" w14:textId="77777777" w:rsidR="00DA7AC5" w:rsidRPr="004807EC" w:rsidRDefault="00DA7AC5" w:rsidP="00DA7AC5">
      <w:pPr>
        <w:jc w:val="both"/>
        <w:rPr>
          <w:rFonts w:ascii="Verdana" w:hAnsi="Verdana"/>
          <w:sz w:val="20"/>
          <w:szCs w:val="20"/>
        </w:rPr>
      </w:pPr>
      <w:r w:rsidRPr="004807EC">
        <w:rPr>
          <w:rFonts w:ascii="Verdana" w:eastAsia="Calibri" w:hAnsi="Verdana" w:cs="Calibri"/>
          <w:sz w:val="20"/>
          <w:szCs w:val="20"/>
        </w:rPr>
        <w:t>2.4. bezpośrednio w placówkach medycznych.</w:t>
      </w:r>
    </w:p>
    <w:p w14:paraId="02C05128" w14:textId="77777777" w:rsidR="00DA7AC5" w:rsidRPr="004807EC" w:rsidRDefault="00DA7AC5" w:rsidP="00DA7AC5">
      <w:pPr>
        <w:jc w:val="both"/>
        <w:rPr>
          <w:rFonts w:ascii="Verdana" w:hAnsi="Verdana"/>
          <w:sz w:val="20"/>
          <w:szCs w:val="20"/>
        </w:rPr>
      </w:pPr>
      <w:r w:rsidRPr="004807EC">
        <w:rPr>
          <w:rFonts w:ascii="Verdana" w:eastAsia="Calibri" w:hAnsi="Verdana" w:cs="Calibri"/>
          <w:sz w:val="20"/>
          <w:szCs w:val="20"/>
        </w:rPr>
        <w:t>3. Możliwość otrzymywania SMS z potwierdzeniem terminu świadczeń́ zdrowotnych.</w:t>
      </w:r>
    </w:p>
    <w:p w14:paraId="26F6223B" w14:textId="77777777" w:rsidR="00DA7AC5" w:rsidRPr="004807EC" w:rsidRDefault="00DA7AC5" w:rsidP="00DA7AC5">
      <w:pPr>
        <w:jc w:val="both"/>
        <w:rPr>
          <w:rFonts w:ascii="Verdana" w:eastAsia="Calibri" w:hAnsi="Verdana" w:cs="Calibri"/>
          <w:sz w:val="20"/>
          <w:szCs w:val="20"/>
        </w:rPr>
      </w:pPr>
      <w:r w:rsidRPr="004807EC">
        <w:rPr>
          <w:rFonts w:ascii="Verdana" w:eastAsia="Calibri" w:hAnsi="Verdana" w:cs="Calibri"/>
          <w:sz w:val="20"/>
          <w:szCs w:val="20"/>
        </w:rPr>
        <w:t>4. Nielimitowany dostęp do konsultacji medycznych, we wszystkich możliwych placówkach medycznych udostępnionych przez Wykonawcę, oferujących usługi wskazanych poniżej specjalistów:</w:t>
      </w:r>
    </w:p>
    <w:p w14:paraId="50B33CBE" w14:textId="77777777" w:rsidR="00974FCF" w:rsidRPr="004807EC" w:rsidRDefault="00974FCF" w:rsidP="008F7D2E">
      <w:pPr>
        <w:tabs>
          <w:tab w:val="left" w:pos="567"/>
        </w:tabs>
        <w:ind w:left="284" w:hanging="284"/>
        <w:jc w:val="both"/>
        <w:rPr>
          <w:rFonts w:ascii="Verdana" w:hAnsi="Verdana"/>
          <w:sz w:val="20"/>
          <w:szCs w:val="20"/>
        </w:rPr>
      </w:pPr>
    </w:p>
    <w:p w14:paraId="1F52399D" w14:textId="77777777" w:rsidR="004807EC" w:rsidRPr="004807EC" w:rsidRDefault="004807EC" w:rsidP="004807EC">
      <w:pPr>
        <w:rPr>
          <w:sz w:val="20"/>
          <w:szCs w:val="20"/>
        </w:rPr>
      </w:pPr>
    </w:p>
    <w:p w14:paraId="0DB0C97D" w14:textId="77777777" w:rsidR="00974FCF" w:rsidRDefault="00974FCF" w:rsidP="008F7D2E">
      <w:pPr>
        <w:tabs>
          <w:tab w:val="left" w:pos="567"/>
        </w:tabs>
        <w:ind w:left="284" w:hanging="284"/>
        <w:jc w:val="both"/>
        <w:rPr>
          <w:rFonts w:ascii="Verdana" w:hAnsi="Verdana"/>
          <w:color w:val="000000"/>
          <w:sz w:val="20"/>
          <w:szCs w:val="20"/>
        </w:rPr>
      </w:pPr>
    </w:p>
    <w:p w14:paraId="5C542F4C" w14:textId="77777777" w:rsidR="00974FCF" w:rsidRDefault="00974FCF" w:rsidP="008F7D2E">
      <w:pPr>
        <w:tabs>
          <w:tab w:val="left" w:pos="567"/>
        </w:tabs>
        <w:ind w:left="284" w:hanging="284"/>
        <w:jc w:val="both"/>
        <w:rPr>
          <w:rFonts w:ascii="Verdana" w:hAnsi="Verdana"/>
          <w:color w:val="000000"/>
          <w:sz w:val="20"/>
          <w:szCs w:val="20"/>
        </w:rPr>
      </w:pPr>
    </w:p>
    <w:p w14:paraId="449D5CBB" w14:textId="77777777" w:rsidR="00974FCF" w:rsidRDefault="00974FCF" w:rsidP="008F7D2E">
      <w:pPr>
        <w:tabs>
          <w:tab w:val="left" w:pos="567"/>
        </w:tabs>
        <w:ind w:left="284" w:hanging="284"/>
        <w:jc w:val="both"/>
        <w:rPr>
          <w:rFonts w:ascii="Verdana" w:hAnsi="Verdana"/>
          <w:color w:val="000000"/>
          <w:sz w:val="20"/>
          <w:szCs w:val="20"/>
        </w:rPr>
      </w:pPr>
    </w:p>
    <w:p w14:paraId="397FE926" w14:textId="77777777" w:rsidR="00974FCF" w:rsidRDefault="00974FCF" w:rsidP="008F7D2E">
      <w:pPr>
        <w:tabs>
          <w:tab w:val="left" w:pos="567"/>
        </w:tabs>
        <w:ind w:left="284" w:hanging="284"/>
        <w:jc w:val="both"/>
        <w:rPr>
          <w:rFonts w:ascii="Verdana" w:hAnsi="Verdana"/>
          <w:color w:val="000000"/>
          <w:sz w:val="20"/>
          <w:szCs w:val="20"/>
        </w:rPr>
      </w:pPr>
    </w:p>
    <w:p w14:paraId="199002CD" w14:textId="77777777" w:rsidR="00974FCF" w:rsidRDefault="00974FCF" w:rsidP="008F7D2E">
      <w:pPr>
        <w:tabs>
          <w:tab w:val="left" w:pos="567"/>
        </w:tabs>
        <w:ind w:left="284" w:hanging="284"/>
        <w:jc w:val="both"/>
        <w:rPr>
          <w:rFonts w:ascii="Verdana" w:hAnsi="Verdana"/>
          <w:color w:val="000000"/>
          <w:sz w:val="20"/>
          <w:szCs w:val="20"/>
        </w:rPr>
      </w:pPr>
    </w:p>
    <w:p w14:paraId="507E0941" w14:textId="77777777" w:rsidR="00974FCF" w:rsidRDefault="00974FCF" w:rsidP="008F7D2E">
      <w:pPr>
        <w:tabs>
          <w:tab w:val="left" w:pos="567"/>
        </w:tabs>
        <w:ind w:left="284" w:hanging="284"/>
        <w:jc w:val="both"/>
        <w:rPr>
          <w:rFonts w:ascii="Verdana" w:hAnsi="Verdana"/>
          <w:color w:val="000000"/>
          <w:sz w:val="20"/>
          <w:szCs w:val="20"/>
        </w:rPr>
      </w:pPr>
    </w:p>
    <w:p w14:paraId="454B494F" w14:textId="77777777" w:rsidR="00974FCF" w:rsidRDefault="00974FCF" w:rsidP="008F7D2E">
      <w:pPr>
        <w:tabs>
          <w:tab w:val="left" w:pos="567"/>
        </w:tabs>
        <w:ind w:left="284" w:hanging="284"/>
        <w:jc w:val="both"/>
        <w:rPr>
          <w:rFonts w:ascii="Verdana" w:hAnsi="Verdana"/>
          <w:color w:val="000000"/>
          <w:sz w:val="20"/>
          <w:szCs w:val="20"/>
        </w:rPr>
      </w:pPr>
    </w:p>
    <w:p w14:paraId="12EFAD26" w14:textId="77777777" w:rsidR="00974FCF" w:rsidRDefault="00974FCF" w:rsidP="008F7D2E">
      <w:pPr>
        <w:tabs>
          <w:tab w:val="left" w:pos="567"/>
        </w:tabs>
        <w:ind w:left="284" w:hanging="284"/>
        <w:jc w:val="both"/>
        <w:rPr>
          <w:rFonts w:ascii="Verdana" w:hAnsi="Verdana"/>
          <w:color w:val="000000"/>
          <w:sz w:val="20"/>
          <w:szCs w:val="20"/>
        </w:rPr>
      </w:pPr>
    </w:p>
    <w:p w14:paraId="28F53388" w14:textId="77777777" w:rsidR="008F7D2E" w:rsidRPr="00661E49" w:rsidRDefault="008F7D2E" w:rsidP="006C7883">
      <w:pPr>
        <w:jc w:val="both"/>
        <w:rPr>
          <w:rFonts w:ascii="Verdana" w:eastAsia="Calibri" w:hAnsi="Verdana" w:cs="Calibri"/>
          <w:sz w:val="20"/>
          <w:szCs w:val="20"/>
        </w:rPr>
      </w:pPr>
    </w:p>
    <w:p w14:paraId="77A984CA" w14:textId="77777777" w:rsidR="008F7D2E" w:rsidRDefault="008F7D2E" w:rsidP="006C7883">
      <w:pPr>
        <w:jc w:val="both"/>
        <w:rPr>
          <w:rFonts w:ascii="Verdana" w:eastAsia="Calibri" w:hAnsi="Verdana" w:cs="Calibri"/>
          <w:sz w:val="20"/>
          <w:szCs w:val="20"/>
        </w:rPr>
      </w:pPr>
    </w:p>
    <w:p w14:paraId="6A54F64A" w14:textId="77777777" w:rsidR="006C7883" w:rsidRPr="00661E49" w:rsidRDefault="006C7883" w:rsidP="006B26BB">
      <w:pPr>
        <w:jc w:val="both"/>
        <w:rPr>
          <w:rFonts w:ascii="Verdana" w:eastAsia="Calibri" w:hAnsi="Verdana" w:cs="Calibri"/>
          <w:sz w:val="20"/>
          <w:szCs w:val="20"/>
        </w:rPr>
      </w:pPr>
    </w:p>
    <w:p w14:paraId="71F6EDD2" w14:textId="77777777" w:rsidR="006B26BB" w:rsidRPr="00661E49" w:rsidRDefault="006B26BB" w:rsidP="0014008A">
      <w:pPr>
        <w:ind w:left="708"/>
        <w:jc w:val="both"/>
        <w:rPr>
          <w:rFonts w:ascii="Verdana" w:eastAsia="Calibri" w:hAnsi="Verdana" w:cs="Calibri"/>
          <w:sz w:val="20"/>
          <w:szCs w:val="20"/>
        </w:rPr>
      </w:pPr>
    </w:p>
    <w:p w14:paraId="61C7EF4C" w14:textId="77777777" w:rsidR="0014008A" w:rsidRPr="00661E49" w:rsidRDefault="0014008A" w:rsidP="008B3394">
      <w:pPr>
        <w:jc w:val="both"/>
        <w:rPr>
          <w:rFonts w:ascii="Verdana" w:eastAsia="Calibri" w:hAnsi="Verdana" w:cs="Calibri"/>
          <w:sz w:val="20"/>
          <w:szCs w:val="20"/>
        </w:rPr>
      </w:pPr>
    </w:p>
    <w:p w14:paraId="23E16C77" w14:textId="77777777" w:rsidR="0090208B" w:rsidRDefault="0090208B" w:rsidP="00AC2736">
      <w:pPr>
        <w:pStyle w:val="Default"/>
        <w:jc w:val="both"/>
        <w:rPr>
          <w:sz w:val="20"/>
          <w:szCs w:val="20"/>
        </w:rPr>
      </w:pPr>
    </w:p>
    <w:p w14:paraId="2C8D69E1" w14:textId="77777777" w:rsidR="0090208B" w:rsidRDefault="0090208B" w:rsidP="00AC2736">
      <w:pPr>
        <w:pStyle w:val="Default"/>
        <w:jc w:val="both"/>
        <w:rPr>
          <w:sz w:val="20"/>
          <w:szCs w:val="20"/>
        </w:rPr>
      </w:pPr>
    </w:p>
    <w:p w14:paraId="46E4A7A5" w14:textId="77777777" w:rsidR="0090208B" w:rsidRDefault="0090208B" w:rsidP="00AC2736">
      <w:pPr>
        <w:pStyle w:val="Default"/>
        <w:rPr>
          <w:b/>
          <w:bCs/>
          <w:sz w:val="20"/>
          <w:szCs w:val="20"/>
        </w:rPr>
      </w:pPr>
    </w:p>
    <w:p w14:paraId="297A4785" w14:textId="77777777" w:rsidR="009E2C40" w:rsidRDefault="009E2C40" w:rsidP="0089118A">
      <w:pPr>
        <w:jc w:val="both"/>
        <w:rPr>
          <w:b/>
          <w:color w:val="000000"/>
          <w:sz w:val="20"/>
          <w:szCs w:val="20"/>
        </w:rPr>
      </w:pPr>
    </w:p>
    <w:p w14:paraId="1F5E0DA7" w14:textId="77777777" w:rsidR="009E2C40" w:rsidRDefault="009E2C40" w:rsidP="0089118A">
      <w:pPr>
        <w:jc w:val="both"/>
        <w:rPr>
          <w:b/>
          <w:color w:val="000000"/>
          <w:sz w:val="20"/>
          <w:szCs w:val="20"/>
        </w:rPr>
      </w:pPr>
    </w:p>
    <w:p w14:paraId="36F23585" w14:textId="77777777" w:rsidR="00CB77B1" w:rsidRDefault="00CB77B1"/>
    <w:sectPr w:rsidR="00CB7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66F5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6"/>
    <w:multiLevelType w:val="singleLevel"/>
    <w:tmpl w:val="00000016"/>
    <w:lvl w:ilvl="0">
      <w:start w:val="1"/>
      <w:numFmt w:val="lowerLetter"/>
      <w:lvlText w:val="%1."/>
      <w:lvlJc w:val="left"/>
      <w:pPr>
        <w:tabs>
          <w:tab w:val="num" w:pos="1440"/>
        </w:tabs>
        <w:ind w:left="1440" w:hanging="360"/>
      </w:pPr>
      <w:rPr>
        <w:b w:val="0"/>
        <w:i w:val="0"/>
        <w:sz w:val="22"/>
        <w:szCs w:val="22"/>
      </w:rPr>
    </w:lvl>
  </w:abstractNum>
  <w:abstractNum w:abstractNumId="2" w15:restartNumberingAfterBreak="0">
    <w:nsid w:val="00446686"/>
    <w:multiLevelType w:val="hybridMultilevel"/>
    <w:tmpl w:val="E1DE89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933C5B"/>
    <w:multiLevelType w:val="hybridMultilevel"/>
    <w:tmpl w:val="E87ED4D2"/>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 w15:restartNumberingAfterBreak="0">
    <w:nsid w:val="0DBD4888"/>
    <w:multiLevelType w:val="hybridMultilevel"/>
    <w:tmpl w:val="375E5AE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A1174"/>
    <w:multiLevelType w:val="multilevel"/>
    <w:tmpl w:val="03C4ED4C"/>
    <w:lvl w:ilvl="0">
      <w:start w:val="1"/>
      <w:numFmt w:val="decimal"/>
      <w:lvlText w:val="%1."/>
      <w:lvlJc w:val="left"/>
      <w:pPr>
        <w:tabs>
          <w:tab w:val="num" w:pos="720"/>
        </w:tabs>
        <w:ind w:left="720" w:hanging="720"/>
      </w:pPr>
    </w:lvl>
    <w:lvl w:ilvl="1">
      <w:start w:val="1"/>
      <w:numFmt w:val="decimal"/>
      <w:lvlText w:val="%2."/>
      <w:lvlJc w:val="left"/>
      <w:pPr>
        <w:tabs>
          <w:tab w:val="num" w:pos="1155"/>
        </w:tabs>
        <w:ind w:left="1155" w:hanging="435"/>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rPr>
        <w:color w:val="auto"/>
        <w:sz w:val="19"/>
      </w:rPr>
    </w:lvl>
    <w:lvl w:ilvl="4">
      <w:numFmt w:val="bullet"/>
      <w:lvlText w:val="-"/>
      <w:lvlJc w:val="left"/>
      <w:pPr>
        <w:tabs>
          <w:tab w:val="num" w:pos="3600"/>
        </w:tabs>
        <w:ind w:left="3600" w:hanging="360"/>
      </w:pPr>
      <w:rPr>
        <w:rFonts w:ascii="Arial" w:hAnsi="Arial" w:cs="Arial"/>
        <w:color w:val="auto"/>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3666F13"/>
    <w:multiLevelType w:val="hybridMultilevel"/>
    <w:tmpl w:val="0D5253C2"/>
    <w:lvl w:ilvl="0" w:tplc="D0447C4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D10F2F"/>
    <w:multiLevelType w:val="hybridMultilevel"/>
    <w:tmpl w:val="62E8C8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750B10"/>
    <w:multiLevelType w:val="hybridMultilevel"/>
    <w:tmpl w:val="2118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E85D4F"/>
    <w:multiLevelType w:val="hybridMultilevel"/>
    <w:tmpl w:val="E87ED4D2"/>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 w15:restartNumberingAfterBreak="0">
    <w:nsid w:val="3E44089B"/>
    <w:multiLevelType w:val="hybridMultilevel"/>
    <w:tmpl w:val="61D6A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5202CC"/>
    <w:multiLevelType w:val="hybridMultilevel"/>
    <w:tmpl w:val="6B18D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8F3080"/>
    <w:multiLevelType w:val="hybridMultilevel"/>
    <w:tmpl w:val="30A0C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9FBA91"/>
    <w:multiLevelType w:val="hybridMultilevel"/>
    <w:tmpl w:val="681C9ACC"/>
    <w:lvl w:ilvl="0" w:tplc="195639FE">
      <w:start w:val="1"/>
      <w:numFmt w:val="upperLetter"/>
      <w:lvlText w:val="%1."/>
      <w:lvlJc w:val="left"/>
      <w:pPr>
        <w:ind w:left="720" w:hanging="360"/>
      </w:pPr>
    </w:lvl>
    <w:lvl w:ilvl="1" w:tplc="18AAAA98">
      <w:start w:val="1"/>
      <w:numFmt w:val="lowerLetter"/>
      <w:lvlText w:val="%2."/>
      <w:lvlJc w:val="left"/>
      <w:pPr>
        <w:ind w:left="1440" w:hanging="360"/>
      </w:pPr>
    </w:lvl>
    <w:lvl w:ilvl="2" w:tplc="00ECD1FA">
      <w:start w:val="1"/>
      <w:numFmt w:val="lowerRoman"/>
      <w:lvlText w:val="%3."/>
      <w:lvlJc w:val="right"/>
      <w:pPr>
        <w:ind w:left="2160" w:hanging="180"/>
      </w:pPr>
    </w:lvl>
    <w:lvl w:ilvl="3" w:tplc="FC480F52">
      <w:start w:val="1"/>
      <w:numFmt w:val="decimal"/>
      <w:lvlText w:val="%4."/>
      <w:lvlJc w:val="left"/>
      <w:pPr>
        <w:ind w:left="2880" w:hanging="360"/>
      </w:pPr>
    </w:lvl>
    <w:lvl w:ilvl="4" w:tplc="13BEE8B8">
      <w:start w:val="1"/>
      <w:numFmt w:val="lowerLetter"/>
      <w:lvlText w:val="%5."/>
      <w:lvlJc w:val="left"/>
      <w:pPr>
        <w:ind w:left="3600" w:hanging="360"/>
      </w:pPr>
    </w:lvl>
    <w:lvl w:ilvl="5" w:tplc="59683E70">
      <w:start w:val="1"/>
      <w:numFmt w:val="lowerRoman"/>
      <w:lvlText w:val="%6."/>
      <w:lvlJc w:val="right"/>
      <w:pPr>
        <w:ind w:left="4320" w:hanging="180"/>
      </w:pPr>
    </w:lvl>
    <w:lvl w:ilvl="6" w:tplc="D888858C">
      <w:start w:val="1"/>
      <w:numFmt w:val="decimal"/>
      <w:lvlText w:val="%7."/>
      <w:lvlJc w:val="left"/>
      <w:pPr>
        <w:ind w:left="5040" w:hanging="360"/>
      </w:pPr>
    </w:lvl>
    <w:lvl w:ilvl="7" w:tplc="C6228A6A">
      <w:start w:val="1"/>
      <w:numFmt w:val="lowerLetter"/>
      <w:lvlText w:val="%8."/>
      <w:lvlJc w:val="left"/>
      <w:pPr>
        <w:ind w:left="5760" w:hanging="360"/>
      </w:pPr>
    </w:lvl>
    <w:lvl w:ilvl="8" w:tplc="A02C274E">
      <w:start w:val="1"/>
      <w:numFmt w:val="lowerRoman"/>
      <w:lvlText w:val="%9."/>
      <w:lvlJc w:val="right"/>
      <w:pPr>
        <w:ind w:left="6480" w:hanging="180"/>
      </w:pPr>
    </w:lvl>
  </w:abstractNum>
  <w:abstractNum w:abstractNumId="14" w15:restartNumberingAfterBreak="0">
    <w:nsid w:val="5A0E24DE"/>
    <w:multiLevelType w:val="hybridMultilevel"/>
    <w:tmpl w:val="6D76A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157BA5"/>
    <w:multiLevelType w:val="hybridMultilevel"/>
    <w:tmpl w:val="E87ED4D2"/>
    <w:lvl w:ilvl="0" w:tplc="04150017">
      <w:start w:val="1"/>
      <w:numFmt w:val="lowerLetter"/>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75DF2C37"/>
    <w:multiLevelType w:val="multilevel"/>
    <w:tmpl w:val="03C4ED4C"/>
    <w:lvl w:ilvl="0">
      <w:start w:val="1"/>
      <w:numFmt w:val="decimal"/>
      <w:lvlText w:val="%1."/>
      <w:lvlJc w:val="left"/>
      <w:pPr>
        <w:tabs>
          <w:tab w:val="num" w:pos="720"/>
        </w:tabs>
        <w:ind w:left="720" w:hanging="720"/>
      </w:pPr>
    </w:lvl>
    <w:lvl w:ilvl="1">
      <w:start w:val="1"/>
      <w:numFmt w:val="decimal"/>
      <w:lvlText w:val="%2."/>
      <w:lvlJc w:val="left"/>
      <w:pPr>
        <w:tabs>
          <w:tab w:val="num" w:pos="1155"/>
        </w:tabs>
        <w:ind w:left="1155" w:hanging="435"/>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rPr>
        <w:color w:val="auto"/>
        <w:sz w:val="19"/>
      </w:rPr>
    </w:lvl>
    <w:lvl w:ilvl="4">
      <w:numFmt w:val="bullet"/>
      <w:lvlText w:val="-"/>
      <w:lvlJc w:val="left"/>
      <w:pPr>
        <w:tabs>
          <w:tab w:val="num" w:pos="3600"/>
        </w:tabs>
        <w:ind w:left="3600" w:hanging="360"/>
      </w:pPr>
      <w:rPr>
        <w:rFonts w:ascii="Arial" w:hAnsi="Arial" w:cs="Arial"/>
        <w:color w:val="auto"/>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77D14FF4"/>
    <w:multiLevelType w:val="hybridMultilevel"/>
    <w:tmpl w:val="0C44D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B011900"/>
    <w:multiLevelType w:val="hybridMultilevel"/>
    <w:tmpl w:val="7DFCB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5C569B"/>
    <w:multiLevelType w:val="hybridMultilevel"/>
    <w:tmpl w:val="5ACA8C52"/>
    <w:name w:val="WW8Num32222222222"/>
    <w:lvl w:ilvl="0" w:tplc="7CD0B60E">
      <w:start w:val="1"/>
      <w:numFmt w:val="bullet"/>
      <w:lvlText w:val="-"/>
      <w:lvlJc w:val="left"/>
      <w:pPr>
        <w:tabs>
          <w:tab w:val="num" w:pos="1789"/>
        </w:tabs>
        <w:ind w:left="1789" w:hanging="360"/>
      </w:pPr>
      <w:rPr>
        <w:rFonts w:ascii="Courier New" w:hAnsi="Courier New" w:hint="default"/>
      </w:rPr>
    </w:lvl>
    <w:lvl w:ilvl="1" w:tplc="04150003" w:tentative="1">
      <w:start w:val="1"/>
      <w:numFmt w:val="bullet"/>
      <w:lvlText w:val="o"/>
      <w:lvlJc w:val="left"/>
      <w:pPr>
        <w:tabs>
          <w:tab w:val="num" w:pos="2149"/>
        </w:tabs>
        <w:ind w:left="2149" w:hanging="360"/>
      </w:pPr>
      <w:rPr>
        <w:rFonts w:ascii="Courier New" w:hAnsi="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num w:numId="1" w16cid:durableId="245725191">
    <w:abstractNumId w:val="2"/>
  </w:num>
  <w:num w:numId="2" w16cid:durableId="1457288749">
    <w:abstractNumId w:val="5"/>
  </w:num>
  <w:num w:numId="3" w16cid:durableId="500194650">
    <w:abstractNumId w:val="9"/>
  </w:num>
  <w:num w:numId="4" w16cid:durableId="322003696">
    <w:abstractNumId w:val="3"/>
  </w:num>
  <w:num w:numId="5" w16cid:durableId="887182059">
    <w:abstractNumId w:val="15"/>
  </w:num>
  <w:num w:numId="6" w16cid:durableId="33849171">
    <w:abstractNumId w:val="7"/>
  </w:num>
  <w:num w:numId="7" w16cid:durableId="1069379292">
    <w:abstractNumId w:val="12"/>
  </w:num>
  <w:num w:numId="8" w16cid:durableId="1866602389">
    <w:abstractNumId w:val="6"/>
  </w:num>
  <w:num w:numId="9" w16cid:durableId="151026800">
    <w:abstractNumId w:val="1"/>
  </w:num>
  <w:num w:numId="10" w16cid:durableId="1722242465">
    <w:abstractNumId w:val="19"/>
  </w:num>
  <w:num w:numId="11" w16cid:durableId="367687160">
    <w:abstractNumId w:val="11"/>
  </w:num>
  <w:num w:numId="12" w16cid:durableId="1783525484">
    <w:abstractNumId w:val="16"/>
  </w:num>
  <w:num w:numId="13" w16cid:durableId="210962811">
    <w:abstractNumId w:val="0"/>
  </w:num>
  <w:num w:numId="14" w16cid:durableId="1887833659">
    <w:abstractNumId w:val="10"/>
  </w:num>
  <w:num w:numId="15" w16cid:durableId="799032212">
    <w:abstractNumId w:val="14"/>
  </w:num>
  <w:num w:numId="16" w16cid:durableId="940795940">
    <w:abstractNumId w:val="13"/>
  </w:num>
  <w:num w:numId="17" w16cid:durableId="1242447762">
    <w:abstractNumId w:val="4"/>
  </w:num>
  <w:num w:numId="18" w16cid:durableId="405684485">
    <w:abstractNumId w:val="8"/>
  </w:num>
  <w:num w:numId="19" w16cid:durableId="83963652">
    <w:abstractNumId w:val="18"/>
  </w:num>
  <w:num w:numId="20" w16cid:durableId="807671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03"/>
    <w:rsid w:val="000236B0"/>
    <w:rsid w:val="00037A35"/>
    <w:rsid w:val="000424CC"/>
    <w:rsid w:val="0004565C"/>
    <w:rsid w:val="000609B8"/>
    <w:rsid w:val="0008303C"/>
    <w:rsid w:val="00084E67"/>
    <w:rsid w:val="000867B7"/>
    <w:rsid w:val="000B5513"/>
    <w:rsid w:val="000B7EA3"/>
    <w:rsid w:val="000C142A"/>
    <w:rsid w:val="000E40C4"/>
    <w:rsid w:val="00113A59"/>
    <w:rsid w:val="00122E30"/>
    <w:rsid w:val="00124ADD"/>
    <w:rsid w:val="00136A93"/>
    <w:rsid w:val="0014008A"/>
    <w:rsid w:val="001405B7"/>
    <w:rsid w:val="001413D5"/>
    <w:rsid w:val="001A26D8"/>
    <w:rsid w:val="001B571D"/>
    <w:rsid w:val="001E6946"/>
    <w:rsid w:val="001F0F60"/>
    <w:rsid w:val="0021576F"/>
    <w:rsid w:val="00222EB3"/>
    <w:rsid w:val="00227548"/>
    <w:rsid w:val="0023068F"/>
    <w:rsid w:val="00235F4A"/>
    <w:rsid w:val="00246FF6"/>
    <w:rsid w:val="002769A6"/>
    <w:rsid w:val="00286FF7"/>
    <w:rsid w:val="0029456D"/>
    <w:rsid w:val="00294C87"/>
    <w:rsid w:val="002B2D4E"/>
    <w:rsid w:val="002C010B"/>
    <w:rsid w:val="002C5E94"/>
    <w:rsid w:val="002D3B5F"/>
    <w:rsid w:val="002E11A2"/>
    <w:rsid w:val="002E67BA"/>
    <w:rsid w:val="002F16F6"/>
    <w:rsid w:val="003025C7"/>
    <w:rsid w:val="00307331"/>
    <w:rsid w:val="00311186"/>
    <w:rsid w:val="00314B20"/>
    <w:rsid w:val="00320685"/>
    <w:rsid w:val="003207A6"/>
    <w:rsid w:val="00324C00"/>
    <w:rsid w:val="00334D70"/>
    <w:rsid w:val="00335E9C"/>
    <w:rsid w:val="00345FFE"/>
    <w:rsid w:val="00386D0F"/>
    <w:rsid w:val="003C0625"/>
    <w:rsid w:val="003C1D8B"/>
    <w:rsid w:val="003C2DA2"/>
    <w:rsid w:val="003C3BE5"/>
    <w:rsid w:val="003D5048"/>
    <w:rsid w:val="003D73E5"/>
    <w:rsid w:val="003E4EAB"/>
    <w:rsid w:val="003F07C5"/>
    <w:rsid w:val="00431D9F"/>
    <w:rsid w:val="00441FFB"/>
    <w:rsid w:val="00460F04"/>
    <w:rsid w:val="00463A42"/>
    <w:rsid w:val="00470DF5"/>
    <w:rsid w:val="00480305"/>
    <w:rsid w:val="004807EC"/>
    <w:rsid w:val="004958A5"/>
    <w:rsid w:val="004C18B6"/>
    <w:rsid w:val="004D05CA"/>
    <w:rsid w:val="004E461B"/>
    <w:rsid w:val="00502D50"/>
    <w:rsid w:val="00513966"/>
    <w:rsid w:val="00526963"/>
    <w:rsid w:val="0053027C"/>
    <w:rsid w:val="00543702"/>
    <w:rsid w:val="0056163D"/>
    <w:rsid w:val="00565114"/>
    <w:rsid w:val="0056787E"/>
    <w:rsid w:val="00577A5A"/>
    <w:rsid w:val="00583FB4"/>
    <w:rsid w:val="005A02E3"/>
    <w:rsid w:val="005A23EF"/>
    <w:rsid w:val="005B2637"/>
    <w:rsid w:val="005B3190"/>
    <w:rsid w:val="005F7485"/>
    <w:rsid w:val="00667FA0"/>
    <w:rsid w:val="0067300B"/>
    <w:rsid w:val="00692DE2"/>
    <w:rsid w:val="0069313C"/>
    <w:rsid w:val="00696CC6"/>
    <w:rsid w:val="006A02C2"/>
    <w:rsid w:val="006B22CA"/>
    <w:rsid w:val="006B26BB"/>
    <w:rsid w:val="006C5765"/>
    <w:rsid w:val="006C7883"/>
    <w:rsid w:val="006E3211"/>
    <w:rsid w:val="00712C7C"/>
    <w:rsid w:val="007144F2"/>
    <w:rsid w:val="00731BEA"/>
    <w:rsid w:val="00737CC0"/>
    <w:rsid w:val="00755F13"/>
    <w:rsid w:val="00761096"/>
    <w:rsid w:val="0079253E"/>
    <w:rsid w:val="00794C1B"/>
    <w:rsid w:val="00796FA6"/>
    <w:rsid w:val="007A6F83"/>
    <w:rsid w:val="007B0402"/>
    <w:rsid w:val="007B1902"/>
    <w:rsid w:val="007D7280"/>
    <w:rsid w:val="00803C53"/>
    <w:rsid w:val="008163A9"/>
    <w:rsid w:val="00820FC5"/>
    <w:rsid w:val="00842A1D"/>
    <w:rsid w:val="008449D8"/>
    <w:rsid w:val="00846677"/>
    <w:rsid w:val="008525DA"/>
    <w:rsid w:val="00857783"/>
    <w:rsid w:val="00867A56"/>
    <w:rsid w:val="00875077"/>
    <w:rsid w:val="0089118A"/>
    <w:rsid w:val="008A3159"/>
    <w:rsid w:val="008A5B80"/>
    <w:rsid w:val="008B3394"/>
    <w:rsid w:val="008B39EA"/>
    <w:rsid w:val="008C265A"/>
    <w:rsid w:val="008C3BB7"/>
    <w:rsid w:val="008D370F"/>
    <w:rsid w:val="008E2D4C"/>
    <w:rsid w:val="008F77E0"/>
    <w:rsid w:val="008F7D2E"/>
    <w:rsid w:val="00901F61"/>
    <w:rsid w:val="0090208B"/>
    <w:rsid w:val="00922350"/>
    <w:rsid w:val="00932D01"/>
    <w:rsid w:val="009672F0"/>
    <w:rsid w:val="00974FCF"/>
    <w:rsid w:val="00976142"/>
    <w:rsid w:val="00977663"/>
    <w:rsid w:val="00996A39"/>
    <w:rsid w:val="009A2994"/>
    <w:rsid w:val="009A4BEB"/>
    <w:rsid w:val="009B19E7"/>
    <w:rsid w:val="009B27D8"/>
    <w:rsid w:val="009B4299"/>
    <w:rsid w:val="009B4D0A"/>
    <w:rsid w:val="009C1444"/>
    <w:rsid w:val="009E2C40"/>
    <w:rsid w:val="009F7368"/>
    <w:rsid w:val="00A03C35"/>
    <w:rsid w:val="00A255B2"/>
    <w:rsid w:val="00A45B68"/>
    <w:rsid w:val="00A615B0"/>
    <w:rsid w:val="00A77F4D"/>
    <w:rsid w:val="00A91BB1"/>
    <w:rsid w:val="00A927A3"/>
    <w:rsid w:val="00AB5941"/>
    <w:rsid w:val="00AC0936"/>
    <w:rsid w:val="00AC2736"/>
    <w:rsid w:val="00AC3999"/>
    <w:rsid w:val="00AD7FF6"/>
    <w:rsid w:val="00B23145"/>
    <w:rsid w:val="00B248B3"/>
    <w:rsid w:val="00B31053"/>
    <w:rsid w:val="00B5142C"/>
    <w:rsid w:val="00B53F12"/>
    <w:rsid w:val="00B72DB8"/>
    <w:rsid w:val="00B91E21"/>
    <w:rsid w:val="00BB108A"/>
    <w:rsid w:val="00BB711B"/>
    <w:rsid w:val="00BE147C"/>
    <w:rsid w:val="00BE7989"/>
    <w:rsid w:val="00C103C7"/>
    <w:rsid w:val="00C31DCF"/>
    <w:rsid w:val="00C33497"/>
    <w:rsid w:val="00C45A2E"/>
    <w:rsid w:val="00C76589"/>
    <w:rsid w:val="00CA118F"/>
    <w:rsid w:val="00CB77B1"/>
    <w:rsid w:val="00CD7840"/>
    <w:rsid w:val="00CE753C"/>
    <w:rsid w:val="00CF2C04"/>
    <w:rsid w:val="00D04F6A"/>
    <w:rsid w:val="00D05A33"/>
    <w:rsid w:val="00D23B13"/>
    <w:rsid w:val="00D241FA"/>
    <w:rsid w:val="00D30CDA"/>
    <w:rsid w:val="00DA6B7A"/>
    <w:rsid w:val="00DA7AC5"/>
    <w:rsid w:val="00DC2DD7"/>
    <w:rsid w:val="00DC7151"/>
    <w:rsid w:val="00DD2E8C"/>
    <w:rsid w:val="00DF5A74"/>
    <w:rsid w:val="00E3305D"/>
    <w:rsid w:val="00E71902"/>
    <w:rsid w:val="00E736A7"/>
    <w:rsid w:val="00E7765F"/>
    <w:rsid w:val="00E86668"/>
    <w:rsid w:val="00E9395E"/>
    <w:rsid w:val="00EA3D90"/>
    <w:rsid w:val="00EB7DF0"/>
    <w:rsid w:val="00EC3D94"/>
    <w:rsid w:val="00F03AEA"/>
    <w:rsid w:val="00F04A2C"/>
    <w:rsid w:val="00F07354"/>
    <w:rsid w:val="00F2248E"/>
    <w:rsid w:val="00F23045"/>
    <w:rsid w:val="00F33038"/>
    <w:rsid w:val="00F40EDE"/>
    <w:rsid w:val="00F507BB"/>
    <w:rsid w:val="00F70CC6"/>
    <w:rsid w:val="00F955B7"/>
    <w:rsid w:val="00FB5103"/>
    <w:rsid w:val="00FC17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0488"/>
  <w15:chartTrackingRefBased/>
  <w15:docId w15:val="{EBC3B862-F74B-4BDB-8202-2F1D1657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5048"/>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FB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B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B510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B510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B510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B510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510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510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510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510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B510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B510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B510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B510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B51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51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51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5103"/>
    <w:rPr>
      <w:rFonts w:eastAsiaTheme="majorEastAsia" w:cstheme="majorBidi"/>
      <w:color w:val="272727" w:themeColor="text1" w:themeTint="D8"/>
    </w:rPr>
  </w:style>
  <w:style w:type="paragraph" w:styleId="Tytu">
    <w:name w:val="Title"/>
    <w:basedOn w:val="Normalny"/>
    <w:next w:val="Normalny"/>
    <w:link w:val="TytuZnak"/>
    <w:uiPriority w:val="10"/>
    <w:qFormat/>
    <w:rsid w:val="00FB510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51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51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51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5103"/>
    <w:pPr>
      <w:spacing w:before="160"/>
      <w:jc w:val="center"/>
    </w:pPr>
    <w:rPr>
      <w:i/>
      <w:iCs/>
      <w:color w:val="404040" w:themeColor="text1" w:themeTint="BF"/>
    </w:rPr>
  </w:style>
  <w:style w:type="character" w:customStyle="1" w:styleId="CytatZnak">
    <w:name w:val="Cytat Znak"/>
    <w:basedOn w:val="Domylnaczcionkaakapitu"/>
    <w:link w:val="Cytat"/>
    <w:uiPriority w:val="29"/>
    <w:rsid w:val="00FB5103"/>
    <w:rPr>
      <w:i/>
      <w:iCs/>
      <w:color w:val="404040" w:themeColor="text1" w:themeTint="BF"/>
    </w:rPr>
  </w:style>
  <w:style w:type="paragraph" w:styleId="Akapitzlist">
    <w:name w:val="List Paragraph"/>
    <w:basedOn w:val="Normalny"/>
    <w:uiPriority w:val="34"/>
    <w:qFormat/>
    <w:rsid w:val="00FB5103"/>
    <w:pPr>
      <w:ind w:left="720"/>
      <w:contextualSpacing/>
    </w:pPr>
  </w:style>
  <w:style w:type="character" w:styleId="Wyrnienieintensywne">
    <w:name w:val="Intense Emphasis"/>
    <w:basedOn w:val="Domylnaczcionkaakapitu"/>
    <w:uiPriority w:val="21"/>
    <w:qFormat/>
    <w:rsid w:val="00FB5103"/>
    <w:rPr>
      <w:i/>
      <w:iCs/>
      <w:color w:val="0F4761" w:themeColor="accent1" w:themeShade="BF"/>
    </w:rPr>
  </w:style>
  <w:style w:type="paragraph" w:styleId="Cytatintensywny">
    <w:name w:val="Intense Quote"/>
    <w:basedOn w:val="Normalny"/>
    <w:next w:val="Normalny"/>
    <w:link w:val="CytatintensywnyZnak"/>
    <w:uiPriority w:val="30"/>
    <w:qFormat/>
    <w:rsid w:val="00FB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B5103"/>
    <w:rPr>
      <w:i/>
      <w:iCs/>
      <w:color w:val="0F4761" w:themeColor="accent1" w:themeShade="BF"/>
    </w:rPr>
  </w:style>
  <w:style w:type="character" w:styleId="Odwoanieintensywne">
    <w:name w:val="Intense Reference"/>
    <w:basedOn w:val="Domylnaczcionkaakapitu"/>
    <w:uiPriority w:val="32"/>
    <w:qFormat/>
    <w:rsid w:val="00FB5103"/>
    <w:rPr>
      <w:b/>
      <w:bCs/>
      <w:smallCaps/>
      <w:color w:val="0F4761" w:themeColor="accent1" w:themeShade="BF"/>
      <w:spacing w:val="5"/>
    </w:rPr>
  </w:style>
  <w:style w:type="paragraph" w:customStyle="1" w:styleId="Default">
    <w:name w:val="Default"/>
    <w:uiPriority w:val="1"/>
    <w:rsid w:val="00AC2736"/>
    <w:pPr>
      <w:autoSpaceDE w:val="0"/>
      <w:autoSpaceDN w:val="0"/>
      <w:adjustRightInd w:val="0"/>
      <w:spacing w:after="0" w:line="240" w:lineRule="auto"/>
    </w:pPr>
    <w:rPr>
      <w:rFonts w:ascii="Verdana" w:hAnsi="Verdana" w:cs="Verdana"/>
      <w:color w:val="000000"/>
      <w:kern w:val="0"/>
    </w:rPr>
  </w:style>
  <w:style w:type="character" w:styleId="Wzmianka">
    <w:name w:val="Mention"/>
    <w:basedOn w:val="Domylnaczcionkaakapitu"/>
    <w:uiPriority w:val="99"/>
    <w:unhideWhenUsed/>
    <w:rsid w:val="00324C00"/>
    <w:rPr>
      <w:color w:val="2B579A"/>
      <w:shd w:val="clear" w:color="auto" w:fill="E6E6E6"/>
    </w:rPr>
  </w:style>
  <w:style w:type="paragraph" w:styleId="Tekstkomentarza">
    <w:name w:val="annotation text"/>
    <w:basedOn w:val="Normalny"/>
    <w:link w:val="TekstkomentarzaZnak"/>
    <w:uiPriority w:val="99"/>
    <w:unhideWhenUsed/>
    <w:rsid w:val="00324C00"/>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324C00"/>
    <w:rPr>
      <w:kern w:val="0"/>
      <w:sz w:val="20"/>
      <w:szCs w:val="20"/>
      <w14:ligatures w14:val="none"/>
    </w:rPr>
  </w:style>
  <w:style w:type="character" w:styleId="Odwoaniedokomentarza">
    <w:name w:val="annotation reference"/>
    <w:basedOn w:val="Domylnaczcionkaakapitu"/>
    <w:uiPriority w:val="99"/>
    <w:semiHidden/>
    <w:unhideWhenUsed/>
    <w:rsid w:val="00324C00"/>
    <w:rPr>
      <w:sz w:val="16"/>
      <w:szCs w:val="16"/>
    </w:rPr>
  </w:style>
  <w:style w:type="table" w:styleId="Tabela-Siatka">
    <w:name w:val="Table Grid"/>
    <w:basedOn w:val="Standardowy"/>
    <w:uiPriority w:val="59"/>
    <w:rsid w:val="00D30CDA"/>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4898</Words>
  <Characters>29390</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Dalewska | Łukasiewicz – WIT</dc:creator>
  <cp:keywords/>
  <dc:description/>
  <cp:lastModifiedBy>Mateusz Saczywko | Łukasiewicz – WIT</cp:lastModifiedBy>
  <cp:revision>2</cp:revision>
  <dcterms:created xsi:type="dcterms:W3CDTF">2025-04-28T09:35:00Z</dcterms:created>
  <dcterms:modified xsi:type="dcterms:W3CDTF">2025-04-28T09:35:00Z</dcterms:modified>
</cp:coreProperties>
</file>