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5A0" w:rsidRDefault="007D65A0" w:rsidP="007D65A0">
      <w:pPr>
        <w:spacing w:line="312" w:lineRule="auto"/>
        <w:contextualSpacing/>
        <w:jc w:val="center"/>
        <w:rPr>
          <w:b/>
        </w:rPr>
      </w:pPr>
      <w:r>
        <w:rPr>
          <w:b/>
        </w:rPr>
        <w:t>Dostawa sprzętu sportowego dla GOSiR Komorniki</w:t>
      </w:r>
    </w:p>
    <w:p w:rsidR="007D65A0" w:rsidRDefault="007D65A0" w:rsidP="007D65A0">
      <w:pPr>
        <w:spacing w:line="312" w:lineRule="auto"/>
        <w:contextualSpacing/>
        <w:jc w:val="both"/>
      </w:pPr>
    </w:p>
    <w:p w:rsidR="007D65A0" w:rsidRDefault="007D65A0" w:rsidP="007D65A0">
      <w:pPr>
        <w:spacing w:line="312" w:lineRule="auto"/>
        <w:contextualSpacing/>
        <w:jc w:val="both"/>
      </w:pPr>
      <w:r>
        <w:t xml:space="preserve">Przedmiotem zamówienia jest dostawa sprzętu sportowego w celu </w:t>
      </w:r>
      <w:r w:rsidRPr="007D65A0">
        <w:t>uatrakcyjnieni</w:t>
      </w:r>
      <w:r>
        <w:t>a</w:t>
      </w:r>
      <w:r w:rsidRPr="007D65A0">
        <w:t xml:space="preserve"> kompleksu sportowego znajdującego się w Komornikach przy ul. Jeziornej 3</w:t>
      </w:r>
      <w:r>
        <w:t>. Zamówienie obejmuje dostawę:</w:t>
      </w:r>
    </w:p>
    <w:p w:rsidR="007D65A0" w:rsidRDefault="007D65A0" w:rsidP="007D65A0">
      <w:pPr>
        <w:pStyle w:val="Akapitzlist"/>
        <w:numPr>
          <w:ilvl w:val="0"/>
          <w:numId w:val="6"/>
        </w:numPr>
        <w:spacing w:line="312" w:lineRule="auto"/>
        <w:jc w:val="both"/>
      </w:pPr>
      <w:r>
        <w:t xml:space="preserve"> elektronicznej</w:t>
      </w:r>
      <w:r w:rsidRPr="007D65A0">
        <w:t xml:space="preserve"> tablicy </w:t>
      </w:r>
      <w:r>
        <w:t>wyników sportowych</w:t>
      </w:r>
      <w:r w:rsidRPr="007D65A0">
        <w:t>.</w:t>
      </w:r>
    </w:p>
    <w:p w:rsidR="007D65A0" w:rsidRDefault="007D65A0" w:rsidP="007D65A0">
      <w:pPr>
        <w:pStyle w:val="Akapitzlist"/>
        <w:numPr>
          <w:ilvl w:val="0"/>
          <w:numId w:val="6"/>
        </w:numPr>
        <w:spacing w:line="312" w:lineRule="auto"/>
        <w:jc w:val="both"/>
      </w:pPr>
      <w:r w:rsidRPr="007D65A0">
        <w:t xml:space="preserve"> bram</w:t>
      </w:r>
      <w:r>
        <w:t>ek</w:t>
      </w:r>
      <w:r w:rsidRPr="007D65A0">
        <w:t xml:space="preserve"> do piłki nożnej</w:t>
      </w:r>
      <w:r>
        <w:t xml:space="preserve"> </w:t>
      </w:r>
    </w:p>
    <w:p w:rsidR="007D65A0" w:rsidRDefault="007D65A0" w:rsidP="007D65A0">
      <w:pPr>
        <w:pStyle w:val="Akapitzlist"/>
        <w:numPr>
          <w:ilvl w:val="0"/>
          <w:numId w:val="6"/>
        </w:numPr>
        <w:spacing w:line="312" w:lineRule="auto"/>
        <w:jc w:val="both"/>
      </w:pPr>
      <w:r>
        <w:t xml:space="preserve">Przenośnej </w:t>
      </w:r>
      <w:r w:rsidRPr="007D65A0">
        <w:t xml:space="preserve">trybuny </w:t>
      </w:r>
    </w:p>
    <w:p w:rsidR="007D65A0" w:rsidRDefault="007D65A0" w:rsidP="007D65A0">
      <w:pPr>
        <w:pStyle w:val="Akapitzlist"/>
        <w:numPr>
          <w:ilvl w:val="0"/>
          <w:numId w:val="6"/>
        </w:numPr>
        <w:spacing w:line="312" w:lineRule="auto"/>
        <w:jc w:val="both"/>
      </w:pPr>
      <w:r w:rsidRPr="007D65A0">
        <w:t>stoł</w:t>
      </w:r>
      <w:r>
        <w:t>ów</w:t>
      </w:r>
      <w:r w:rsidRPr="007D65A0">
        <w:t xml:space="preserve"> do tenisa stołowego.</w:t>
      </w:r>
    </w:p>
    <w:p w:rsidR="007D65A0" w:rsidRDefault="007D65A0" w:rsidP="007D65A0">
      <w:pPr>
        <w:pStyle w:val="Akapitzlist"/>
        <w:spacing w:line="312" w:lineRule="auto"/>
        <w:ind w:left="405"/>
        <w:jc w:val="both"/>
      </w:pPr>
    </w:p>
    <w:p w:rsidR="007D65A0" w:rsidRDefault="007D65A0" w:rsidP="007D65A0">
      <w:pPr>
        <w:pStyle w:val="Akapitzlist"/>
        <w:spacing w:line="312" w:lineRule="auto"/>
        <w:ind w:left="405"/>
        <w:jc w:val="both"/>
      </w:pPr>
    </w:p>
    <w:p w:rsidR="007D65A0" w:rsidRDefault="005A757B" w:rsidP="007D65A0">
      <w:pPr>
        <w:pStyle w:val="Akapitzlist"/>
        <w:numPr>
          <w:ilvl w:val="0"/>
          <w:numId w:val="1"/>
        </w:numPr>
        <w:spacing w:line="312" w:lineRule="auto"/>
        <w:jc w:val="both"/>
        <w:rPr>
          <w:b/>
        </w:rPr>
      </w:pPr>
      <w:r>
        <w:rPr>
          <w:b/>
        </w:rPr>
        <w:t>Elektroniczna tablica wyników sportowych</w:t>
      </w:r>
    </w:p>
    <w:p w:rsidR="00972D89" w:rsidRPr="009A433D" w:rsidRDefault="00972D89" w:rsidP="009A433D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cstheme="minorHAnsi"/>
          <w:u w:val="single"/>
        </w:rPr>
        <w:t>Tablica</w:t>
      </w:r>
      <w:r w:rsidR="009A433D" w:rsidRPr="009A433D">
        <w:rPr>
          <w:rFonts w:cstheme="minorHAnsi"/>
          <w:u w:val="single"/>
        </w:rPr>
        <w:t xml:space="preserve"> </w:t>
      </w:r>
      <w:r w:rsidR="009A433D" w:rsidRPr="009A433D">
        <w:rPr>
          <w:rFonts w:eastAsia="CenturyGothic" w:cstheme="minorHAnsi"/>
          <w:color w:val="2B2A29"/>
          <w14:ligatures w14:val="standardContextual"/>
        </w:rPr>
        <w:t>wyników</w:t>
      </w:r>
      <w:r w:rsidR="009A433D">
        <w:rPr>
          <w:rFonts w:eastAsia="CenturyGothic" w:cstheme="minorHAnsi"/>
          <w:color w:val="2B2A29"/>
          <w14:ligatures w14:val="standardContextual"/>
        </w:rPr>
        <w:t xml:space="preserve"> w</w:t>
      </w:r>
      <w:r w:rsidR="009A433D" w:rsidRPr="009A433D">
        <w:rPr>
          <w:rFonts w:eastAsia="CenturyGothic" w:cstheme="minorHAnsi"/>
          <w:color w:val="2B2A29"/>
          <w14:ligatures w14:val="standardContextual"/>
        </w:rPr>
        <w:t>yposażona w pilota radiowego, klawiaturę radiową, elementy mocowania na ścianie</w:t>
      </w:r>
      <w:r w:rsidR="009A433D">
        <w:rPr>
          <w:rFonts w:eastAsia="CenturyGothic" w:cstheme="minorHAnsi"/>
          <w:color w:val="2B2A29"/>
          <w14:ligatures w14:val="standardContextual"/>
        </w:rPr>
        <w:t xml:space="preserve"> zewnętrznej, sterowana bezprzewodowo pilotem z odległości min. 150 m</w:t>
      </w:r>
    </w:p>
    <w:p w:rsidR="00253DE9" w:rsidRDefault="00253DE9" w:rsidP="009A433D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b/>
          <w:bCs/>
          <w:color w:val="2B2A29"/>
          <w14:ligatures w14:val="standardContextual"/>
        </w:rPr>
      </w:pPr>
    </w:p>
    <w:p w:rsidR="009A433D" w:rsidRPr="009A433D" w:rsidRDefault="009A433D" w:rsidP="009A433D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b/>
          <w:bCs/>
          <w:color w:val="2B2A29"/>
          <w14:ligatures w14:val="standardContextual"/>
        </w:rPr>
      </w:pPr>
      <w:r w:rsidRPr="009A433D">
        <w:rPr>
          <w:rFonts w:eastAsia="CenturyGothic" w:cstheme="minorHAnsi"/>
          <w:b/>
          <w:bCs/>
          <w:color w:val="2B2A29"/>
          <w14:ligatures w14:val="standardContextual"/>
        </w:rPr>
        <w:t xml:space="preserve">Wyświetlane </w:t>
      </w:r>
      <w:r w:rsidR="008B1B27">
        <w:rPr>
          <w:rFonts w:eastAsia="CenturyGothic" w:cstheme="minorHAnsi"/>
          <w:b/>
          <w:bCs/>
          <w:color w:val="2B2A29"/>
          <w14:ligatures w14:val="standardContextual"/>
        </w:rPr>
        <w:t>informacje</w:t>
      </w:r>
      <w:r w:rsidRPr="009A433D">
        <w:rPr>
          <w:rFonts w:eastAsia="CenturyGothic" w:cstheme="minorHAnsi"/>
          <w:b/>
          <w:bCs/>
          <w:color w:val="2B2A29"/>
          <w14:ligatures w14:val="standardContextual"/>
        </w:rPr>
        <w:t>:</w:t>
      </w:r>
    </w:p>
    <w:p w:rsidR="00972D89" w:rsidRPr="009A433D" w:rsidRDefault="00972D89" w:rsidP="00972D89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czas gry (format XX:XX)</w:t>
      </w:r>
    </w:p>
    <w:p w:rsidR="00972D89" w:rsidRPr="009A433D" w:rsidRDefault="00972D89" w:rsidP="00972D89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czas rzeczywisty</w:t>
      </w:r>
    </w:p>
    <w:p w:rsidR="00972D89" w:rsidRPr="009A433D" w:rsidRDefault="00972D89" w:rsidP="00972D89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 xml:space="preserve">wynik gry (od 0 do </w:t>
      </w:r>
      <w:r w:rsidR="00253DE9">
        <w:rPr>
          <w:rFonts w:eastAsia="CenturyGothic" w:cstheme="minorHAnsi"/>
          <w:color w:val="2B2A29"/>
          <w14:ligatures w14:val="standardContextual"/>
        </w:rPr>
        <w:t>9</w:t>
      </w:r>
      <w:r w:rsidRPr="009A433D">
        <w:rPr>
          <w:rFonts w:eastAsia="CenturyGothic" w:cstheme="minorHAnsi"/>
          <w:color w:val="2B2A29"/>
          <w14:ligatures w14:val="standardContextual"/>
        </w:rPr>
        <w:t>9)</w:t>
      </w:r>
    </w:p>
    <w:p w:rsidR="009A433D" w:rsidRPr="009A433D" w:rsidRDefault="00972D89" w:rsidP="009A433D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 xml:space="preserve">stały duży napis GOSPODARZE </w:t>
      </w:r>
      <w:r w:rsidR="009A433D" w:rsidRPr="009A433D">
        <w:rPr>
          <w:rFonts w:eastAsia="CenturyGothic" w:cstheme="minorHAnsi"/>
          <w:color w:val="2B2A29"/>
          <w14:ligatures w14:val="standardContextual"/>
        </w:rPr>
        <w:t>–</w:t>
      </w:r>
      <w:r w:rsidRPr="009A433D">
        <w:rPr>
          <w:rFonts w:eastAsia="CenturyGothic" w:cstheme="minorHAnsi"/>
          <w:color w:val="2B2A29"/>
          <w14:ligatures w14:val="standardContextual"/>
        </w:rPr>
        <w:t xml:space="preserve"> GOŚCIE</w:t>
      </w:r>
    </w:p>
    <w:p w:rsidR="00972D89" w:rsidRPr="009A433D" w:rsidRDefault="00972D89" w:rsidP="009A433D">
      <w:pPr>
        <w:autoSpaceDE w:val="0"/>
        <w:autoSpaceDN w:val="0"/>
        <w:adjustRightInd w:val="0"/>
        <w:spacing w:after="0" w:line="240" w:lineRule="auto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logotyp klubu</w:t>
      </w:r>
    </w:p>
    <w:p w:rsidR="009A433D" w:rsidRPr="009A433D" w:rsidRDefault="00253DE9" w:rsidP="009A433D">
      <w:pPr>
        <w:spacing w:line="312" w:lineRule="auto"/>
        <w:jc w:val="both"/>
        <w:rPr>
          <w:rFonts w:eastAsia="CenturyGothic" w:cstheme="minorHAnsi"/>
          <w:color w:val="2B2A29"/>
          <w14:ligatures w14:val="standardContextual"/>
        </w:rPr>
      </w:pPr>
      <w:r>
        <w:rPr>
          <w:rFonts w:eastAsia="CenturyGothic" w:cstheme="minorHAnsi"/>
          <w:color w:val="2B2A29"/>
          <w14:ligatures w14:val="standardContextual"/>
        </w:rPr>
        <w:t>dodatkowa linia tekstowa</w:t>
      </w:r>
    </w:p>
    <w:p w:rsidR="00253DE9" w:rsidRPr="00253DE9" w:rsidRDefault="009A433D" w:rsidP="00253DE9">
      <w:pPr>
        <w:spacing w:line="240" w:lineRule="auto"/>
        <w:contextualSpacing/>
        <w:jc w:val="both"/>
        <w:rPr>
          <w:rFonts w:eastAsia="CenturyGothic" w:cstheme="minorHAnsi"/>
          <w:b/>
          <w:bCs/>
          <w:color w:val="2B2A29"/>
          <w14:ligatures w14:val="standardContextual"/>
        </w:rPr>
      </w:pPr>
      <w:r w:rsidRPr="00253DE9">
        <w:rPr>
          <w:rFonts w:eastAsia="CenturyGothic" w:cstheme="minorHAnsi"/>
          <w:b/>
          <w:bCs/>
          <w:color w:val="2B2A29"/>
          <w14:ligatures w14:val="standardContextual"/>
        </w:rPr>
        <w:t>Dane techniczne</w:t>
      </w:r>
      <w:r w:rsidR="00972D89" w:rsidRPr="00253DE9">
        <w:rPr>
          <w:rFonts w:eastAsia="CenturyGothic" w:cstheme="minorHAnsi"/>
          <w:b/>
          <w:bCs/>
          <w:color w:val="2B2A29"/>
          <w14:ligatures w14:val="standardContextual"/>
        </w:rPr>
        <w:t>:</w:t>
      </w:r>
    </w:p>
    <w:p w:rsidR="00253DE9" w:rsidRDefault="007D65A0" w:rsidP="00253DE9">
      <w:pPr>
        <w:spacing w:line="240" w:lineRule="auto"/>
        <w:contextualSpacing/>
        <w:jc w:val="both"/>
        <w:rPr>
          <w:rFonts w:eastAsia="CenturyGothic" w:cstheme="minorHAnsi"/>
          <w14:ligatures w14:val="standardContextual"/>
        </w:rPr>
      </w:pPr>
      <w:r w:rsidRPr="009A433D">
        <w:rPr>
          <w:rFonts w:cstheme="minorHAnsi"/>
        </w:rPr>
        <w:t xml:space="preserve">- </w:t>
      </w:r>
      <w:r w:rsidR="005A757B" w:rsidRPr="009A433D">
        <w:rPr>
          <w:rFonts w:cstheme="minorHAnsi"/>
        </w:rPr>
        <w:t xml:space="preserve">wymiar tablicy </w:t>
      </w:r>
      <w:r w:rsidR="005A757B" w:rsidRPr="009A433D">
        <w:rPr>
          <w:rFonts w:eastAsia="CenturyGothic" w:cstheme="minorHAnsi"/>
          <w14:ligatures w14:val="standardContextual"/>
        </w:rPr>
        <w:t>2050x1400x80 mm</w:t>
      </w:r>
    </w:p>
    <w:p w:rsidR="00253DE9" w:rsidRDefault="005A757B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14:ligatures w14:val="standardContextual"/>
        </w:rPr>
        <w:t xml:space="preserve">- widoczność : </w:t>
      </w:r>
      <w:r w:rsidRPr="009A433D">
        <w:rPr>
          <w:rFonts w:eastAsia="CenturyGothic" w:cstheme="minorHAnsi"/>
          <w:color w:val="2B2A29"/>
          <w14:ligatures w14:val="standardContextual"/>
        </w:rPr>
        <w:t>do 100 m</w:t>
      </w:r>
    </w:p>
    <w:p w:rsidR="00253DE9" w:rsidRDefault="005A757B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 xml:space="preserve">- hermetyczna obudowa PVC, płyta czołowa, poliwęglan </w:t>
      </w:r>
      <w:proofErr w:type="spellStart"/>
      <w:r w:rsidRPr="009A433D">
        <w:rPr>
          <w:rFonts w:eastAsia="CenturyGothic" w:cstheme="minorHAnsi"/>
          <w:color w:val="2B2A29"/>
          <w14:ligatures w14:val="standardContextual"/>
        </w:rPr>
        <w:t>antyreeksyjny</w:t>
      </w:r>
      <w:proofErr w:type="spellEnd"/>
      <w:r w:rsidRPr="009A433D">
        <w:rPr>
          <w:rFonts w:eastAsia="CenturyGothic" w:cstheme="minorHAnsi"/>
          <w:color w:val="2B2A29"/>
          <w14:ligatures w14:val="standardContextual"/>
        </w:rPr>
        <w:t>, odporny na</w:t>
      </w:r>
      <w:r w:rsidR="00CB696E" w:rsidRPr="009A433D">
        <w:rPr>
          <w:rFonts w:eastAsia="CenturyGothic" w:cstheme="minorHAnsi"/>
          <w:color w:val="2B2A29"/>
          <w14:ligatures w14:val="standardContextual"/>
        </w:rPr>
        <w:t xml:space="preserve"> </w:t>
      </w:r>
      <w:r w:rsidRPr="009A433D">
        <w:rPr>
          <w:rFonts w:eastAsia="CenturyGothic" w:cstheme="minorHAnsi"/>
          <w:color w:val="2B2A29"/>
          <w14:ligatures w14:val="standardContextual"/>
        </w:rPr>
        <w:t>uderzenia piłką</w:t>
      </w:r>
    </w:p>
    <w:p w:rsidR="00253DE9" w:rsidRDefault="00972D89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cstheme="minorHAnsi"/>
          <w:color w:val="2B2A29"/>
          <w14:ligatures w14:val="standardContextual"/>
        </w:rPr>
        <w:t xml:space="preserve">- wysokość wyświetlanych cyfr </w:t>
      </w:r>
      <w:r w:rsidRPr="009A433D">
        <w:rPr>
          <w:rFonts w:eastAsia="CenturyGothic" w:cstheme="minorHAnsi"/>
          <w:color w:val="2B2A29"/>
          <w14:ligatures w14:val="standardContextual"/>
        </w:rPr>
        <w:t>305 mm</w:t>
      </w:r>
    </w:p>
    <w:p w:rsidR="00253DE9" w:rsidRDefault="00972D89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- w</w:t>
      </w:r>
      <w:r w:rsidRPr="009A433D">
        <w:rPr>
          <w:rFonts w:cstheme="minorHAnsi"/>
          <w:color w:val="2B2A29"/>
          <w14:ligatures w14:val="standardContextual"/>
        </w:rPr>
        <w:t xml:space="preserve">ysokość wyświetlacza tekstowego </w:t>
      </w:r>
      <w:r w:rsidRPr="009A433D">
        <w:rPr>
          <w:rFonts w:eastAsia="CenturyGothic" w:cstheme="minorHAnsi"/>
          <w:color w:val="2B2A29"/>
          <w14:ligatures w14:val="standardContextual"/>
        </w:rPr>
        <w:t>150 mm</w:t>
      </w:r>
    </w:p>
    <w:p w:rsidR="00253DE9" w:rsidRDefault="00972D89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- kąt świecenia 120 stopni</w:t>
      </w:r>
    </w:p>
    <w:p w:rsidR="00253DE9" w:rsidRDefault="00972D89" w:rsidP="00253DE9">
      <w:pPr>
        <w:spacing w:line="240" w:lineRule="auto"/>
        <w:contextualSpacing/>
        <w:jc w:val="both"/>
        <w:rPr>
          <w:rFonts w:eastAsia="CenturyGothic" w:cstheme="minorHAnsi"/>
          <w:color w:val="2B2A29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- 2 kolory LED</w:t>
      </w:r>
    </w:p>
    <w:p w:rsidR="00972D89" w:rsidRPr="00253DE9" w:rsidRDefault="00972D89" w:rsidP="00253DE9">
      <w:pPr>
        <w:spacing w:line="240" w:lineRule="auto"/>
        <w:contextualSpacing/>
        <w:jc w:val="both"/>
        <w:rPr>
          <w:rFonts w:eastAsia="CenturyGothic" w:cstheme="minorHAnsi"/>
          <w14:ligatures w14:val="standardContextual"/>
        </w:rPr>
      </w:pPr>
      <w:r w:rsidRPr="009A433D">
        <w:rPr>
          <w:rFonts w:eastAsia="CenturyGothic" w:cstheme="minorHAnsi"/>
          <w:color w:val="2B2A29"/>
          <w14:ligatures w14:val="standardContextual"/>
        </w:rPr>
        <w:t>- zasilanie: 230V/50Hz</w:t>
      </w:r>
    </w:p>
    <w:p w:rsidR="00253DE9" w:rsidRDefault="00253DE9" w:rsidP="00972D89">
      <w:pPr>
        <w:pStyle w:val="Akapitzlist"/>
        <w:spacing w:line="240" w:lineRule="auto"/>
        <w:rPr>
          <w:rFonts w:eastAsia="CenturyGothic" w:cstheme="minorHAnsi"/>
          <w:color w:val="2B2A29"/>
          <w14:ligatures w14:val="standardContextual"/>
        </w:rPr>
      </w:pPr>
    </w:p>
    <w:p w:rsidR="00253DE9" w:rsidRPr="00253DE9" w:rsidRDefault="00253DE9" w:rsidP="00253DE9">
      <w:pPr>
        <w:pStyle w:val="Akapitzlist"/>
        <w:spacing w:line="240" w:lineRule="auto"/>
        <w:rPr>
          <w:rFonts w:eastAsia="CenturyGothic" w:cstheme="minorHAnsi"/>
          <w:color w:val="2B2A29"/>
          <w14:ligatures w14:val="standardContextual"/>
        </w:rPr>
      </w:pPr>
      <w:r>
        <w:rPr>
          <w:rFonts w:eastAsia="CenturyGothic" w:cstheme="minorHAnsi"/>
          <w:color w:val="2B2A29"/>
          <w14:ligatures w14:val="standardContextual"/>
        </w:rPr>
        <w:t>Przykładowe tablice:</w:t>
      </w:r>
    </w:p>
    <w:p w:rsidR="007D65A0" w:rsidRDefault="00253DE9" w:rsidP="007D65A0">
      <w:pPr>
        <w:spacing w:line="312" w:lineRule="auto"/>
        <w:contextualSpacing/>
      </w:pPr>
      <w:r w:rsidRPr="00253DE9">
        <w:rPr>
          <w:noProof/>
        </w:rPr>
        <w:drawing>
          <wp:inline distT="0" distB="0" distL="0" distR="0">
            <wp:extent cx="5760720" cy="1779270"/>
            <wp:effectExtent l="0" t="0" r="0" b="0"/>
            <wp:docPr id="17459957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A0" w:rsidRDefault="00253DE9" w:rsidP="00253DE9">
      <w:pPr>
        <w:spacing w:after="0" w:line="312" w:lineRule="auto"/>
        <w:contextualSpacing/>
        <w:rPr>
          <w:b/>
        </w:rPr>
      </w:pPr>
      <w:r w:rsidRPr="007D65A0">
        <w:t>bram</w:t>
      </w:r>
      <w:r>
        <w:t>ek</w:t>
      </w:r>
      <w:r w:rsidRPr="007D65A0">
        <w:t xml:space="preserve"> do piłki nożnej</w:t>
      </w:r>
      <w:r>
        <w:t xml:space="preserve"> </w:t>
      </w:r>
    </w:p>
    <w:p w:rsidR="007D65A0" w:rsidRDefault="00253DE9" w:rsidP="00253DE9">
      <w:pPr>
        <w:pStyle w:val="Akapitzlist"/>
        <w:numPr>
          <w:ilvl w:val="0"/>
          <w:numId w:val="1"/>
        </w:numPr>
        <w:spacing w:line="312" w:lineRule="auto"/>
        <w:rPr>
          <w:b/>
          <w:bCs/>
        </w:rPr>
      </w:pPr>
      <w:r w:rsidRPr="00253DE9">
        <w:rPr>
          <w:b/>
          <w:bCs/>
        </w:rPr>
        <w:lastRenderedPageBreak/>
        <w:t>Bramki do piłki nożnej</w:t>
      </w:r>
      <w:r>
        <w:rPr>
          <w:b/>
          <w:bCs/>
        </w:rPr>
        <w:t xml:space="preserve"> – przenośne</w:t>
      </w:r>
      <w:r w:rsidR="00077072">
        <w:rPr>
          <w:b/>
          <w:bCs/>
        </w:rPr>
        <w:t xml:space="preserve"> – </w:t>
      </w:r>
      <w:r w:rsidR="007522A0">
        <w:rPr>
          <w:b/>
          <w:bCs/>
        </w:rPr>
        <w:t>11</w:t>
      </w:r>
      <w:r w:rsidR="00077072">
        <w:rPr>
          <w:b/>
          <w:bCs/>
        </w:rPr>
        <w:t xml:space="preserve"> kompletów</w:t>
      </w:r>
    </w:p>
    <w:p w:rsidR="00077072" w:rsidRDefault="00253DE9" w:rsidP="00077072">
      <w:pPr>
        <w:pStyle w:val="Akapitzlist"/>
        <w:spacing w:line="312" w:lineRule="auto"/>
      </w:pPr>
      <w:r w:rsidRPr="00077072">
        <w:t>2.1</w:t>
      </w:r>
      <w:r w:rsidR="00077072" w:rsidRPr="00077072">
        <w:t>.</w:t>
      </w:r>
      <w:r w:rsidRPr="00077072">
        <w:t xml:space="preserve"> </w:t>
      </w:r>
      <w:r w:rsidR="00077072">
        <w:t xml:space="preserve"> </w:t>
      </w:r>
      <w:r w:rsidRPr="00077072">
        <w:t>wym. 7m x 2,40 m – 1 komplet</w:t>
      </w:r>
    </w:p>
    <w:p w:rsidR="00077072" w:rsidRDefault="00077072" w:rsidP="00077072">
      <w:pPr>
        <w:pStyle w:val="Akapitzlist"/>
        <w:spacing w:line="312" w:lineRule="auto"/>
      </w:pPr>
      <w:r w:rsidRPr="00077072">
        <w:t xml:space="preserve">Profil aluminiowy wzmocniony - ożebrowany, owalny 100/120 mm. Głębokość 120/150 cm (góra/dół). Łuki składane, umożliwiające łatwe przenoszenie i magazynowanie bramek. Winkle wzmocnione o specjalnej konstrukcji zapewniającej większą stabilność bramki. Aluminiowa rama bramki </w:t>
      </w:r>
      <w:r>
        <w:t>malowana proszkowo na kolor biały.</w:t>
      </w:r>
    </w:p>
    <w:p w:rsidR="00077072" w:rsidRDefault="00077072" w:rsidP="00077072">
      <w:pPr>
        <w:pStyle w:val="Akapitzlist"/>
        <w:spacing w:line="312" w:lineRule="auto"/>
      </w:pPr>
      <w:r w:rsidRPr="00077072">
        <w:t>Siatka do bramki piłki nożnej przenośnej 7,32 x 2,44 m, gr. splotu 3 mm</w:t>
      </w:r>
      <w:r>
        <w:t xml:space="preserve"> – 1 komplet</w:t>
      </w:r>
    </w:p>
    <w:p w:rsidR="00077072" w:rsidRDefault="00077072" w:rsidP="00253DE9">
      <w:pPr>
        <w:pStyle w:val="Akapitzlist"/>
        <w:spacing w:line="312" w:lineRule="auto"/>
      </w:pPr>
    </w:p>
    <w:p w:rsidR="00077072" w:rsidRDefault="00253DE9" w:rsidP="00253DE9">
      <w:pPr>
        <w:pStyle w:val="Akapitzlist"/>
        <w:spacing w:line="312" w:lineRule="auto"/>
      </w:pPr>
      <w:r w:rsidRPr="00077072">
        <w:t>2.2</w:t>
      </w:r>
      <w:r w:rsidR="00077072" w:rsidRPr="00077072">
        <w:t>.</w:t>
      </w:r>
      <w:r w:rsidRPr="00077072">
        <w:t xml:space="preserve"> wym. 5m x 2m – 1 komplet</w:t>
      </w:r>
    </w:p>
    <w:p w:rsidR="00077072" w:rsidRDefault="00077072" w:rsidP="00253DE9">
      <w:pPr>
        <w:pStyle w:val="Akapitzlist"/>
        <w:spacing w:line="312" w:lineRule="auto"/>
      </w:pPr>
      <w:r w:rsidRPr="00077072">
        <w:t>Profil aluminiowy wzmocniony - ożebrowany, owalny 100/120 mm.</w:t>
      </w:r>
      <w:r>
        <w:t xml:space="preserve"> </w:t>
      </w:r>
      <w:r w:rsidRPr="00077072">
        <w:t>Głębokość 100/120 lub 120/150 cm (góra/dół). Łuki składane, umożliwiające łatwe przenoszenie i magazynowanie bramek. Winkle wzmocnione o specjalnej konstrukcji zapewniającej większą stabilność bramki. Aluminiowa rama bramki malowana proszkowo na kolor biały</w:t>
      </w:r>
      <w:r>
        <w:t>.</w:t>
      </w:r>
    </w:p>
    <w:p w:rsidR="00077072" w:rsidRDefault="00077072" w:rsidP="00077072">
      <w:pPr>
        <w:pStyle w:val="Akapitzlist"/>
        <w:spacing w:line="312" w:lineRule="auto"/>
      </w:pPr>
      <w:r w:rsidRPr="00077072">
        <w:t>Siatka do bramki piłki nożnej 5 x 2 m, gr. splotu 3 mm – 1 komplet</w:t>
      </w:r>
    </w:p>
    <w:p w:rsidR="00077072" w:rsidRDefault="00077072" w:rsidP="00077072">
      <w:pPr>
        <w:pStyle w:val="Akapitzlist"/>
        <w:spacing w:line="312" w:lineRule="auto"/>
      </w:pPr>
    </w:p>
    <w:p w:rsidR="00077072" w:rsidRDefault="00253DE9" w:rsidP="00253DE9">
      <w:pPr>
        <w:pStyle w:val="Akapitzlist"/>
        <w:spacing w:line="312" w:lineRule="auto"/>
        <w:rPr>
          <w:sz w:val="20"/>
          <w:szCs w:val="20"/>
        </w:rPr>
      </w:pPr>
      <w:r w:rsidRPr="00077072">
        <w:t>2.3</w:t>
      </w:r>
      <w:r w:rsidR="00077072" w:rsidRPr="00077072">
        <w:t>.</w:t>
      </w:r>
      <w:r w:rsidRPr="00077072">
        <w:t xml:space="preserve"> wym. 3m x 1,5m – 1 komplet</w:t>
      </w:r>
      <w:r w:rsidR="00077072" w:rsidRPr="00077072">
        <w:rPr>
          <w:sz w:val="20"/>
          <w:szCs w:val="20"/>
        </w:rPr>
        <w:t xml:space="preserve"> </w:t>
      </w:r>
    </w:p>
    <w:p w:rsidR="00077072" w:rsidRDefault="00077072" w:rsidP="00DB6614">
      <w:pPr>
        <w:pStyle w:val="Akapitzlist"/>
        <w:spacing w:line="312" w:lineRule="auto"/>
      </w:pPr>
      <w:r w:rsidRPr="00DB6614">
        <w:t>Profil kwadratowy aluminiowy 80x80 mm, z łukami składanymi 1000/1200 mm. Bramki malowane proszkowo na kolor biały</w:t>
      </w:r>
      <w:r w:rsidR="00DB6614">
        <w:t>. Bramka w zestawie z siatką.</w:t>
      </w:r>
    </w:p>
    <w:p w:rsidR="00DB6614" w:rsidRPr="00077072" w:rsidRDefault="00DB6614" w:rsidP="00DB6614">
      <w:pPr>
        <w:pStyle w:val="Akapitzlist"/>
        <w:spacing w:line="312" w:lineRule="auto"/>
      </w:pPr>
    </w:p>
    <w:p w:rsidR="00DB6614" w:rsidRDefault="00253DE9" w:rsidP="00DB6614">
      <w:pPr>
        <w:pStyle w:val="Akapitzlist"/>
        <w:spacing w:line="312" w:lineRule="auto"/>
      </w:pPr>
      <w:r w:rsidRPr="00077072">
        <w:t>2.4</w:t>
      </w:r>
      <w:r w:rsidR="00077072" w:rsidRPr="00077072">
        <w:t>.</w:t>
      </w:r>
      <w:r w:rsidRPr="00077072">
        <w:t xml:space="preserve"> wym. 3m x 1m – 1 komplet</w:t>
      </w:r>
    </w:p>
    <w:p w:rsidR="00DB6614" w:rsidRPr="00DB6614" w:rsidRDefault="00DB6614" w:rsidP="00DB6614">
      <w:pPr>
        <w:pStyle w:val="Akapitzlist"/>
        <w:spacing w:line="312" w:lineRule="auto"/>
      </w:pPr>
      <w:r w:rsidRPr="00DB6614">
        <w:rPr>
          <w:rFonts w:cstheme="minorHAnsi"/>
        </w:rPr>
        <w:t xml:space="preserve">Profil kwadratowy aluminiowy 80x80 mm, z łukami składanymi 1000/1200 mm. Bramki malowane proszkowo na kolor biały. Bramka w zestawie z siatką. </w:t>
      </w:r>
    </w:p>
    <w:p w:rsidR="00DB6614" w:rsidRPr="00077072" w:rsidRDefault="00DB6614" w:rsidP="00253DE9">
      <w:pPr>
        <w:pStyle w:val="Akapitzlist"/>
        <w:spacing w:line="312" w:lineRule="auto"/>
      </w:pPr>
    </w:p>
    <w:p w:rsidR="00DB6614" w:rsidRDefault="00077072" w:rsidP="00DB6614">
      <w:pPr>
        <w:pStyle w:val="Akapitzlist"/>
        <w:spacing w:line="312" w:lineRule="auto"/>
      </w:pPr>
      <w:r w:rsidRPr="00077072">
        <w:t xml:space="preserve">2.5. wym. 1,2m x 1m – </w:t>
      </w:r>
      <w:r w:rsidR="008B1B27">
        <w:t xml:space="preserve">3 </w:t>
      </w:r>
      <w:r w:rsidRPr="00077072">
        <w:t>komplet</w:t>
      </w:r>
      <w:r w:rsidR="008B1B27">
        <w:t>y</w:t>
      </w:r>
    </w:p>
    <w:p w:rsidR="00DB6614" w:rsidRPr="00DB6614" w:rsidRDefault="00DB6614" w:rsidP="00DB6614">
      <w:pPr>
        <w:pStyle w:val="Akapitzlist"/>
        <w:spacing w:line="312" w:lineRule="auto"/>
      </w:pPr>
      <w:r>
        <w:rPr>
          <w:rFonts w:cstheme="minorHAnsi"/>
        </w:rPr>
        <w:t>P</w:t>
      </w:r>
      <w:r w:rsidRPr="00DB6614">
        <w:rPr>
          <w:rFonts w:cstheme="minorHAnsi"/>
        </w:rPr>
        <w:t xml:space="preserve">rofil kwadratowy aluminiowy 80x80 mm, z łukami stałymi. Rama bramki spawana, całość malowana proszkowo na kolor biały. Bramka w zestawie z siatką. </w:t>
      </w:r>
    </w:p>
    <w:p w:rsidR="00DB6614" w:rsidRPr="00077072" w:rsidRDefault="00DB6614" w:rsidP="00253DE9">
      <w:pPr>
        <w:pStyle w:val="Akapitzlist"/>
        <w:spacing w:line="312" w:lineRule="auto"/>
      </w:pPr>
    </w:p>
    <w:p w:rsidR="00DB6614" w:rsidRDefault="00077072" w:rsidP="00DB6614">
      <w:pPr>
        <w:pStyle w:val="Akapitzlist"/>
        <w:spacing w:line="312" w:lineRule="auto"/>
      </w:pPr>
      <w:r w:rsidRPr="00077072">
        <w:t xml:space="preserve">2.6. wym. 0,8m x 0,8m – </w:t>
      </w:r>
      <w:r w:rsidR="008B1B27">
        <w:t>4</w:t>
      </w:r>
      <w:r w:rsidRPr="00077072">
        <w:t xml:space="preserve"> komplet</w:t>
      </w:r>
      <w:r w:rsidR="008B1B27">
        <w:t>y</w:t>
      </w:r>
    </w:p>
    <w:p w:rsidR="00DB6614" w:rsidRPr="00DB6614" w:rsidRDefault="00DB6614" w:rsidP="00DB6614">
      <w:pPr>
        <w:pStyle w:val="Akapitzlist"/>
        <w:spacing w:line="312" w:lineRule="auto"/>
      </w:pPr>
      <w:r w:rsidRPr="00DB6614">
        <w:rPr>
          <w:rFonts w:cstheme="minorHAnsi"/>
        </w:rPr>
        <w:t xml:space="preserve">Profil kwadratowy aluminiowy 80x80 mm, z łukami stałymi. Rama bramki spawana, całość malowana proszkowo na kolor biały. Bramka w zestawie z siatką. </w:t>
      </w:r>
    </w:p>
    <w:p w:rsidR="00253DE9" w:rsidRPr="008657EB" w:rsidRDefault="008657EB" w:rsidP="00253DE9">
      <w:pPr>
        <w:spacing w:line="312" w:lineRule="auto"/>
        <w:rPr>
          <w:rFonts w:cstheme="minorHAnsi"/>
          <w:b/>
          <w:bCs/>
        </w:rPr>
      </w:pPr>
      <w:r w:rsidRPr="008657EB">
        <w:rPr>
          <w:rStyle w:val="markedcontent"/>
          <w:rFonts w:cstheme="minorHAnsi"/>
        </w:rPr>
        <w:t>Wymóg zgodności</w:t>
      </w:r>
      <w:r w:rsidRPr="008657EB">
        <w:rPr>
          <w:rStyle w:val="hgkelc"/>
          <w:rFonts w:cstheme="minorHAnsi"/>
        </w:rPr>
        <w:t xml:space="preserve"> z normą </w:t>
      </w:r>
      <w:r w:rsidRPr="008657EB">
        <w:rPr>
          <w:rStyle w:val="hgkelc"/>
          <w:rFonts w:cstheme="minorHAnsi"/>
          <w:b/>
          <w:bCs/>
        </w:rPr>
        <w:t>PN-EN 748:2006</w:t>
      </w:r>
      <w:r w:rsidRPr="008657EB">
        <w:rPr>
          <w:rStyle w:val="hgkelc"/>
          <w:rFonts w:cstheme="minorHAnsi"/>
        </w:rPr>
        <w:t>.</w:t>
      </w:r>
    </w:p>
    <w:p w:rsidR="00253DE9" w:rsidRDefault="00253DE9" w:rsidP="00253DE9">
      <w:pPr>
        <w:spacing w:line="312" w:lineRule="auto"/>
        <w:rPr>
          <w:b/>
          <w:bCs/>
        </w:rPr>
      </w:pPr>
    </w:p>
    <w:p w:rsidR="00253DE9" w:rsidRDefault="00253DE9" w:rsidP="00253DE9">
      <w:pPr>
        <w:spacing w:line="312" w:lineRule="auto"/>
        <w:rPr>
          <w:b/>
          <w:bCs/>
        </w:rPr>
      </w:pPr>
    </w:p>
    <w:p w:rsidR="008657EB" w:rsidRDefault="008657EB" w:rsidP="00253DE9">
      <w:pPr>
        <w:spacing w:line="312" w:lineRule="auto"/>
        <w:rPr>
          <w:b/>
          <w:bCs/>
        </w:rPr>
      </w:pPr>
    </w:p>
    <w:p w:rsidR="008657EB" w:rsidRDefault="008657EB" w:rsidP="00253DE9">
      <w:pPr>
        <w:spacing w:line="312" w:lineRule="auto"/>
        <w:rPr>
          <w:b/>
          <w:bCs/>
        </w:rPr>
      </w:pPr>
    </w:p>
    <w:p w:rsidR="00253DE9" w:rsidRPr="00253DE9" w:rsidRDefault="00253DE9" w:rsidP="00253DE9">
      <w:pPr>
        <w:spacing w:line="312" w:lineRule="auto"/>
        <w:rPr>
          <w:b/>
          <w:bCs/>
        </w:rPr>
      </w:pPr>
    </w:p>
    <w:p w:rsidR="000852F7" w:rsidRPr="000852F7" w:rsidRDefault="00DB6614" w:rsidP="000852F7">
      <w:pPr>
        <w:pStyle w:val="Akapitzlist"/>
        <w:numPr>
          <w:ilvl w:val="0"/>
          <w:numId w:val="1"/>
        </w:numPr>
        <w:spacing w:line="312" w:lineRule="auto"/>
        <w:rPr>
          <w:b/>
          <w:bCs/>
        </w:rPr>
      </w:pPr>
      <w:r>
        <w:rPr>
          <w:b/>
          <w:bCs/>
        </w:rPr>
        <w:lastRenderedPageBreak/>
        <w:t>Trybuna przenośna 2 x 12 miejsc</w:t>
      </w:r>
    </w:p>
    <w:p w:rsidR="000852F7" w:rsidRDefault="000852F7" w:rsidP="000852F7">
      <w:pPr>
        <w:spacing w:line="312" w:lineRule="auto"/>
        <w:jc w:val="both"/>
        <w:rPr>
          <w:rStyle w:val="markedcontent"/>
          <w:rFonts w:cstheme="minorHAnsi"/>
        </w:rPr>
      </w:pPr>
      <w:r w:rsidRPr="000852F7">
        <w:rPr>
          <w:rStyle w:val="markedcontent"/>
          <w:rFonts w:cstheme="minorHAnsi"/>
        </w:rPr>
        <w:t>Trybuny sportowe wykonywane są z metalowych profili</w:t>
      </w:r>
      <w:r w:rsidRPr="000852F7">
        <w:rPr>
          <w:rFonts w:cstheme="minorHAnsi"/>
        </w:rPr>
        <w:t xml:space="preserve"> </w:t>
      </w:r>
      <w:r w:rsidRPr="000852F7">
        <w:rPr>
          <w:rStyle w:val="markedcontent"/>
          <w:rFonts w:cstheme="minorHAnsi"/>
        </w:rPr>
        <w:t>zamkniętych</w:t>
      </w:r>
      <w:r>
        <w:rPr>
          <w:rStyle w:val="markedcontent"/>
          <w:rFonts w:cstheme="minorHAnsi"/>
        </w:rPr>
        <w:t>.</w:t>
      </w:r>
      <w:r w:rsidRPr="000852F7">
        <w:rPr>
          <w:rStyle w:val="markedcontent"/>
          <w:rFonts w:cstheme="minorHAnsi"/>
        </w:rPr>
        <w:t xml:space="preserve"> Wsz</w:t>
      </w:r>
      <w:r>
        <w:rPr>
          <w:rStyle w:val="markedcontent"/>
          <w:rFonts w:cstheme="minorHAnsi"/>
        </w:rPr>
        <w:t>ystkie</w:t>
      </w:r>
      <w:r w:rsidRPr="000852F7">
        <w:rPr>
          <w:rStyle w:val="markedcontent"/>
          <w:rFonts w:cstheme="minorHAnsi"/>
        </w:rPr>
        <w:t xml:space="preserve"> metalowe elementy trybuny zabezpieczane antykorozyjnie poprzez nałożenie na ich powierzchnię, w procesie galwanizacji, cynku. Trybuny przeznaczone do użytkowania na otwartej przestrzeni i niewymagają</w:t>
      </w:r>
      <w:r>
        <w:rPr>
          <w:rStyle w:val="markedcontent"/>
          <w:rFonts w:cstheme="minorHAnsi"/>
        </w:rPr>
        <w:t>ce</w:t>
      </w:r>
      <w:r w:rsidRPr="000852F7">
        <w:rPr>
          <w:rStyle w:val="markedcontent"/>
          <w:rFonts w:cstheme="minorHAnsi"/>
        </w:rPr>
        <w:t xml:space="preserve"> stałego </w:t>
      </w:r>
      <w:proofErr w:type="spellStart"/>
      <w:r w:rsidRPr="000852F7">
        <w:rPr>
          <w:rStyle w:val="markedcontent"/>
          <w:rFonts w:cstheme="minorHAnsi"/>
        </w:rPr>
        <w:t>kotwienia</w:t>
      </w:r>
      <w:proofErr w:type="spellEnd"/>
      <w:r w:rsidRPr="000852F7">
        <w:rPr>
          <w:rStyle w:val="markedcontent"/>
          <w:rFonts w:cstheme="minorHAnsi"/>
        </w:rPr>
        <w:t xml:space="preserve"> do gruntu</w:t>
      </w:r>
      <w:r w:rsidR="008657EB">
        <w:rPr>
          <w:rStyle w:val="markedcontent"/>
          <w:rFonts w:cstheme="minorHAnsi"/>
        </w:rPr>
        <w:t>,</w:t>
      </w:r>
      <w:r w:rsidRPr="000852F7">
        <w:rPr>
          <w:rStyle w:val="markedcontent"/>
          <w:rFonts w:cstheme="minorHAnsi"/>
        </w:rPr>
        <w:t xml:space="preserve"> ani fundamentów.</w:t>
      </w:r>
      <w:r>
        <w:rPr>
          <w:rStyle w:val="markedcontent"/>
          <w:rFonts w:cstheme="minorHAnsi"/>
        </w:rPr>
        <w:t xml:space="preserve"> Siedziska</w:t>
      </w:r>
      <w:r w:rsidR="00BC4A15">
        <w:rPr>
          <w:rStyle w:val="markedcontent"/>
          <w:rFonts w:cstheme="minorHAnsi"/>
        </w:rPr>
        <w:t xml:space="preserve"> </w:t>
      </w:r>
      <w:r w:rsidR="00BC4A15">
        <w:t>stadionowe produkowane z użyciem stabilizowanego polipropylenu</w:t>
      </w:r>
      <w:r>
        <w:rPr>
          <w:rStyle w:val="markedcontent"/>
          <w:rFonts w:cstheme="minorHAnsi"/>
        </w:rPr>
        <w:t xml:space="preserve"> w kolorze żółtym wys. 36 cm</w:t>
      </w:r>
      <w:r w:rsidR="008657EB">
        <w:rPr>
          <w:rStyle w:val="markedcontent"/>
          <w:rFonts w:cstheme="minorHAnsi"/>
        </w:rPr>
        <w:t>, głębokości 37 cm, dł. 41 cm</w:t>
      </w:r>
    </w:p>
    <w:p w:rsidR="00BC4A15" w:rsidRPr="000852F7" w:rsidRDefault="008657EB" w:rsidP="000852F7">
      <w:pPr>
        <w:spacing w:line="312" w:lineRule="auto"/>
        <w:jc w:val="both"/>
        <w:rPr>
          <w:rStyle w:val="markedcontent"/>
          <w:rFonts w:cstheme="minorHAnsi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97155</wp:posOffset>
                </wp:positionV>
                <wp:extent cx="171450" cy="123825"/>
                <wp:effectExtent l="0" t="0" r="19050" b="28575"/>
                <wp:wrapNone/>
                <wp:docPr id="1590005505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A1951" id="Prostokąt 10" o:spid="_x0000_s1026" style="position:absolute;margin-left:142.15pt;margin-top:7.65pt;width:13.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97155</wp:posOffset>
                </wp:positionV>
                <wp:extent cx="152400" cy="123825"/>
                <wp:effectExtent l="0" t="0" r="19050" b="28575"/>
                <wp:wrapNone/>
                <wp:docPr id="473186268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62F33" id="Prostokąt 9" o:spid="_x0000_s1026" style="position:absolute;margin-left:309.4pt;margin-top:7.65pt;width:12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" fillcolor="#5b9bd5 [3208]" strokecolor="#1f4d78 [1608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973455</wp:posOffset>
                </wp:positionV>
                <wp:extent cx="400050" cy="57150"/>
                <wp:effectExtent l="0" t="0" r="19050" b="19050"/>
                <wp:wrapNone/>
                <wp:docPr id="153064441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FD587" id="Prostokąt 5" o:spid="_x0000_s1026" style="position:absolute;margin-left:376.9pt;margin-top:76.65pt;width:31.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" fillcolor="black [3200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592455</wp:posOffset>
                </wp:positionV>
                <wp:extent cx="466725" cy="133350"/>
                <wp:effectExtent l="0" t="0" r="28575" b="19050"/>
                <wp:wrapNone/>
                <wp:docPr id="2012624123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95EA3" id="Prostokąt 4" o:spid="_x0000_s1026" style="position:absolute;margin-left:29.65pt;margin-top:46.65pt;width:36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" fillcolor="black [3200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535305</wp:posOffset>
                </wp:positionV>
                <wp:extent cx="466725" cy="114300"/>
                <wp:effectExtent l="0" t="0" r="28575" b="19050"/>
                <wp:wrapNone/>
                <wp:docPr id="1135664874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C5437" id="Prostokąt 3" o:spid="_x0000_s1026" style="position:absolute;margin-left:198.4pt;margin-top:42.15pt;width:36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" fillcolor="black [3200]" strokecolor="black [1600]" strokeweight="1pt"/>
            </w:pict>
          </mc:Fallback>
        </mc:AlternateContent>
      </w:r>
      <w:r w:rsidR="00BC4A15">
        <w:rPr>
          <w:noProof/>
          <w14:ligatures w14:val="standardContextual"/>
        </w:rPr>
        <w:drawing>
          <wp:inline distT="0" distB="0" distL="0" distR="0" wp14:anchorId="419C4874" wp14:editId="273E825E">
            <wp:extent cx="5760720" cy="1415415"/>
            <wp:effectExtent l="0" t="0" r="9525" b="0"/>
            <wp:docPr id="17926284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284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5415"/>
                    </a:xfrm>
                    <a:prstGeom prst="rect">
                      <a:avLst/>
                    </a:prstGeom>
                    <a:blipFill>
                      <a:blip r:embed="rId7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</w:p>
    <w:p w:rsidR="000852F7" w:rsidRPr="000852F7" w:rsidRDefault="000852F7" w:rsidP="000852F7">
      <w:pPr>
        <w:spacing w:line="312" w:lineRule="auto"/>
      </w:pPr>
      <w:r>
        <w:t>Należy dostarczyć 2 trybuny trzy rzędowe na 12 miejsc każda</w:t>
      </w:r>
      <w:r>
        <w:br/>
      </w:r>
      <w:r w:rsidRPr="000852F7">
        <w:t>Wymiary wg poniższego schematu</w:t>
      </w:r>
      <w:r>
        <w:t>:</w:t>
      </w:r>
    </w:p>
    <w:p w:rsidR="00DB6614" w:rsidRDefault="008657EB" w:rsidP="00DB6614">
      <w:pPr>
        <w:spacing w:line="312" w:lineRule="auto"/>
        <w:rPr>
          <w:b/>
          <w:b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2400300</wp:posOffset>
                </wp:positionV>
                <wp:extent cx="276225" cy="45719"/>
                <wp:effectExtent l="0" t="0" r="28575" b="12065"/>
                <wp:wrapNone/>
                <wp:docPr id="1806409139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7D967" id="Prostokąt 8" o:spid="_x0000_s1026" style="position:absolute;margin-left:56.65pt;margin-top:189pt;width:21.7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" fillcolor="red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2066925</wp:posOffset>
                </wp:positionV>
                <wp:extent cx="238125" cy="47625"/>
                <wp:effectExtent l="0" t="0" r="28575" b="28575"/>
                <wp:wrapNone/>
                <wp:docPr id="1381172496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7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D1A99" id="Prostokąt 7" o:spid="_x0000_s1026" style="position:absolute;margin-left:169.9pt;margin-top:162.75pt;width:18.7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" fillcolor="red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1714500</wp:posOffset>
                </wp:positionV>
                <wp:extent cx="209550" cy="66675"/>
                <wp:effectExtent l="0" t="0" r="19050" b="28575"/>
                <wp:wrapNone/>
                <wp:docPr id="1357059492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B6C9D" id="Prostokąt 6" o:spid="_x0000_s1026" style="position:absolute;margin-left:282.4pt;margin-top:135pt;width:16.5pt;height: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" fillcolor="red" strokecolor="black [1600]" strokeweight="1pt"/>
            </w:pict>
          </mc:Fallback>
        </mc:AlternateContent>
      </w:r>
      <w:r w:rsidR="000852F7">
        <w:rPr>
          <w:noProof/>
          <w14:ligatures w14:val="standardContextual"/>
        </w:rPr>
        <w:drawing>
          <wp:inline distT="0" distB="0" distL="0" distR="0" wp14:anchorId="1E0B4171" wp14:editId="46D24760">
            <wp:extent cx="5553075" cy="3914775"/>
            <wp:effectExtent l="0" t="0" r="9525" b="9525"/>
            <wp:docPr id="21041755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75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614" w:rsidRPr="00DB6614" w:rsidRDefault="008657EB" w:rsidP="00DB6614">
      <w:pPr>
        <w:spacing w:line="312" w:lineRule="auto"/>
        <w:rPr>
          <w:b/>
          <w:bCs/>
        </w:rPr>
      </w:pPr>
      <w:r>
        <w:rPr>
          <w:rStyle w:val="markedcontent"/>
          <w:rFonts w:ascii="Arial" w:hAnsi="Arial" w:cs="Arial"/>
        </w:rPr>
        <w:t xml:space="preserve">Wymóg zgodności z </w:t>
      </w:r>
      <w:r w:rsidR="000852F7">
        <w:rPr>
          <w:rStyle w:val="markedcontent"/>
          <w:rFonts w:ascii="Arial" w:hAnsi="Arial" w:cs="Arial"/>
        </w:rPr>
        <w:t>norm</w:t>
      </w:r>
      <w:r>
        <w:rPr>
          <w:rStyle w:val="markedcontent"/>
          <w:rFonts w:ascii="Arial" w:hAnsi="Arial" w:cs="Arial"/>
        </w:rPr>
        <w:t xml:space="preserve">ą </w:t>
      </w:r>
      <w:r w:rsidR="000852F7">
        <w:rPr>
          <w:rStyle w:val="markedcontent"/>
          <w:rFonts w:ascii="Arial" w:hAnsi="Arial" w:cs="Arial"/>
        </w:rPr>
        <w:t>PN-EN 13200</w:t>
      </w:r>
    </w:p>
    <w:p w:rsidR="00DB6614" w:rsidRDefault="00FF0750" w:rsidP="00253DE9">
      <w:pPr>
        <w:pStyle w:val="Akapitzlist"/>
        <w:numPr>
          <w:ilvl w:val="0"/>
          <w:numId w:val="1"/>
        </w:numPr>
        <w:spacing w:line="312" w:lineRule="auto"/>
        <w:rPr>
          <w:b/>
          <w:bCs/>
        </w:rPr>
      </w:pPr>
      <w:r>
        <w:rPr>
          <w:b/>
          <w:bCs/>
        </w:rPr>
        <w:t>Stoły do tenisa  - 2 szt.</w:t>
      </w:r>
      <w:r w:rsidR="00DB0FE5">
        <w:rPr>
          <w:b/>
          <w:bCs/>
        </w:rPr>
        <w:t xml:space="preserve"> wraz z kompletem siatek</w:t>
      </w:r>
    </w:p>
    <w:p w:rsidR="00DB0FE5" w:rsidRPr="00253DE9" w:rsidRDefault="00DB0FE5" w:rsidP="00DB0FE5">
      <w:pPr>
        <w:pStyle w:val="Akapitzlist"/>
        <w:spacing w:line="312" w:lineRule="auto"/>
        <w:rPr>
          <w:b/>
          <w:bCs/>
        </w:rPr>
      </w:pPr>
      <w:r>
        <w:t>Szczegóły techniczne:</w:t>
      </w:r>
      <w:r>
        <w:br/>
        <w:t xml:space="preserve">ITTF certyfikat - zgodny z normą DIN EN 14468-1 klasa rozporządzenie w sportach </w:t>
      </w:r>
      <w:r>
        <w:lastRenderedPageBreak/>
        <w:t>wyczynowych</w:t>
      </w:r>
      <w:r>
        <w:br/>
        <w:t>Blat: 30mm w kolorze niebieskim</w:t>
      </w:r>
      <w:r>
        <w:br/>
        <w:t>Rama: 60 mm rura stalowa</w:t>
      </w:r>
      <w:r>
        <w:br/>
        <w:t>Składane nogi: okrągła rura stalowa 60 mm z płaskim podkładkami w profilu 60 x 20 mm, z regulacją wysokości</w:t>
      </w:r>
      <w:r>
        <w:br/>
        <w:t>Obramowanie: prostokątne rury stalowej, 60 x 40 mm</w:t>
      </w:r>
      <w:r>
        <w:br/>
        <w:t>Koła: obrotowe koła 100 mm z hamulcem</w:t>
      </w:r>
      <w:r>
        <w:br/>
        <w:t>Dostawa: zdemontowany w kartonie</w:t>
      </w:r>
      <w:r>
        <w:br/>
      </w:r>
      <w:r>
        <w:br/>
        <w:t>Wymiary Przechowywanie: 160x66x162,5cm (. 2 stoły ok 90cm głębokości)</w:t>
      </w:r>
    </w:p>
    <w:p w:rsidR="007D65A0" w:rsidRDefault="00DB0FE5" w:rsidP="007D65A0">
      <w:pPr>
        <w:spacing w:line="312" w:lineRule="auto"/>
        <w:contextualSpacing/>
        <w:jc w:val="center"/>
        <w:rPr>
          <w:b/>
        </w:rPr>
      </w:pPr>
      <w:r>
        <w:rPr>
          <w:noProof/>
          <w14:ligatures w14:val="standardContextual"/>
        </w:rPr>
        <w:drawing>
          <wp:inline distT="0" distB="0" distL="0" distR="0" wp14:anchorId="52D238A8" wp14:editId="54219B75">
            <wp:extent cx="3971925" cy="2347433"/>
            <wp:effectExtent l="0" t="0" r="0" b="0"/>
            <wp:docPr id="21066720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720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861" cy="23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FE5" w:rsidRDefault="00DB0FE5" w:rsidP="007D65A0">
      <w:pPr>
        <w:spacing w:line="312" w:lineRule="auto"/>
        <w:contextualSpacing/>
        <w:rPr>
          <w:b/>
        </w:rPr>
      </w:pPr>
    </w:p>
    <w:p w:rsidR="007D65A0" w:rsidRDefault="007D65A0" w:rsidP="007D65A0">
      <w:pPr>
        <w:spacing w:line="312" w:lineRule="auto"/>
        <w:contextualSpacing/>
        <w:rPr>
          <w:b/>
        </w:rPr>
      </w:pPr>
      <w:r>
        <w:rPr>
          <w:b/>
        </w:rPr>
        <w:t xml:space="preserve">Termin realizacji:  </w:t>
      </w:r>
      <w:r w:rsidR="005C160D">
        <w:rPr>
          <w:b/>
        </w:rPr>
        <w:t>16.08</w:t>
      </w:r>
      <w:r>
        <w:rPr>
          <w:b/>
        </w:rPr>
        <w:t>.2023r.</w:t>
      </w:r>
    </w:p>
    <w:p w:rsidR="007D65A0" w:rsidRDefault="007D65A0" w:rsidP="007D65A0">
      <w:pPr>
        <w:spacing w:line="312" w:lineRule="auto"/>
        <w:contextualSpacing/>
        <w:rPr>
          <w:rFonts w:eastAsia="Times New Roman" w:cs="Arial"/>
          <w:lang w:eastAsia="pl-PL"/>
        </w:rPr>
      </w:pPr>
    </w:p>
    <w:p w:rsidR="007D65A0" w:rsidRDefault="007D65A0" w:rsidP="007D65A0">
      <w:pPr>
        <w:spacing w:line="312" w:lineRule="auto"/>
        <w:contextualSpacing/>
        <w:rPr>
          <w:rFonts w:cs="Arial"/>
        </w:rPr>
      </w:pPr>
      <w:r>
        <w:rPr>
          <w:rFonts w:eastAsia="Times New Roman" w:cs="Arial"/>
          <w:lang w:eastAsia="pl-PL"/>
        </w:rPr>
        <w:t>Do oferty) należy dołączyć:</w:t>
      </w:r>
    </w:p>
    <w:p w:rsidR="007D65A0" w:rsidRDefault="007D65A0" w:rsidP="007D65A0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 w:hanging="567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pełnomocnictwo do podpisania oferty i reprezentacji w postępowaniu (jeśli jest konieczne);</w:t>
      </w:r>
    </w:p>
    <w:p w:rsidR="007D65A0" w:rsidRDefault="007D65A0" w:rsidP="007D65A0">
      <w:pPr>
        <w:numPr>
          <w:ilvl w:val="0"/>
          <w:numId w:val="2"/>
        </w:numPr>
        <w:autoSpaceDE w:val="0"/>
        <w:autoSpaceDN w:val="0"/>
        <w:adjustRightInd w:val="0"/>
        <w:spacing w:after="0" w:line="312" w:lineRule="auto"/>
        <w:ind w:left="567" w:hanging="567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opisy techniczne urządzeń wraz ze zdjęciami/rysunkami oferowanych produktów.</w:t>
      </w:r>
    </w:p>
    <w:p w:rsidR="00DB0FE5" w:rsidRPr="00DB0FE5" w:rsidRDefault="007D65A0" w:rsidP="007D65A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312" w:lineRule="auto"/>
        <w:ind w:left="567" w:hanging="567"/>
        <w:contextualSpacing/>
        <w:jc w:val="both"/>
        <w:rPr>
          <w:rFonts w:eastAsia="Times New Roman" w:cstheme="minorHAnsi"/>
          <w:lang w:eastAsia="pl-PL"/>
        </w:rPr>
      </w:pPr>
      <w:r w:rsidRPr="00DB0FE5">
        <w:rPr>
          <w:rFonts w:eastAsia="Times New Roman" w:cstheme="minorHAnsi"/>
          <w:lang w:eastAsia="pl-PL"/>
        </w:rPr>
        <w:t xml:space="preserve">Certyfikaty zgodności z normą </w:t>
      </w:r>
    </w:p>
    <w:p w:rsidR="00DB0FE5" w:rsidRPr="00DB0FE5" w:rsidRDefault="00DB0FE5" w:rsidP="00DB0FE5">
      <w:pPr>
        <w:widowControl w:val="0"/>
        <w:autoSpaceDE w:val="0"/>
        <w:autoSpaceDN w:val="0"/>
        <w:adjustRightInd w:val="0"/>
        <w:spacing w:before="100" w:beforeAutospacing="1" w:after="100" w:afterAutospacing="1" w:line="312" w:lineRule="auto"/>
        <w:ind w:left="567"/>
        <w:contextualSpacing/>
        <w:jc w:val="both"/>
        <w:rPr>
          <w:rStyle w:val="hgkelc"/>
          <w:rFonts w:cstheme="minorHAnsi"/>
        </w:rPr>
      </w:pPr>
      <w:r w:rsidRPr="00DB0FE5">
        <w:rPr>
          <w:rFonts w:eastAsia="Times New Roman" w:cstheme="minorHAnsi"/>
          <w:lang w:eastAsia="pl-PL"/>
        </w:rPr>
        <w:t xml:space="preserve">- </w:t>
      </w:r>
      <w:r w:rsidRPr="00DB0FE5">
        <w:rPr>
          <w:rStyle w:val="hgkelc"/>
          <w:rFonts w:cstheme="minorHAnsi"/>
        </w:rPr>
        <w:t>PN-EN 748:2006 dla bramek</w:t>
      </w:r>
    </w:p>
    <w:p w:rsidR="00DB0FE5" w:rsidRPr="00DB0FE5" w:rsidRDefault="00DB0FE5" w:rsidP="00DB0FE5">
      <w:pPr>
        <w:widowControl w:val="0"/>
        <w:autoSpaceDE w:val="0"/>
        <w:autoSpaceDN w:val="0"/>
        <w:adjustRightInd w:val="0"/>
        <w:spacing w:before="100" w:beforeAutospacing="1" w:after="100" w:afterAutospacing="1" w:line="312" w:lineRule="auto"/>
        <w:ind w:left="567"/>
        <w:contextualSpacing/>
        <w:jc w:val="both"/>
        <w:rPr>
          <w:rStyle w:val="markedcontent"/>
          <w:rFonts w:cstheme="minorHAnsi"/>
        </w:rPr>
      </w:pPr>
      <w:r w:rsidRPr="00DB0FE5">
        <w:rPr>
          <w:rStyle w:val="hgkelc"/>
          <w:rFonts w:cstheme="minorHAnsi"/>
        </w:rPr>
        <w:t>-</w:t>
      </w:r>
      <w:r w:rsidRPr="00DB0FE5">
        <w:rPr>
          <w:rStyle w:val="markedcontent"/>
          <w:rFonts w:cstheme="minorHAnsi"/>
        </w:rPr>
        <w:t xml:space="preserve"> PN-EN 13200 dla trybun</w:t>
      </w:r>
    </w:p>
    <w:p w:rsidR="00DB0FE5" w:rsidRPr="00DB0FE5" w:rsidRDefault="00DB0FE5" w:rsidP="00DB0FE5">
      <w:pPr>
        <w:widowControl w:val="0"/>
        <w:autoSpaceDE w:val="0"/>
        <w:autoSpaceDN w:val="0"/>
        <w:adjustRightInd w:val="0"/>
        <w:spacing w:before="100" w:beforeAutospacing="1" w:after="100" w:afterAutospacing="1" w:line="312" w:lineRule="auto"/>
        <w:ind w:left="567"/>
        <w:contextualSpacing/>
        <w:jc w:val="both"/>
        <w:rPr>
          <w:rStyle w:val="hgkelc"/>
          <w:rFonts w:cstheme="minorHAnsi"/>
        </w:rPr>
      </w:pPr>
      <w:r w:rsidRPr="00DB0FE5">
        <w:rPr>
          <w:rStyle w:val="hgkelc"/>
          <w:rFonts w:cstheme="minorHAnsi"/>
        </w:rPr>
        <w:t xml:space="preserve">- </w:t>
      </w:r>
      <w:r w:rsidRPr="00DB0FE5">
        <w:rPr>
          <w:rFonts w:cstheme="minorHAnsi"/>
        </w:rPr>
        <w:t>EN 14468-1 dla stołu do tenisa stołowego</w:t>
      </w:r>
    </w:p>
    <w:p w:rsidR="007D65A0" w:rsidRDefault="00DB0FE5" w:rsidP="00DB0FE5">
      <w:pPr>
        <w:widowControl w:val="0"/>
        <w:autoSpaceDE w:val="0"/>
        <w:autoSpaceDN w:val="0"/>
        <w:adjustRightInd w:val="0"/>
        <w:spacing w:before="100" w:beforeAutospacing="1" w:after="100" w:afterAutospacing="1" w:line="312" w:lineRule="auto"/>
        <w:contextualSpacing/>
        <w:jc w:val="both"/>
        <w:rPr>
          <w:rFonts w:eastAsia="Times New Roman" w:cs="Arial"/>
          <w:lang w:eastAsia="pl-PL"/>
        </w:rPr>
      </w:pPr>
      <w:r w:rsidRPr="00DB0FE5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 xml:space="preserve">potwierdzające </w:t>
      </w:r>
      <w:r w:rsidR="007D65A0">
        <w:rPr>
          <w:rFonts w:eastAsia="Times New Roman" w:cs="Arial"/>
          <w:lang w:eastAsia="pl-PL"/>
        </w:rPr>
        <w:t xml:space="preserve">spełnianie wymogów normy. </w:t>
      </w:r>
    </w:p>
    <w:p w:rsidR="007D65A0" w:rsidRDefault="007D65A0" w:rsidP="007D65A0">
      <w:pPr>
        <w:spacing w:line="312" w:lineRule="auto"/>
        <w:contextualSpacing/>
        <w:jc w:val="center"/>
        <w:rPr>
          <w:rFonts w:eastAsia="Times New Roman" w:cs="Arial"/>
          <w:b/>
          <w:lang w:eastAsia="pl-PL"/>
        </w:rPr>
      </w:pPr>
    </w:p>
    <w:p w:rsidR="007D65A0" w:rsidRDefault="007D65A0" w:rsidP="007D65A0">
      <w:pPr>
        <w:spacing w:line="312" w:lineRule="auto"/>
        <w:contextualSpacing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UWAGA! Zamawiający nie będzie honorował Deklaracji zgodności, ani Świadectwa inspekcji potwierdzających zgodność z normą.</w:t>
      </w:r>
    </w:p>
    <w:p w:rsidR="007D65A0" w:rsidRDefault="007D65A0" w:rsidP="007D65A0">
      <w:pPr>
        <w:spacing w:line="312" w:lineRule="auto"/>
        <w:contextualSpacing/>
        <w:rPr>
          <w:rFonts w:cs="Arial"/>
        </w:rPr>
      </w:pPr>
      <w:r>
        <w:rPr>
          <w:rFonts w:eastAsia="Times New Roman" w:cs="Arial"/>
          <w:b/>
          <w:lang w:eastAsia="pl-PL"/>
        </w:rPr>
        <w:t xml:space="preserve">Zamawiający żąda, by Wykonawca podał dokładne dane : nazwa firmy, adres, e-mail </w:t>
      </w:r>
    </w:p>
    <w:p w:rsidR="007D65A0" w:rsidRDefault="007D65A0" w:rsidP="007D65A0">
      <w:pPr>
        <w:spacing w:line="312" w:lineRule="auto"/>
        <w:contextualSpacing/>
      </w:pPr>
    </w:p>
    <w:p w:rsidR="007D65A0" w:rsidRDefault="007D65A0" w:rsidP="007D65A0">
      <w:pPr>
        <w:spacing w:line="312" w:lineRule="auto"/>
        <w:contextualSpacing/>
      </w:pPr>
    </w:p>
    <w:p w:rsidR="00066D0C" w:rsidRDefault="00066D0C"/>
    <w:sectPr w:rsidR="00066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Gothic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03D36"/>
    <w:multiLevelType w:val="hybridMultilevel"/>
    <w:tmpl w:val="A66E5C3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935C2"/>
    <w:multiLevelType w:val="hybridMultilevel"/>
    <w:tmpl w:val="53F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533D3"/>
    <w:multiLevelType w:val="hybridMultilevel"/>
    <w:tmpl w:val="B202A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60AFD"/>
    <w:multiLevelType w:val="hybridMultilevel"/>
    <w:tmpl w:val="5C605A32"/>
    <w:lvl w:ilvl="0" w:tplc="0415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477935FD"/>
    <w:multiLevelType w:val="hybridMultilevel"/>
    <w:tmpl w:val="13A8998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C284D"/>
    <w:multiLevelType w:val="hybridMultilevel"/>
    <w:tmpl w:val="EEE08AC4"/>
    <w:lvl w:ilvl="0" w:tplc="26F85D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2119615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88837870">
    <w:abstractNumId w:val="3"/>
  </w:num>
  <w:num w:numId="3" w16cid:durableId="425736388">
    <w:abstractNumId w:val="2"/>
  </w:num>
  <w:num w:numId="4" w16cid:durableId="1988973648">
    <w:abstractNumId w:val="4"/>
  </w:num>
  <w:num w:numId="5" w16cid:durableId="1068921130">
    <w:abstractNumId w:val="0"/>
  </w:num>
  <w:num w:numId="6" w16cid:durableId="368723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A0"/>
    <w:rsid w:val="00066D0C"/>
    <w:rsid w:val="00077072"/>
    <w:rsid w:val="000852F7"/>
    <w:rsid w:val="00253DE9"/>
    <w:rsid w:val="005A757B"/>
    <w:rsid w:val="005C160D"/>
    <w:rsid w:val="007522A0"/>
    <w:rsid w:val="007D65A0"/>
    <w:rsid w:val="008657EB"/>
    <w:rsid w:val="008B1B27"/>
    <w:rsid w:val="00972D89"/>
    <w:rsid w:val="009A433D"/>
    <w:rsid w:val="00BC4A15"/>
    <w:rsid w:val="00CB696E"/>
    <w:rsid w:val="00DB0FE5"/>
    <w:rsid w:val="00DB6614"/>
    <w:rsid w:val="00ED52DB"/>
    <w:rsid w:val="00FF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D29AF"/>
  <w15:chartTrackingRefBased/>
  <w15:docId w15:val="{16588264-FBD6-498F-BC34-496E488C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65A0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5A0"/>
    <w:pPr>
      <w:ind w:left="720"/>
      <w:contextualSpacing/>
    </w:pPr>
  </w:style>
  <w:style w:type="paragraph" w:customStyle="1" w:styleId="Default">
    <w:name w:val="Default"/>
    <w:rsid w:val="000770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markedcontent">
    <w:name w:val="markedcontent"/>
    <w:basedOn w:val="Domylnaczcionkaakapitu"/>
    <w:rsid w:val="000852F7"/>
  </w:style>
  <w:style w:type="character" w:customStyle="1" w:styleId="hgkelc">
    <w:name w:val="hgkelc"/>
    <w:basedOn w:val="Domylnaczcionkaakapitu"/>
    <w:rsid w:val="00865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642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Wilak</dc:creator>
  <cp:keywords/>
  <dc:description/>
  <cp:lastModifiedBy>Karolina Wilak</cp:lastModifiedBy>
  <cp:revision>3</cp:revision>
  <cp:lastPrinted>2023-05-23T08:03:00Z</cp:lastPrinted>
  <dcterms:created xsi:type="dcterms:W3CDTF">2023-05-22T11:28:00Z</dcterms:created>
  <dcterms:modified xsi:type="dcterms:W3CDTF">2023-05-23T08:08:00Z</dcterms:modified>
</cp:coreProperties>
</file>