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B9C0" w14:textId="43A5F65B" w:rsidR="00E6300D" w:rsidRPr="00E6300D" w:rsidRDefault="001C76E8" w:rsidP="00C45910">
      <w:pPr>
        <w:tabs>
          <w:tab w:val="center" w:pos="4536"/>
        </w:tabs>
        <w:spacing w:after="0" w:line="360" w:lineRule="auto"/>
        <w:jc w:val="center"/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 xml:space="preserve">ZMIANA </w:t>
      </w:r>
      <w:r w:rsidR="00E6300D" w:rsidRPr="00E6300D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specyfikac</w:t>
      </w:r>
      <w:r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JI</w:t>
      </w:r>
      <w:r w:rsidR="00E6300D" w:rsidRPr="00E6300D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 xml:space="preserve"> warunków zamówienia</w:t>
      </w:r>
    </w:p>
    <w:p w14:paraId="4C70BB56" w14:textId="77777777" w:rsidR="00E6300D" w:rsidRPr="00E6300D" w:rsidRDefault="00E6300D" w:rsidP="00E6300D">
      <w:pPr>
        <w:spacing w:after="0" w:line="360" w:lineRule="auto"/>
        <w:jc w:val="center"/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zAMAWIAJĄCY:</w:t>
      </w:r>
    </w:p>
    <w:p w14:paraId="1BCFC21D" w14:textId="77777777" w:rsidR="00E6300D" w:rsidRPr="00E6300D" w:rsidRDefault="00E6300D" w:rsidP="00E6300D">
      <w:pPr>
        <w:spacing w:before="240" w:after="240" w:line="360" w:lineRule="auto"/>
        <w:jc w:val="center"/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  <w:t>opolskie centrum edukacji</w:t>
      </w:r>
    </w:p>
    <w:p w14:paraId="0C568D48" w14:textId="77777777" w:rsidR="00E6300D" w:rsidRPr="00E6300D" w:rsidRDefault="00E6300D" w:rsidP="00E6300D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Zaprasza do złożenia oferty w postępowaniu o udzielenie zamówienia publicznego prowadzonego </w:t>
      </w:r>
      <w:bookmarkStart w:id="0" w:name="_Hlk63772920"/>
      <w:r w:rsidRPr="00E6300D">
        <w:rPr>
          <w:rFonts w:ascii="Arial" w:eastAsia="Calibri" w:hAnsi="Arial" w:cs="Arial"/>
          <w:kern w:val="0"/>
          <w:sz w:val="24"/>
          <w:szCs w:val="24"/>
          <w14:ligatures w14:val="none"/>
        </w:rPr>
        <w:t>w trybie podstawowym bez negocjacji o wartości zamówienia nie przekraczającej progów unijnych o jakich stanowi art. 3 ustawy z 11 września 2019r. - Prawo zamówień publicznych (Dz. U. z 2024 r. poz. 1320 ze zm.) – dalej p.z.p</w:t>
      </w:r>
      <w:bookmarkEnd w:id="0"/>
      <w:r w:rsidRPr="00E6300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</w:t>
      </w:r>
      <w:bookmarkStart w:id="1" w:name="_Hlk63772877"/>
    </w:p>
    <w:bookmarkEnd w:id="1"/>
    <w:p w14:paraId="6F76C637" w14:textId="77777777" w:rsidR="00E6300D" w:rsidRPr="00E6300D" w:rsidRDefault="00E6300D" w:rsidP="00E6300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Na usługę ubezpieczenia OC i NNW uczniów skierowanych na staże uczniowskie</w:t>
      </w:r>
    </w:p>
    <w:p w14:paraId="3A9F1BA0" w14:textId="77777777" w:rsidR="00E6300D" w:rsidRPr="00E6300D" w:rsidRDefault="00E6300D" w:rsidP="00E6300D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E6300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  <w:t xml:space="preserve"> </w:t>
      </w:r>
    </w:p>
    <w:p w14:paraId="04F3957B" w14:textId="77777777" w:rsidR="00E6300D" w:rsidRPr="00E6300D" w:rsidRDefault="00E6300D" w:rsidP="00E6300D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</w:t>
      </w:r>
      <w:r w:rsidRPr="00E6300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rzedmiotowe postępowanie prowadzone jest przy użyciu środków komunikacji elektronicznej.</w:t>
      </w:r>
    </w:p>
    <w:p w14:paraId="0FBA46AF" w14:textId="77777777" w:rsidR="00E6300D" w:rsidRPr="00E6300D" w:rsidRDefault="00E6300D" w:rsidP="00E6300D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836677C" w14:textId="77777777" w:rsidR="00E6300D" w:rsidRPr="00E6300D" w:rsidRDefault="00E6300D" w:rsidP="00E6300D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kern w:val="0"/>
          <w:sz w:val="24"/>
          <w:szCs w:val="24"/>
          <w14:ligatures w14:val="none"/>
        </w:rPr>
        <w:t>Nr postępowania: 46/ZP/OCE/5.9/2024</w:t>
      </w:r>
    </w:p>
    <w:p w14:paraId="5A2CFDED" w14:textId="7F9D68F1" w:rsidR="00E6300D" w:rsidRPr="00E6300D" w:rsidRDefault="001C76E8" w:rsidP="00E6300D">
      <w:pPr>
        <w:spacing w:after="0" w:line="240" w:lineRule="auto"/>
        <w:jc w:val="center"/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  <w:t>16</w:t>
      </w:r>
      <w:r w:rsidR="00E6300D" w:rsidRPr="00E6300D"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  <w:t>.12.2024</w:t>
      </w:r>
      <w:r w:rsidR="00E6300D" w:rsidRPr="00E6300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r.</w:t>
      </w:r>
    </w:p>
    <w:p w14:paraId="0B164CEF" w14:textId="77777777" w:rsidR="00E6300D" w:rsidRPr="00E6300D" w:rsidRDefault="00E6300D" w:rsidP="00E6300D">
      <w:pPr>
        <w:spacing w:after="0" w:line="240" w:lineRule="auto"/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</w:pPr>
    </w:p>
    <w:p w14:paraId="71922C83" w14:textId="1A9170B9" w:rsidR="00E6300D" w:rsidRPr="00E6300D" w:rsidRDefault="00E6300D" w:rsidP="00E6300D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Niniejszą </w:t>
      </w:r>
      <w:r w:rsidR="001C76E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ZMIANĘ </w:t>
      </w:r>
      <w:r w:rsidRPr="00E6300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SWZ przedkłada do akceptacji Komisja Przetargowa w następującym składzie: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7"/>
        <w:gridCol w:w="5755"/>
      </w:tblGrid>
      <w:tr w:rsidR="00E6300D" w:rsidRPr="00E6300D" w14:paraId="0C54F607" w14:textId="77777777" w:rsidTr="005A263D">
        <w:trPr>
          <w:trHeight w:val="412"/>
        </w:trPr>
        <w:tc>
          <w:tcPr>
            <w:tcW w:w="3344" w:type="dxa"/>
            <w:vAlign w:val="center"/>
            <w:hideMark/>
          </w:tcPr>
          <w:p w14:paraId="0FC28691" w14:textId="77777777" w:rsidR="00E6300D" w:rsidRPr="00E6300D" w:rsidRDefault="00E6300D" w:rsidP="00E6300D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E6300D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Funkcja w Komisji Przetargowej:</w:t>
            </w:r>
          </w:p>
        </w:tc>
        <w:tc>
          <w:tcPr>
            <w:tcW w:w="5874" w:type="dxa"/>
            <w:vAlign w:val="center"/>
            <w:hideMark/>
          </w:tcPr>
          <w:p w14:paraId="34B12E96" w14:textId="77777777" w:rsidR="00E6300D" w:rsidRPr="00E6300D" w:rsidRDefault="00E6300D" w:rsidP="00E6300D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E6300D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Imię i Nazwisko:</w:t>
            </w:r>
          </w:p>
        </w:tc>
      </w:tr>
      <w:tr w:rsidR="00E6300D" w:rsidRPr="00E6300D" w14:paraId="062EF051" w14:textId="77777777" w:rsidTr="005A263D">
        <w:trPr>
          <w:trHeight w:val="431"/>
        </w:trPr>
        <w:tc>
          <w:tcPr>
            <w:tcW w:w="3344" w:type="dxa"/>
            <w:vAlign w:val="center"/>
            <w:hideMark/>
          </w:tcPr>
          <w:p w14:paraId="326F3399" w14:textId="77777777" w:rsidR="00E6300D" w:rsidRPr="00E6300D" w:rsidRDefault="00E6300D" w:rsidP="00E6300D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E6300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Przewodniczący Komisji</w:t>
            </w:r>
          </w:p>
        </w:tc>
        <w:tc>
          <w:tcPr>
            <w:tcW w:w="5874" w:type="dxa"/>
            <w:vAlign w:val="center"/>
            <w:hideMark/>
          </w:tcPr>
          <w:p w14:paraId="6F1B523D" w14:textId="77777777" w:rsidR="00E6300D" w:rsidRPr="00E6300D" w:rsidRDefault="00E6300D" w:rsidP="00E6300D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E6300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Anna Nocoń</w:t>
            </w:r>
          </w:p>
        </w:tc>
      </w:tr>
      <w:tr w:rsidR="00E6300D" w:rsidRPr="00E6300D" w14:paraId="35FE1A94" w14:textId="77777777" w:rsidTr="005A263D">
        <w:trPr>
          <w:trHeight w:val="426"/>
        </w:trPr>
        <w:tc>
          <w:tcPr>
            <w:tcW w:w="3344" w:type="dxa"/>
            <w:vAlign w:val="center"/>
            <w:hideMark/>
          </w:tcPr>
          <w:p w14:paraId="51C5F42B" w14:textId="77777777" w:rsidR="00E6300D" w:rsidRPr="00E6300D" w:rsidRDefault="00E6300D" w:rsidP="00E6300D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E6300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Członek</w:t>
            </w:r>
          </w:p>
        </w:tc>
        <w:tc>
          <w:tcPr>
            <w:tcW w:w="5874" w:type="dxa"/>
            <w:vAlign w:val="center"/>
            <w:hideMark/>
          </w:tcPr>
          <w:p w14:paraId="3234FDEC" w14:textId="77777777" w:rsidR="00E6300D" w:rsidRPr="00E6300D" w:rsidRDefault="00E6300D" w:rsidP="00E6300D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E6300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Nicola Więdłocha</w:t>
            </w:r>
          </w:p>
        </w:tc>
      </w:tr>
      <w:tr w:rsidR="00E6300D" w:rsidRPr="00E6300D" w14:paraId="22E6A654" w14:textId="77777777" w:rsidTr="005A263D">
        <w:trPr>
          <w:trHeight w:val="278"/>
        </w:trPr>
        <w:tc>
          <w:tcPr>
            <w:tcW w:w="3344" w:type="dxa"/>
            <w:vAlign w:val="center"/>
          </w:tcPr>
          <w:p w14:paraId="704E836B" w14:textId="77777777" w:rsidR="00E6300D" w:rsidRPr="00E6300D" w:rsidRDefault="00E6300D" w:rsidP="00E6300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E6300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Sekretarz Komisji</w:t>
            </w:r>
          </w:p>
        </w:tc>
        <w:tc>
          <w:tcPr>
            <w:tcW w:w="5874" w:type="dxa"/>
            <w:vAlign w:val="center"/>
          </w:tcPr>
          <w:p w14:paraId="0F14900B" w14:textId="77777777" w:rsidR="00E6300D" w:rsidRPr="00E6300D" w:rsidRDefault="00E6300D" w:rsidP="00E6300D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E6300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Marta Kulon</w:t>
            </w:r>
          </w:p>
        </w:tc>
      </w:tr>
    </w:tbl>
    <w:p w14:paraId="5F951C80" w14:textId="77777777" w:rsidR="00C45910" w:rsidRDefault="00C45910" w:rsidP="00E6300D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40C7CFF2" w14:textId="77777777" w:rsidR="00C45910" w:rsidRDefault="00C45910" w:rsidP="00E6300D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05879E10" w14:textId="76734FC3" w:rsidR="00E6300D" w:rsidRPr="00E6300D" w:rsidRDefault="00E6300D" w:rsidP="00E6300D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Zatwierdzam:</w:t>
      </w:r>
    </w:p>
    <w:p w14:paraId="3EC79278" w14:textId="01F69B7B" w:rsidR="00E6300D" w:rsidRPr="00E6300D" w:rsidRDefault="00C45910" w:rsidP="00C45910">
      <w:pPr>
        <w:tabs>
          <w:tab w:val="num" w:pos="0"/>
        </w:tabs>
        <w:suppressAutoHyphens/>
        <w:spacing w:before="240" w:after="40" w:line="360" w:lineRule="auto"/>
        <w:ind w:left="709" w:hanging="709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="00E6300D" w:rsidRPr="00E6300D">
        <w:rPr>
          <w:rFonts w:ascii="Arial" w:eastAsia="Calibri" w:hAnsi="Arial" w:cs="Arial"/>
          <w:kern w:val="0"/>
          <w:sz w:val="24"/>
          <w:szCs w:val="24"/>
          <w14:ligatures w14:val="none"/>
        </w:rPr>
        <w:t>mgr Ireneusz Podolak</w:t>
      </w:r>
    </w:p>
    <w:p w14:paraId="7BC842DB" w14:textId="1AD2C2F2" w:rsidR="00A0297F" w:rsidRDefault="00E6300D" w:rsidP="00C45910">
      <w:pPr>
        <w:ind w:left="5664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6300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(Kierownik Zamawiającego</w:t>
      </w:r>
      <w:r w:rsidR="00C4591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)</w:t>
      </w:r>
    </w:p>
    <w:p w14:paraId="5F7D3B59" w14:textId="77777777" w:rsidR="001C76E8" w:rsidRDefault="001C76E8" w:rsidP="00C45910">
      <w:pPr>
        <w:ind w:left="5664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DE8FAFF" w14:textId="77777777" w:rsidR="001C76E8" w:rsidRDefault="001C76E8" w:rsidP="00C45910">
      <w:pPr>
        <w:ind w:left="5664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2090552" w14:textId="77777777" w:rsidR="001C76E8" w:rsidRDefault="001C76E8" w:rsidP="00C45910">
      <w:pPr>
        <w:ind w:left="5664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D71FCCF" w14:textId="77777777" w:rsidR="001C76E8" w:rsidRDefault="001C76E8" w:rsidP="00C45910">
      <w:pPr>
        <w:ind w:left="5664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555EE04" w14:textId="77777777" w:rsidR="001C76E8" w:rsidRDefault="001C76E8" w:rsidP="00C45910">
      <w:pPr>
        <w:ind w:left="5664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2056D28E" w14:textId="3B6AD92F" w:rsidR="001C76E8" w:rsidRDefault="001C76E8" w:rsidP="001C76E8">
      <w:pPr>
        <w:ind w:left="14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lastRenderedPageBreak/>
        <w:t xml:space="preserve">W SWZ zmienia się: </w:t>
      </w:r>
    </w:p>
    <w:p w14:paraId="3031193B" w14:textId="7C9F7ED4" w:rsidR="00E4767B" w:rsidRPr="00E4767B" w:rsidRDefault="00E4767B" w:rsidP="00E4767B">
      <w:pPr>
        <w:pStyle w:val="Akapitzlist"/>
        <w:numPr>
          <w:ilvl w:val="0"/>
          <w:numId w:val="4"/>
        </w:numP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4767B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TERMIN ZWIĄZANIA OFERTĄ</w:t>
      </w:r>
    </w:p>
    <w:p w14:paraId="66A1C107" w14:textId="2D518BAA" w:rsidR="00E4767B" w:rsidRPr="00E4767B" w:rsidRDefault="00E4767B" w:rsidP="00E4767B">
      <w:pPr>
        <w:numPr>
          <w:ilvl w:val="1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767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będzie związany ofertą przez okres </w:t>
      </w:r>
      <w:r w:rsidRPr="00E4767B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30 dni</w:t>
      </w:r>
      <w:r w:rsidRPr="00E4767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tj. do dnia </w:t>
      </w:r>
      <w:r w:rsidRPr="00E4767B">
        <w:rPr>
          <w:rFonts w:ascii="Arial" w:eastAsia="Calibri" w:hAnsi="Arial" w:cs="Arial"/>
          <w:b/>
          <w:bCs/>
          <w:caps/>
          <w:kern w:val="0"/>
          <w:sz w:val="24"/>
          <w:szCs w:val="24"/>
          <w14:ligatures w14:val="none"/>
        </w:rPr>
        <w:t>1</w:t>
      </w:r>
      <w:r w:rsidR="00DF4B32">
        <w:rPr>
          <w:rFonts w:ascii="Arial" w:eastAsia="Calibri" w:hAnsi="Arial" w:cs="Arial"/>
          <w:b/>
          <w:bCs/>
          <w:caps/>
          <w:kern w:val="0"/>
          <w:sz w:val="24"/>
          <w:szCs w:val="24"/>
          <w14:ligatures w14:val="none"/>
        </w:rPr>
        <w:t>7</w:t>
      </w:r>
      <w:r w:rsidRPr="00E4767B">
        <w:rPr>
          <w:rFonts w:ascii="Arial" w:eastAsia="Calibri" w:hAnsi="Arial" w:cs="Arial"/>
          <w:b/>
          <w:bCs/>
          <w:caps/>
          <w:kern w:val="0"/>
          <w:sz w:val="24"/>
          <w:szCs w:val="24"/>
          <w14:ligatures w14:val="none"/>
        </w:rPr>
        <w:t>.01.2025</w:t>
      </w:r>
      <w:r w:rsidRPr="00E4767B">
        <w:rPr>
          <w:rFonts w:ascii="Arial" w:eastAsia="Calibri" w:hAnsi="Arial" w:cs="Arial"/>
          <w:kern w:val="0"/>
          <w:sz w:val="24"/>
          <w:szCs w:val="24"/>
          <w14:ligatures w14:val="none"/>
        </w:rPr>
        <w:t>r</w:t>
      </w:r>
      <w:r w:rsidRPr="00E4767B"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  <w:t>.</w:t>
      </w:r>
      <w:r w:rsidRPr="00E4767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Bieg terminu związania ofertą rozpoczyna się wraz z upływem terminu składania ofert.</w:t>
      </w:r>
    </w:p>
    <w:p w14:paraId="66770627" w14:textId="77777777" w:rsidR="00E4767B" w:rsidRPr="00E4767B" w:rsidRDefault="00E4767B" w:rsidP="00E4767B">
      <w:pPr>
        <w:numPr>
          <w:ilvl w:val="1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767B">
        <w:rPr>
          <w:rFonts w:ascii="Arial" w:eastAsia="Calibri" w:hAnsi="Arial" w:cs="Arial"/>
          <w:kern w:val="0"/>
          <w:sz w:val="24"/>
          <w:szCs w:val="24"/>
          <w14:ligatures w14:val="none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</w:p>
    <w:p w14:paraId="7F33F37C" w14:textId="77777777" w:rsidR="00E4767B" w:rsidRPr="00E4767B" w:rsidRDefault="00E4767B" w:rsidP="00E4767B">
      <w:pPr>
        <w:numPr>
          <w:ilvl w:val="1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767B">
        <w:rPr>
          <w:rFonts w:ascii="Arial" w:eastAsia="Calibri" w:hAnsi="Arial" w:cs="Arial"/>
          <w:kern w:val="0"/>
          <w:sz w:val="24"/>
          <w:szCs w:val="24"/>
          <w14:ligatures w14:val="none"/>
        </w:rPr>
        <w:t>Przedłużenie terminu związania ofertą wymaga złożenia przez wykonawcę pisemnego oświadczenia o wyrażeniu zgody na przedłużenie terminu związania ofertą.</w:t>
      </w:r>
    </w:p>
    <w:p w14:paraId="0710DCC7" w14:textId="77777777" w:rsidR="00E4767B" w:rsidRPr="00E4767B" w:rsidRDefault="00E4767B" w:rsidP="00E4767B">
      <w:pPr>
        <w:numPr>
          <w:ilvl w:val="1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767B">
        <w:rPr>
          <w:rFonts w:ascii="Arial" w:eastAsia="Calibri" w:hAnsi="Arial" w:cs="Arial"/>
          <w:kern w:val="0"/>
          <w:sz w:val="24"/>
          <w:szCs w:val="24"/>
          <w14:ligatures w14:val="none"/>
        </w:rPr>
        <w:t>Odmowa wyrażenia zgody na przedłużenie terminu związania ofertą nie powoduje utraty wadium.</w:t>
      </w:r>
    </w:p>
    <w:p w14:paraId="640EAFA8" w14:textId="77777777" w:rsidR="00E4767B" w:rsidRDefault="00E4767B" w:rsidP="001C76E8">
      <w:pPr>
        <w:ind w:left="14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85726C0" w14:textId="77777777" w:rsidR="00E4767B" w:rsidRDefault="00E4767B" w:rsidP="001C76E8">
      <w:pPr>
        <w:ind w:left="14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FEF1DF9" w14:textId="26E1B335" w:rsidR="005F7D53" w:rsidRPr="005F7D53" w:rsidRDefault="00804DF2" w:rsidP="00804DF2">
      <w:pPr>
        <w:shd w:val="clear" w:color="auto" w:fill="DAEEF3"/>
        <w:tabs>
          <w:tab w:val="left" w:pos="426"/>
        </w:tabs>
        <w:spacing w:before="360" w:after="40" w:line="360" w:lineRule="auto"/>
        <w:ind w:left="360" w:right="23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16.</w:t>
      </w:r>
      <w:r w:rsidR="005F7D53" w:rsidRPr="005F7D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SPOSÓB I TERMIN SKŁADANIA I OTWARCIA OFERT</w:t>
      </w:r>
    </w:p>
    <w:p w14:paraId="535DAEF3" w14:textId="77777777" w:rsidR="005F7D53" w:rsidRPr="005F7D53" w:rsidRDefault="005F7D53" w:rsidP="005F7D53">
      <w:pPr>
        <w:numPr>
          <w:ilvl w:val="3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5F7D5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Wykonawca składa ofertę za pośrednictwem platformy zakupowej dostępnej pod adresem: </w:t>
      </w:r>
      <w:hyperlink r:id="rId7" w:history="1">
        <w:r w:rsidRPr="005F7D53">
          <w:rPr>
            <w:rFonts w:ascii="Arial" w:eastAsia="Calibri" w:hAnsi="Arial" w:cs="Arial"/>
            <w:kern w:val="0"/>
            <w:sz w:val="24"/>
            <w:szCs w:val="24"/>
            <w:u w:val="single"/>
            <w14:ligatures w14:val="none"/>
          </w:rPr>
          <w:t>https://platformazakupowa.pl/pn/oce.opolskie</w:t>
        </w:r>
      </w:hyperlink>
      <w:r w:rsidRPr="005F7D5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F7D5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 za pomocą dedykowanych formularzy do złożenia, zmiany wycofania oferty lub wniosku. </w:t>
      </w:r>
    </w:p>
    <w:p w14:paraId="4C0D83C8" w14:textId="77777777" w:rsidR="005F7D53" w:rsidRPr="005F7D53" w:rsidRDefault="005F7D53" w:rsidP="005F7D53">
      <w:pPr>
        <w:numPr>
          <w:ilvl w:val="3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5F7D5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Sposób złożenia oferty opisany został w zakładce „Instrukcje dla Wykonawców” na stronie internetowej pod adresem: </w:t>
      </w:r>
      <w:hyperlink r:id="rId8" w:history="1">
        <w:r w:rsidRPr="005F7D53">
          <w:rPr>
            <w:rFonts w:ascii="Arial" w:eastAsia="Calibri" w:hAnsi="Arial" w:cs="Arial"/>
            <w:bCs/>
            <w:kern w:val="0"/>
            <w:sz w:val="24"/>
            <w:szCs w:val="24"/>
            <w:u w:val="single"/>
            <w14:ligatures w14:val="none"/>
          </w:rPr>
          <w:t>https://platformazakupowa.pl/strona/45-instrukcje</w:t>
        </w:r>
      </w:hyperlink>
      <w:r w:rsidRPr="005F7D5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</w:p>
    <w:p w14:paraId="3D8571E3" w14:textId="37B8F278" w:rsidR="005F7D53" w:rsidRPr="005F7D53" w:rsidRDefault="005F7D53" w:rsidP="005F7D53">
      <w:pPr>
        <w:numPr>
          <w:ilvl w:val="3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F7D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Ofertę należy złożyć do dnia </w:t>
      </w:r>
      <w:r w:rsidRPr="005F7D53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1</w:t>
      </w:r>
      <w:r w:rsidR="00804DF2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9</w:t>
      </w:r>
      <w:r w:rsidRPr="005F7D53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.12.2024</w:t>
      </w:r>
      <w:r w:rsidRPr="005F7D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r. do godziny </w:t>
      </w:r>
      <w:r w:rsidRPr="005F7D53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09</w:t>
      </w:r>
      <w:r w:rsidRPr="005F7D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:00.</w:t>
      </w:r>
    </w:p>
    <w:p w14:paraId="436EF053" w14:textId="5F39B4BD" w:rsidR="005F7D53" w:rsidRPr="005F7D53" w:rsidRDefault="005F7D53" w:rsidP="005F7D53">
      <w:pPr>
        <w:numPr>
          <w:ilvl w:val="3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F7D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Otwarcie ofert nastąpi w dniu </w:t>
      </w:r>
      <w:r w:rsidRPr="005F7D53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1</w:t>
      </w:r>
      <w:r w:rsidR="00804DF2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9</w:t>
      </w:r>
      <w:r w:rsidRPr="005F7D53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.12.2024</w:t>
      </w:r>
      <w:r w:rsidRPr="005F7D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</w:t>
      </w:r>
      <w:r w:rsidRPr="005F7D53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 xml:space="preserve">. </w:t>
      </w:r>
      <w:r w:rsidRPr="005F7D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 godzinie </w:t>
      </w:r>
      <w:r w:rsidRPr="005F7D53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09</w:t>
      </w:r>
      <w:r w:rsidRPr="005F7D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:15  </w:t>
      </w:r>
    </w:p>
    <w:p w14:paraId="12067859" w14:textId="77777777" w:rsidR="005F7D53" w:rsidRPr="005F7D53" w:rsidRDefault="005F7D53" w:rsidP="005F7D53">
      <w:pPr>
        <w:numPr>
          <w:ilvl w:val="3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F7D5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0A998E27" w14:textId="77777777" w:rsidR="005F7D53" w:rsidRDefault="005F7D53" w:rsidP="001C76E8">
      <w:pPr>
        <w:ind w:left="14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ED0AFB9" w14:textId="77777777" w:rsidR="001C76E8" w:rsidRDefault="001C76E8" w:rsidP="001C76E8">
      <w:pPr>
        <w:ind w:left="284"/>
      </w:pPr>
    </w:p>
    <w:sectPr w:rsidR="001C76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6F83" w14:textId="77777777" w:rsidR="00603049" w:rsidRDefault="00603049" w:rsidP="00130CBF">
      <w:pPr>
        <w:spacing w:after="0" w:line="240" w:lineRule="auto"/>
      </w:pPr>
      <w:r>
        <w:separator/>
      </w:r>
    </w:p>
  </w:endnote>
  <w:endnote w:type="continuationSeparator" w:id="0">
    <w:p w14:paraId="42CDBD26" w14:textId="77777777" w:rsidR="00603049" w:rsidRDefault="00603049" w:rsidP="0013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1711" w14:textId="77777777" w:rsidR="0082195C" w:rsidRPr="0082195C" w:rsidRDefault="0082195C" w:rsidP="0082195C">
    <w:pPr>
      <w:spacing w:after="0" w:line="240" w:lineRule="auto"/>
      <w:rPr>
        <w:rFonts w:ascii="Calibri" w:eastAsia="Calibri" w:hAnsi="Calibri" w:cs="Calibri"/>
        <w:kern w:val="0"/>
        <w:sz w:val="12"/>
        <w:szCs w:val="12"/>
        <w14:ligatures w14:val="none"/>
      </w:rPr>
    </w:pPr>
  </w:p>
  <w:tbl>
    <w:tblPr>
      <w:tblStyle w:val="Tabela-Siatka4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2195C" w:rsidRPr="0082195C" w14:paraId="67E0362A" w14:textId="77777777" w:rsidTr="005A263D">
      <w:trPr>
        <w:trHeight w:hRule="exact" w:val="28"/>
        <w:jc w:val="center"/>
      </w:trPr>
      <w:tc>
        <w:tcPr>
          <w:tcW w:w="10206" w:type="dxa"/>
          <w:gridSpan w:val="4"/>
          <w:shd w:val="clear" w:color="auto" w:fill="8EAADB"/>
          <w:vAlign w:val="center"/>
        </w:tcPr>
        <w:p w14:paraId="391EA657" w14:textId="77777777" w:rsidR="0082195C" w:rsidRPr="0082195C" w:rsidRDefault="0082195C" w:rsidP="0082195C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  <w:kern w:val="0"/>
              <w14:ligatures w14:val="none"/>
            </w:rPr>
          </w:pPr>
          <w:r w:rsidRPr="0082195C">
            <w:rPr>
              <w:rFonts w:ascii="Aptos" w:eastAsia="Calibri" w:hAnsi="Aptos" w:cs="Aptos"/>
              <w:b/>
              <w:bCs/>
              <w:kern w:val="0"/>
              <w14:ligatures w14:val="none"/>
            </w:rPr>
            <w:tab/>
          </w:r>
        </w:p>
      </w:tc>
    </w:tr>
    <w:tr w:rsidR="0082195C" w:rsidRPr="0082195C" w14:paraId="53B27A0A" w14:textId="77777777" w:rsidTr="005A263D">
      <w:trPr>
        <w:trHeight w:hRule="exact" w:val="113"/>
        <w:jc w:val="center"/>
      </w:trPr>
      <w:tc>
        <w:tcPr>
          <w:tcW w:w="3964" w:type="dxa"/>
          <w:vAlign w:val="center"/>
        </w:tcPr>
        <w:p w14:paraId="1F8AD768" w14:textId="77777777" w:rsidR="0082195C" w:rsidRPr="0082195C" w:rsidRDefault="0082195C" w:rsidP="0082195C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2C7664B5" w14:textId="77777777" w:rsidR="0082195C" w:rsidRPr="0082195C" w:rsidRDefault="0082195C" w:rsidP="0082195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550248DF" w14:textId="77777777" w:rsidR="0082195C" w:rsidRPr="0082195C" w:rsidRDefault="0082195C" w:rsidP="0082195C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  <w:kern w:val="0"/>
              <w14:ligatures w14:val="none"/>
            </w:rPr>
          </w:pPr>
        </w:p>
      </w:tc>
    </w:tr>
    <w:tr w:rsidR="0082195C" w:rsidRPr="0082195C" w14:paraId="536F62E6" w14:textId="77777777" w:rsidTr="005A263D">
      <w:trPr>
        <w:trHeight w:val="990"/>
        <w:jc w:val="center"/>
      </w:trPr>
      <w:tc>
        <w:tcPr>
          <w:tcW w:w="3964" w:type="dxa"/>
          <w:vAlign w:val="center"/>
        </w:tcPr>
        <w:p w14:paraId="0100A21C" w14:textId="77777777" w:rsidR="0082195C" w:rsidRPr="0082195C" w:rsidRDefault="0082195C" w:rsidP="0082195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82195C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5D14D3E1" wp14:editId="031148C4">
                <wp:extent cx="1304925" cy="278059"/>
                <wp:effectExtent l="0" t="0" r="0" b="8255"/>
                <wp:docPr id="539196041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1057C2CC" w14:textId="77777777" w:rsidR="0082195C" w:rsidRPr="0082195C" w:rsidRDefault="0082195C" w:rsidP="0082195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82195C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49213B81" wp14:editId="1AF49577">
                <wp:extent cx="333375" cy="333375"/>
                <wp:effectExtent l="0" t="0" r="9525" b="9525"/>
                <wp:docPr id="159268365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11D8CF8D" w14:textId="77777777" w:rsidR="0082195C" w:rsidRPr="0082195C" w:rsidRDefault="0082195C" w:rsidP="0082195C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  <w:kern w:val="0"/>
              <w14:ligatures w14:val="none"/>
            </w:rPr>
          </w:pPr>
          <w:r w:rsidRPr="0082195C">
            <w:rPr>
              <w:rFonts w:ascii="Aptos" w:eastAsia="Calibri" w:hAnsi="Aptos" w:cs="Aptos"/>
              <w:b/>
              <w:bCs/>
              <w:kern w:val="0"/>
              <w14:ligatures w14:val="none"/>
            </w:rPr>
            <w:t>Opolskie Centrum Edukacji</w:t>
          </w:r>
        </w:p>
        <w:p w14:paraId="459EFF1E" w14:textId="77777777" w:rsidR="0082195C" w:rsidRPr="0082195C" w:rsidRDefault="0082195C" w:rsidP="0082195C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kern w:val="0"/>
              <w:sz w:val="16"/>
              <w:szCs w:val="16"/>
              <w14:ligatures w14:val="none"/>
            </w:rPr>
          </w:pPr>
          <w:r w:rsidRPr="0082195C">
            <w:rPr>
              <w:rFonts w:ascii="Aptos" w:eastAsia="Calibri" w:hAnsi="Aptos" w:cs="Aptos"/>
              <w:kern w:val="0"/>
              <w:sz w:val="16"/>
              <w:szCs w:val="16"/>
              <w14:ligatures w14:val="none"/>
            </w:rPr>
            <w:t>45-315 Opole, Głogowska 27</w:t>
          </w:r>
        </w:p>
        <w:p w14:paraId="7FAE0E81" w14:textId="77777777" w:rsidR="0082195C" w:rsidRPr="0082195C" w:rsidRDefault="0082195C" w:rsidP="0082195C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  <w:kern w:val="0"/>
              <w14:ligatures w14:val="none"/>
            </w:rPr>
          </w:pPr>
          <w:r w:rsidRPr="0082195C">
            <w:rPr>
              <w:rFonts w:ascii="Aptos" w:eastAsia="Calibri" w:hAnsi="Aptos" w:cs="Aptos"/>
              <w:kern w:val="0"/>
              <w:sz w:val="16"/>
              <w:szCs w:val="16"/>
              <w14:ligatures w14:val="none"/>
            </w:rPr>
            <w:t>biuro projektu: +48 77 404 75 46, osz@oce.opolskie.pl</w:t>
          </w:r>
        </w:p>
      </w:tc>
    </w:tr>
  </w:tbl>
  <w:p w14:paraId="4158AC7F" w14:textId="19266AA9" w:rsidR="00130CBF" w:rsidRDefault="00130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D294" w14:textId="77777777" w:rsidR="00603049" w:rsidRDefault="00603049" w:rsidP="00130CBF">
      <w:pPr>
        <w:spacing w:after="0" w:line="240" w:lineRule="auto"/>
      </w:pPr>
      <w:r>
        <w:separator/>
      </w:r>
    </w:p>
  </w:footnote>
  <w:footnote w:type="continuationSeparator" w:id="0">
    <w:p w14:paraId="625A3258" w14:textId="77777777" w:rsidR="00603049" w:rsidRDefault="00603049" w:rsidP="0013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2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130CBF" w:rsidRPr="00130CBF" w14:paraId="53F82CCB" w14:textId="77777777" w:rsidTr="005A263D">
      <w:trPr>
        <w:jc w:val="center"/>
      </w:trPr>
      <w:tc>
        <w:tcPr>
          <w:tcW w:w="9060" w:type="dxa"/>
        </w:tcPr>
        <w:p w14:paraId="419032C3" w14:textId="77777777" w:rsidR="00130CBF" w:rsidRPr="00130CBF" w:rsidRDefault="00130CBF" w:rsidP="00130CBF">
          <w:pPr>
            <w:spacing w:line="276" w:lineRule="auto"/>
            <w:rPr>
              <w:rFonts w:ascii="Calibri" w:eastAsia="Calibri" w:hAnsi="Calibri" w:cs="Calibri"/>
              <w:spacing w:val="20"/>
              <w:kern w:val="0"/>
              <w14:ligatures w14:val="none"/>
            </w:rPr>
          </w:pPr>
          <w:r w:rsidRPr="00130CBF">
            <w:rPr>
              <w:rFonts w:ascii="Aptos" w:eastAsia="Calibri" w:hAnsi="Aptos" w:cs="Calibri"/>
              <w:noProof/>
              <w:spacing w:val="20"/>
              <w:kern w:val="0"/>
              <w14:ligatures w14:val="none"/>
            </w:rPr>
            <w:drawing>
              <wp:inline distT="0" distB="0" distL="0" distR="0" wp14:anchorId="54E184B2" wp14:editId="6AAC7D59">
                <wp:extent cx="5760000" cy="589841"/>
                <wp:effectExtent l="0" t="0" r="0" b="1270"/>
                <wp:docPr id="1458465022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0CBF" w:rsidRPr="00130CBF" w14:paraId="620AF6AB" w14:textId="77777777" w:rsidTr="005A263D">
      <w:trPr>
        <w:jc w:val="center"/>
      </w:trPr>
      <w:tc>
        <w:tcPr>
          <w:tcW w:w="9060" w:type="dxa"/>
        </w:tcPr>
        <w:p w14:paraId="72DB4C4C" w14:textId="77777777" w:rsidR="00130CBF" w:rsidRPr="00130CBF" w:rsidRDefault="00130CBF" w:rsidP="00130CBF">
          <w:pPr>
            <w:spacing w:line="276" w:lineRule="auto"/>
            <w:rPr>
              <w:rFonts w:ascii="Calibri" w:eastAsia="Calibri" w:hAnsi="Calibri" w:cs="Calibri"/>
              <w:spacing w:val="20"/>
              <w:kern w:val="0"/>
              <w14:ligatures w14:val="none"/>
            </w:rPr>
          </w:pPr>
          <w:r w:rsidRPr="00130CBF">
            <w:rPr>
              <w:rFonts w:ascii="Aptos" w:eastAsia="Calibri" w:hAnsi="Aptos" w:cs="Open Sans"/>
              <w:spacing w:val="20"/>
              <w:kern w:val="0"/>
              <w14:ligatures w14:val="none"/>
            </w:rPr>
            <w:tab/>
            <w:t>OPOLSKIE SZKOLNICTWO ZAWODOWE, FEOP.05.09-IP.02-0001/23</w:t>
          </w:r>
        </w:p>
      </w:tc>
    </w:tr>
    <w:tr w:rsidR="00130CBF" w:rsidRPr="00130CBF" w14:paraId="4DF86065" w14:textId="77777777" w:rsidTr="005A263D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59A5F016" w14:textId="77777777" w:rsidR="00130CBF" w:rsidRPr="00130CBF" w:rsidRDefault="00130CBF" w:rsidP="00130CBF">
          <w:pPr>
            <w:spacing w:line="276" w:lineRule="auto"/>
            <w:rPr>
              <w:rFonts w:ascii="Calibri" w:eastAsia="Calibri" w:hAnsi="Calibri" w:cs="Calibri"/>
              <w:spacing w:val="20"/>
              <w:kern w:val="0"/>
              <w14:ligatures w14:val="none"/>
            </w:rPr>
          </w:pPr>
        </w:p>
      </w:tc>
    </w:tr>
  </w:tbl>
  <w:p w14:paraId="3DE18FC3" w14:textId="77777777" w:rsidR="00130CBF" w:rsidRDefault="00130C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A2C5F"/>
    <w:multiLevelType w:val="hybridMultilevel"/>
    <w:tmpl w:val="C13E1C9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7A7B"/>
    <w:multiLevelType w:val="hybridMultilevel"/>
    <w:tmpl w:val="75C6C836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right"/>
      <w:pPr>
        <w:ind w:left="5567" w:hanging="180"/>
      </w:pPr>
      <w:rPr>
        <w:rFonts w:ascii="Calibri" w:eastAsia="Times New Roman" w:hAnsi="Calibri" w:cs="Calibri" w:hint="default"/>
      </w:rPr>
    </w:lvl>
    <w:lvl w:ilvl="6" w:tplc="FFFFFFFF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10B1"/>
    <w:multiLevelType w:val="hybridMultilevel"/>
    <w:tmpl w:val="FD2632D0"/>
    <w:lvl w:ilvl="0" w:tplc="B05A01E8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C36D1"/>
    <w:multiLevelType w:val="hybridMultilevel"/>
    <w:tmpl w:val="01EC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7C8C820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3558">
    <w:abstractNumId w:val="3"/>
  </w:num>
  <w:num w:numId="2" w16cid:durableId="554513956">
    <w:abstractNumId w:val="1"/>
  </w:num>
  <w:num w:numId="3" w16cid:durableId="1902784299">
    <w:abstractNumId w:val="2"/>
  </w:num>
  <w:num w:numId="4" w16cid:durableId="97657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04"/>
    <w:rsid w:val="00092380"/>
    <w:rsid w:val="00130CBF"/>
    <w:rsid w:val="001C76E8"/>
    <w:rsid w:val="004C4899"/>
    <w:rsid w:val="005F7D53"/>
    <w:rsid w:val="00603049"/>
    <w:rsid w:val="007D2678"/>
    <w:rsid w:val="00804DF2"/>
    <w:rsid w:val="0082195C"/>
    <w:rsid w:val="00966E02"/>
    <w:rsid w:val="00A0297F"/>
    <w:rsid w:val="00A842DC"/>
    <w:rsid w:val="00B90D04"/>
    <w:rsid w:val="00C45910"/>
    <w:rsid w:val="00DF4B32"/>
    <w:rsid w:val="00E4767B"/>
    <w:rsid w:val="00E6300D"/>
    <w:rsid w:val="00F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C889"/>
  <w15:chartTrackingRefBased/>
  <w15:docId w15:val="{D0F2223B-BD60-4129-A8CB-AB14AFDD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0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D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D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D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D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D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D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0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0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0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0D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0D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0D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D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0D0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BF"/>
  </w:style>
  <w:style w:type="paragraph" w:styleId="Stopka">
    <w:name w:val="footer"/>
    <w:basedOn w:val="Normalny"/>
    <w:link w:val="StopkaZnak"/>
    <w:uiPriority w:val="99"/>
    <w:unhideWhenUsed/>
    <w:rsid w:val="0013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BF"/>
  </w:style>
  <w:style w:type="table" w:customStyle="1" w:styleId="Tabela-Siatka2">
    <w:name w:val="Tabela - Siatka2"/>
    <w:basedOn w:val="Standardowy"/>
    <w:next w:val="Tabela-Siatka"/>
    <w:uiPriority w:val="59"/>
    <w:rsid w:val="001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2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oce.opolsk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10</cp:revision>
  <dcterms:created xsi:type="dcterms:W3CDTF">2024-12-16T09:14:00Z</dcterms:created>
  <dcterms:modified xsi:type="dcterms:W3CDTF">2024-12-16T09:24:00Z</dcterms:modified>
</cp:coreProperties>
</file>