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A852" w14:textId="2BEBC298" w:rsidR="00A47AC1" w:rsidRDefault="00A47AC1" w:rsidP="00A47AC1">
      <w:pPr>
        <w:ind w:left="354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1 </w:t>
      </w:r>
    </w:p>
    <w:p w14:paraId="05C3C6F7" w14:textId="77777777" w:rsidR="00A47AC1" w:rsidRDefault="00A47AC1" w:rsidP="00A47AC1">
      <w:pPr>
        <w:jc w:val="center"/>
        <w:rPr>
          <w:b/>
          <w:bCs/>
          <w:sz w:val="28"/>
          <w:szCs w:val="28"/>
        </w:rPr>
      </w:pPr>
    </w:p>
    <w:p w14:paraId="494E964D" w14:textId="2CAD0C76" w:rsidR="00A47AC1" w:rsidRPr="00A47AC1" w:rsidRDefault="00A47AC1" w:rsidP="00A47AC1">
      <w:pPr>
        <w:jc w:val="center"/>
        <w:rPr>
          <w:b/>
          <w:bCs/>
          <w:sz w:val="28"/>
          <w:szCs w:val="28"/>
        </w:rPr>
      </w:pPr>
      <w:r w:rsidRPr="00A47AC1">
        <w:rPr>
          <w:b/>
          <w:bCs/>
          <w:sz w:val="28"/>
          <w:szCs w:val="28"/>
        </w:rPr>
        <w:t>Opis przedmiotu zamówienia:</w:t>
      </w:r>
    </w:p>
    <w:p w14:paraId="7B42B039" w14:textId="77777777" w:rsidR="00A47AC1" w:rsidRDefault="00A47AC1">
      <w:r w:rsidRPr="00A47AC1">
        <w:t xml:space="preserve"> 1)</w:t>
      </w:r>
      <w:r w:rsidRPr="00A47AC1">
        <w:tab/>
        <w:t>Przedmiotem zamówienia jest usługa polegająca  na zakupie i sukcesywnym dostarczaniu środków chemii basenowej, niezbędnych do właściwego funkcjonowania szkolnego basenu kąpielowego Szkoły Podstawowej Nr 21 w Grudziądzu.</w:t>
      </w:r>
    </w:p>
    <w:p w14:paraId="787786A1" w14:textId="77777777" w:rsidR="00A47AC1" w:rsidRDefault="00A47AC1">
      <w:r w:rsidRPr="00A47AC1">
        <w:t xml:space="preserve"> 2)</w:t>
      </w:r>
      <w:r w:rsidRPr="00A47AC1">
        <w:tab/>
        <w:t xml:space="preserve">Zakres usługi obejmuje następujący asortyment:  </w:t>
      </w:r>
    </w:p>
    <w:p w14:paraId="71A27233" w14:textId="387DFF98" w:rsidR="00F158FA" w:rsidRDefault="00F158FA" w:rsidP="00F158FA">
      <w:r>
        <w:t>płynny ustabilizowany preparat chlorowy służący do dezynfekcji wody przeznaczonej do spożycia przez ludzi oraz wody w niecce basenowej wg normy DIN 19643 za pomocą pompy dozującej w ilości ok. 3500 kg,</w:t>
      </w:r>
    </w:p>
    <w:p w14:paraId="0003F628" w14:textId="33ACCC5E" w:rsidR="00F158FA" w:rsidRDefault="00F158FA" w:rsidP="00F158FA">
      <w:pPr>
        <w:pStyle w:val="Akapitzlist"/>
        <w:numPr>
          <w:ilvl w:val="0"/>
          <w:numId w:val="5"/>
        </w:numPr>
      </w:pPr>
      <w:r>
        <w:t xml:space="preserve">regulator </w:t>
      </w:r>
      <w:proofErr w:type="spellStart"/>
      <w:r>
        <w:t>pH</w:t>
      </w:r>
      <w:proofErr w:type="spellEnd"/>
      <w:r>
        <w:t xml:space="preserve"> minus – szybko rozpuszczalny środek, którego obniża się do obniżania wartości </w:t>
      </w:r>
      <w:proofErr w:type="spellStart"/>
      <w:r>
        <w:t>pH</w:t>
      </w:r>
      <w:proofErr w:type="spellEnd"/>
      <w:r>
        <w:t xml:space="preserve"> wody w basenie – w ilości ok. 2800 kg</w:t>
      </w:r>
      <w:r w:rsidR="00985F4C">
        <w:t>,</w:t>
      </w:r>
      <w:r>
        <w:t xml:space="preserve"> </w:t>
      </w:r>
    </w:p>
    <w:p w14:paraId="3307181A" w14:textId="0728F12B" w:rsidR="00F158FA" w:rsidRDefault="00F158FA" w:rsidP="00F158FA">
      <w:pPr>
        <w:pStyle w:val="Akapitzlist"/>
        <w:numPr>
          <w:ilvl w:val="0"/>
          <w:numId w:val="5"/>
        </w:numPr>
      </w:pPr>
      <w:r>
        <w:t xml:space="preserve">koagulant nieorganiczny oparty na aluminium </w:t>
      </w:r>
      <w:proofErr w:type="spellStart"/>
      <w:r>
        <w:t>chlorohydrate</w:t>
      </w:r>
      <w:proofErr w:type="spellEnd"/>
      <w:r>
        <w:t>, środek strącający i koagulujący w procesach uzdatniania wody basenowej – w ilości ok. 250 kg</w:t>
      </w:r>
      <w:r w:rsidR="00985F4C">
        <w:t>,</w:t>
      </w:r>
      <w:r>
        <w:t xml:space="preserve"> </w:t>
      </w:r>
    </w:p>
    <w:p w14:paraId="3234606F" w14:textId="48B8A8E1" w:rsidR="00F158FA" w:rsidRDefault="00F158FA" w:rsidP="00F158FA">
      <w:pPr>
        <w:pStyle w:val="Akapitzlist"/>
        <w:numPr>
          <w:ilvl w:val="0"/>
          <w:numId w:val="5"/>
        </w:numPr>
      </w:pPr>
      <w:r>
        <w:t xml:space="preserve">wysokoskoncentrowany płynny, lekko pieniący, szerokopasmowy preparat </w:t>
      </w:r>
      <w:proofErr w:type="spellStart"/>
      <w:r>
        <w:t>glono</w:t>
      </w:r>
      <w:proofErr w:type="spellEnd"/>
      <w:r>
        <w:t xml:space="preserve">, </w:t>
      </w:r>
      <w:proofErr w:type="spellStart"/>
      <w:r>
        <w:t>grzybo</w:t>
      </w:r>
      <w:proofErr w:type="spellEnd"/>
      <w:r>
        <w:t xml:space="preserve"> i bakteriobójczy do małych basenów prywatnych i komunalnych z małą szybkością obiegu wody w ilości ok. 100 kg w cenie jednostkowej</w:t>
      </w:r>
      <w:r w:rsidR="00985F4C">
        <w:t>,</w:t>
      </w:r>
      <w:r>
        <w:t xml:space="preserve"> </w:t>
      </w:r>
    </w:p>
    <w:p w14:paraId="1E645276" w14:textId="6F33AAA9" w:rsidR="00F158FA" w:rsidRDefault="00F158FA" w:rsidP="00F158FA">
      <w:pPr>
        <w:pStyle w:val="Akapitzlist"/>
        <w:numPr>
          <w:ilvl w:val="0"/>
          <w:numId w:val="5"/>
        </w:numPr>
      </w:pPr>
      <w:r>
        <w:t>kwasek cytrynowy – kwas cytrynowy o zawartości 99,7% w ilości ok.  100 kg</w:t>
      </w:r>
      <w:r w:rsidR="00985F4C">
        <w:t>,</w:t>
      </w:r>
    </w:p>
    <w:p w14:paraId="17635B03" w14:textId="2C26F6F4" w:rsidR="00F158FA" w:rsidRDefault="00F158FA" w:rsidP="00F158FA">
      <w:pPr>
        <w:pStyle w:val="Akapitzlist"/>
        <w:numPr>
          <w:ilvl w:val="0"/>
          <w:numId w:val="5"/>
        </w:numPr>
      </w:pPr>
      <w:r>
        <w:t xml:space="preserve">dwutlenek chloru w postaci płynnej – jednoskładnikowy produkt gotowy do stosowania by wspomóc działanie podchlorynu sodu w ilości ok. 120 kg </w:t>
      </w:r>
      <w:r w:rsidR="00985F4C">
        <w:t>,</w:t>
      </w:r>
      <w:r>
        <w:t xml:space="preserve"> </w:t>
      </w:r>
    </w:p>
    <w:p w14:paraId="59A74629" w14:textId="6DDCB54C" w:rsidR="00F158FA" w:rsidRDefault="00F158FA" w:rsidP="00F158FA">
      <w:pPr>
        <w:pStyle w:val="Akapitzlist"/>
        <w:numPr>
          <w:ilvl w:val="0"/>
          <w:numId w:val="5"/>
        </w:numPr>
      </w:pPr>
      <w:r>
        <w:t>środek czyszczący cegłę klinkierową, glazurę i inne kwasoodporne powierzchnie z osadów i innych zabrudzeń w ilości ok. 150 kg w cenie jednostkowej</w:t>
      </w:r>
      <w:r w:rsidR="00985F4C">
        <w:t>,</w:t>
      </w:r>
      <w:r>
        <w:t xml:space="preserve"> </w:t>
      </w:r>
    </w:p>
    <w:p w14:paraId="013B80B5" w14:textId="4C8BE096" w:rsidR="00F158FA" w:rsidRDefault="00F158FA" w:rsidP="00F158FA">
      <w:pPr>
        <w:pStyle w:val="Akapitzlist"/>
        <w:numPr>
          <w:ilvl w:val="0"/>
          <w:numId w:val="5"/>
        </w:numPr>
      </w:pPr>
      <w:r>
        <w:t>pylisty węgiel aktywny w ilości ok. 100 kg</w:t>
      </w:r>
      <w:r w:rsidR="00985F4C">
        <w:t>,</w:t>
      </w:r>
    </w:p>
    <w:p w14:paraId="0E9CC4FF" w14:textId="221A3DD1" w:rsidR="00F158FA" w:rsidRDefault="00F158FA" w:rsidP="00F158FA">
      <w:pPr>
        <w:pStyle w:val="Akapitzlist"/>
        <w:numPr>
          <w:ilvl w:val="0"/>
          <w:numId w:val="5"/>
        </w:numPr>
      </w:pPr>
      <w:r>
        <w:t xml:space="preserve">tabletki </w:t>
      </w:r>
      <w:proofErr w:type="spellStart"/>
      <w:r>
        <w:t>dpd</w:t>
      </w:r>
      <w:proofErr w:type="spellEnd"/>
      <w:r>
        <w:t xml:space="preserve"> 1 i </w:t>
      </w:r>
      <w:proofErr w:type="spellStart"/>
      <w:r>
        <w:t>dpd</w:t>
      </w:r>
      <w:proofErr w:type="spellEnd"/>
      <w:r>
        <w:t xml:space="preserve"> 3 </w:t>
      </w:r>
    </w:p>
    <w:sectPr w:rsidR="00F1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067"/>
    <w:multiLevelType w:val="hybridMultilevel"/>
    <w:tmpl w:val="074A2640"/>
    <w:lvl w:ilvl="0" w:tplc="F6C46A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9A7"/>
    <w:multiLevelType w:val="hybridMultilevel"/>
    <w:tmpl w:val="96B2AD5E"/>
    <w:lvl w:ilvl="0" w:tplc="E416AE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867"/>
    <w:multiLevelType w:val="hybridMultilevel"/>
    <w:tmpl w:val="AE80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0F59"/>
    <w:multiLevelType w:val="hybridMultilevel"/>
    <w:tmpl w:val="FCE0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66446"/>
    <w:multiLevelType w:val="hybridMultilevel"/>
    <w:tmpl w:val="39F6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17050">
    <w:abstractNumId w:val="4"/>
  </w:num>
  <w:num w:numId="2" w16cid:durableId="2002348181">
    <w:abstractNumId w:val="1"/>
  </w:num>
  <w:num w:numId="3" w16cid:durableId="1821068979">
    <w:abstractNumId w:val="3"/>
  </w:num>
  <w:num w:numId="4" w16cid:durableId="759133431">
    <w:abstractNumId w:val="0"/>
  </w:num>
  <w:num w:numId="5" w16cid:durableId="189735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C1"/>
    <w:rsid w:val="00985F4C"/>
    <w:rsid w:val="00A47AC1"/>
    <w:rsid w:val="00DE7C5B"/>
    <w:rsid w:val="00F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808A"/>
  <w15:chartTrackingRefBased/>
  <w15:docId w15:val="{2E3B9FE2-6F27-4218-9322-42000C0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Konczynska</cp:lastModifiedBy>
  <cp:revision>2</cp:revision>
  <dcterms:created xsi:type="dcterms:W3CDTF">2022-12-22T12:56:00Z</dcterms:created>
  <dcterms:modified xsi:type="dcterms:W3CDTF">2023-12-08T10:02:00Z</dcterms:modified>
</cp:coreProperties>
</file>