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ACBDF" w14:textId="77777777" w:rsidR="004D3253" w:rsidRPr="00F26D89" w:rsidRDefault="004D3253" w:rsidP="00910F47">
      <w:pPr>
        <w:keepNext/>
        <w:suppressAutoHyphens/>
        <w:autoSpaceDN w:val="0"/>
        <w:spacing w:line="360" w:lineRule="auto"/>
        <w:jc w:val="center"/>
        <w:textAlignment w:val="baseline"/>
        <w:rPr>
          <w:rFonts w:ascii="Times New Roman" w:eastAsia="Lucida Sans Unicode" w:hAnsi="Times New Roman" w:cs="Mangal"/>
          <w:kern w:val="3"/>
          <w:sz w:val="30"/>
          <w:szCs w:val="30"/>
          <w:lang w:eastAsia="zh-CN" w:bidi="hi-IN"/>
        </w:rPr>
      </w:pPr>
      <w:bookmarkStart w:id="0" w:name="_GoBack"/>
      <w:bookmarkEnd w:id="0"/>
      <w:r w:rsidRPr="00F26D89">
        <w:rPr>
          <w:rFonts w:ascii="Times New Roman" w:eastAsia="Lucida Sans Unicode" w:hAnsi="Times New Roman" w:cs="Times New Roman"/>
          <w:b/>
          <w:kern w:val="3"/>
          <w:sz w:val="30"/>
          <w:szCs w:val="30"/>
          <w:lang w:eastAsia="zh-CN" w:bidi="hi-IN"/>
        </w:rPr>
        <w:t>Gmina Miasto Świnoujście</w:t>
      </w:r>
    </w:p>
    <w:p w14:paraId="6E8BEFC4" w14:textId="77777777" w:rsidR="004D3253" w:rsidRPr="00F26D89" w:rsidRDefault="004D3253" w:rsidP="00910F47">
      <w:pPr>
        <w:suppressAutoHyphens/>
        <w:autoSpaceDN w:val="0"/>
        <w:spacing w:line="360" w:lineRule="auto"/>
        <w:jc w:val="center"/>
        <w:textAlignment w:val="baseline"/>
        <w:rPr>
          <w:rFonts w:ascii="Times New Roman" w:eastAsia="Lucida Sans Unicode" w:hAnsi="Times New Roman" w:cs="Times New Roman"/>
          <w:b/>
          <w:kern w:val="3"/>
          <w:sz w:val="18"/>
          <w:szCs w:val="18"/>
          <w:lang w:eastAsia="zh-CN" w:bidi="hi-IN"/>
        </w:rPr>
      </w:pPr>
    </w:p>
    <w:p w14:paraId="097A3688" w14:textId="77777777" w:rsidR="004D3253" w:rsidRPr="00F26D89" w:rsidRDefault="004D3253" w:rsidP="00910F47">
      <w:pPr>
        <w:suppressAutoHyphens/>
        <w:autoSpaceDN w:val="0"/>
        <w:spacing w:line="360" w:lineRule="auto"/>
        <w:jc w:val="center"/>
        <w:textAlignment w:val="baseline"/>
        <w:rPr>
          <w:rFonts w:ascii="Times New Roman" w:eastAsia="Lucida Sans Unicode" w:hAnsi="Times New Roman" w:cs="Mangal"/>
          <w:kern w:val="3"/>
          <w:sz w:val="30"/>
          <w:szCs w:val="30"/>
          <w:lang w:eastAsia="zh-CN" w:bidi="hi-IN"/>
        </w:rPr>
      </w:pPr>
      <w:r w:rsidRPr="00F26D89">
        <w:rPr>
          <w:rFonts w:ascii="Times New Roman" w:eastAsia="Lucida Sans Unicode" w:hAnsi="Times New Roman" w:cs="Times New Roman"/>
          <w:b/>
          <w:kern w:val="3"/>
          <w:sz w:val="30"/>
          <w:szCs w:val="30"/>
          <w:lang w:eastAsia="zh-CN" w:bidi="hi-IN"/>
        </w:rPr>
        <w:t>OPIS PRZEDMIOTU ZAMÓWIENIA</w:t>
      </w:r>
    </w:p>
    <w:p w14:paraId="308AAA7E" w14:textId="77777777" w:rsidR="004D3253" w:rsidRDefault="004D3253" w:rsidP="00910F47">
      <w:pPr>
        <w:suppressAutoHyphens/>
        <w:autoSpaceDN w:val="0"/>
        <w:spacing w:line="360" w:lineRule="auto"/>
        <w:jc w:val="center"/>
        <w:textAlignment w:val="baseline"/>
        <w:rPr>
          <w:rFonts w:ascii="Times New Roman" w:eastAsia="Lucida Sans Unicode" w:hAnsi="Times New Roman" w:cs="Mangal"/>
          <w:kern w:val="3"/>
          <w:sz w:val="28"/>
          <w:szCs w:val="28"/>
          <w:lang w:eastAsia="zh-CN" w:bidi="hi-IN"/>
        </w:rPr>
      </w:pPr>
    </w:p>
    <w:p w14:paraId="52BB6842" w14:textId="77777777" w:rsidR="00CE6303" w:rsidRDefault="00CE6303" w:rsidP="00910F47">
      <w:pPr>
        <w:suppressAutoHyphens/>
        <w:autoSpaceDN w:val="0"/>
        <w:spacing w:line="360" w:lineRule="auto"/>
        <w:jc w:val="center"/>
        <w:textAlignment w:val="baseline"/>
        <w:rPr>
          <w:rFonts w:ascii="Times New Roman" w:eastAsia="Lucida Sans Unicode" w:hAnsi="Times New Roman" w:cs="Mangal"/>
          <w:kern w:val="3"/>
          <w:sz w:val="28"/>
          <w:szCs w:val="28"/>
          <w:lang w:eastAsia="zh-CN" w:bidi="hi-IN"/>
        </w:rPr>
      </w:pPr>
    </w:p>
    <w:p w14:paraId="7A9B8690" w14:textId="77777777" w:rsidR="00CE6303" w:rsidRDefault="00CE6303" w:rsidP="00910F47">
      <w:pPr>
        <w:suppressAutoHyphens/>
        <w:autoSpaceDN w:val="0"/>
        <w:spacing w:line="360" w:lineRule="auto"/>
        <w:jc w:val="center"/>
        <w:textAlignment w:val="baseline"/>
        <w:rPr>
          <w:rFonts w:ascii="Times New Roman" w:eastAsia="Lucida Sans Unicode" w:hAnsi="Times New Roman" w:cs="Mangal"/>
          <w:kern w:val="3"/>
          <w:sz w:val="28"/>
          <w:szCs w:val="28"/>
          <w:lang w:eastAsia="zh-CN" w:bidi="hi-IN"/>
        </w:rPr>
      </w:pPr>
    </w:p>
    <w:p w14:paraId="3B86334E" w14:textId="77777777" w:rsidR="00CE6303" w:rsidRPr="00F26D89" w:rsidRDefault="00CE6303" w:rsidP="00910F47">
      <w:pPr>
        <w:suppressAutoHyphens/>
        <w:autoSpaceDN w:val="0"/>
        <w:spacing w:line="360" w:lineRule="auto"/>
        <w:jc w:val="center"/>
        <w:textAlignment w:val="baseline"/>
        <w:rPr>
          <w:rFonts w:ascii="Times New Roman" w:eastAsia="Lucida Sans Unicode" w:hAnsi="Times New Roman" w:cs="Mangal"/>
          <w:kern w:val="3"/>
          <w:sz w:val="28"/>
          <w:szCs w:val="28"/>
          <w:lang w:eastAsia="zh-CN" w:bidi="hi-IN"/>
        </w:rPr>
      </w:pPr>
    </w:p>
    <w:p w14:paraId="266B0DE1" w14:textId="77777777" w:rsidR="004D3253" w:rsidRPr="00CE6303" w:rsidRDefault="00CE6303" w:rsidP="00CE6303">
      <w:pPr>
        <w:spacing w:after="200" w:line="276" w:lineRule="auto"/>
        <w:jc w:val="center"/>
        <w:rPr>
          <w:b/>
          <w:sz w:val="30"/>
          <w:szCs w:val="30"/>
          <w:lang w:eastAsia="pl-PL"/>
        </w:rPr>
      </w:pPr>
      <w:r w:rsidRPr="00CE6303">
        <w:rPr>
          <w:rFonts w:ascii="Times New Roman" w:eastAsia="Times New Roman" w:hAnsi="Times New Roman" w:cs="Times New Roman"/>
          <w:b/>
          <w:sz w:val="30"/>
          <w:szCs w:val="30"/>
          <w:lang w:eastAsia="pl-PL"/>
        </w:rPr>
        <w:t>Opracowanie Miejskiego Planu</w:t>
      </w:r>
      <w:r w:rsidRPr="00CE6303">
        <w:rPr>
          <w:rFonts w:ascii="Times New Roman" w:hAnsi="Times New Roman" w:cs="Times New Roman"/>
          <w:b/>
          <w:sz w:val="30"/>
          <w:szCs w:val="30"/>
        </w:rPr>
        <w:t xml:space="preserve"> Adaptacji do zmian klimatu dla </w:t>
      </w:r>
      <w:r w:rsidRPr="00CE6303">
        <w:rPr>
          <w:rFonts w:ascii="Times New Roman" w:eastAsia="Times New Roman" w:hAnsi="Times New Roman" w:cs="Times New Roman"/>
          <w:b/>
          <w:sz w:val="30"/>
          <w:szCs w:val="30"/>
          <w:lang w:eastAsia="pl-PL"/>
        </w:rPr>
        <w:t>Gminy Miasto Świnoujście</w:t>
      </w:r>
    </w:p>
    <w:p w14:paraId="740042B5" w14:textId="77777777" w:rsidR="004D3253" w:rsidRDefault="004D3253" w:rsidP="00910F47">
      <w:pPr>
        <w:spacing w:after="200" w:line="276" w:lineRule="auto"/>
        <w:ind w:left="720"/>
        <w:contextualSpacing/>
        <w:rPr>
          <w:rFonts w:ascii="Times New Roman" w:eastAsia="Times New Roman" w:hAnsi="Times New Roman" w:cs="Times New Roman"/>
          <w:sz w:val="24"/>
          <w:szCs w:val="24"/>
          <w:lang w:eastAsia="pl-PL"/>
        </w:rPr>
      </w:pPr>
    </w:p>
    <w:p w14:paraId="490C0F04"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6EA8F0A1"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62244B12"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2560D1AD"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0E588F0D"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767497D9"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71F24D86"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77950AE2"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2BCF6E06"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4FBCA1A3"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1291D2AB"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7F4BA589"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141A7A8C"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56DC1769" w14:textId="77777777" w:rsidR="00E15C23" w:rsidRDefault="00E15C23" w:rsidP="00910F47">
      <w:pPr>
        <w:spacing w:after="200" w:line="276" w:lineRule="auto"/>
        <w:ind w:left="720"/>
        <w:contextualSpacing/>
        <w:rPr>
          <w:rFonts w:ascii="Times New Roman" w:eastAsia="Times New Roman" w:hAnsi="Times New Roman" w:cs="Times New Roman"/>
          <w:sz w:val="24"/>
          <w:szCs w:val="24"/>
          <w:lang w:eastAsia="pl-PL"/>
        </w:rPr>
      </w:pPr>
    </w:p>
    <w:p w14:paraId="547B0D15" w14:textId="77777777" w:rsidR="00E15C23" w:rsidRPr="00F26D89" w:rsidRDefault="00E15C23" w:rsidP="00910F47">
      <w:pPr>
        <w:spacing w:after="200" w:line="276" w:lineRule="auto"/>
        <w:ind w:left="720"/>
        <w:contextualSpacing/>
        <w:rPr>
          <w:rFonts w:ascii="Times New Roman" w:eastAsia="Lucida Sans Unicode" w:hAnsi="Times New Roman" w:cs="Times New Roman"/>
          <w:kern w:val="3"/>
          <w:sz w:val="24"/>
          <w:szCs w:val="24"/>
          <w:lang w:eastAsia="zh-CN" w:bidi="hi-IN"/>
        </w:rPr>
      </w:pPr>
    </w:p>
    <w:p w14:paraId="0FB1B4BA" w14:textId="77777777" w:rsidR="004D3253" w:rsidRPr="00F26D89" w:rsidRDefault="004D3253" w:rsidP="00910F47">
      <w:pPr>
        <w:spacing w:after="200" w:line="276" w:lineRule="auto"/>
        <w:rPr>
          <w:rFonts w:ascii="Times New Roman" w:eastAsia="Lucida Sans Unicode" w:hAnsi="Times New Roman" w:cs="Times New Roman"/>
          <w:kern w:val="3"/>
          <w:sz w:val="24"/>
          <w:szCs w:val="24"/>
          <w:lang w:eastAsia="zh-CN" w:bidi="hi-IN"/>
        </w:rPr>
      </w:pPr>
    </w:p>
    <w:p w14:paraId="2F6EEBBC" w14:textId="77777777" w:rsidR="004D3253" w:rsidRDefault="004D3253" w:rsidP="00910F47">
      <w:pPr>
        <w:spacing w:after="200" w:line="276" w:lineRule="auto"/>
        <w:rPr>
          <w:rFonts w:ascii="Times New Roman" w:eastAsia="Lucida Sans Unicode" w:hAnsi="Times New Roman" w:cs="Times New Roman"/>
          <w:kern w:val="3"/>
          <w:sz w:val="24"/>
          <w:szCs w:val="24"/>
          <w:lang w:eastAsia="zh-CN" w:bidi="hi-IN"/>
        </w:rPr>
      </w:pPr>
    </w:p>
    <w:p w14:paraId="4D564C8F" w14:textId="77777777" w:rsidR="00842C77" w:rsidRDefault="00842C77" w:rsidP="00910F47">
      <w:pPr>
        <w:spacing w:after="200" w:line="276" w:lineRule="auto"/>
        <w:rPr>
          <w:rFonts w:ascii="Times New Roman" w:eastAsia="Lucida Sans Unicode" w:hAnsi="Times New Roman" w:cs="Times New Roman"/>
          <w:kern w:val="3"/>
          <w:sz w:val="24"/>
          <w:szCs w:val="24"/>
          <w:lang w:eastAsia="zh-CN" w:bidi="hi-IN"/>
        </w:rPr>
      </w:pPr>
    </w:p>
    <w:p w14:paraId="02C3EBCF" w14:textId="77777777" w:rsidR="00842C77" w:rsidRDefault="00842C77" w:rsidP="00910F47">
      <w:pPr>
        <w:spacing w:after="200" w:line="276" w:lineRule="auto"/>
        <w:rPr>
          <w:rFonts w:ascii="Times New Roman" w:eastAsia="Lucida Sans Unicode" w:hAnsi="Times New Roman" w:cs="Times New Roman"/>
          <w:kern w:val="3"/>
          <w:sz w:val="24"/>
          <w:szCs w:val="24"/>
          <w:lang w:eastAsia="zh-CN" w:bidi="hi-IN"/>
        </w:rPr>
      </w:pPr>
    </w:p>
    <w:p w14:paraId="313A2038" w14:textId="77777777" w:rsidR="0077212C" w:rsidRPr="004D3253" w:rsidRDefault="0077212C" w:rsidP="00910F47">
      <w:pPr>
        <w:spacing w:after="200" w:line="276" w:lineRule="auto"/>
        <w:rPr>
          <w:rFonts w:ascii="Times New Roman" w:eastAsia="Lucida Sans Unicode" w:hAnsi="Times New Roman" w:cs="Times New Roman"/>
          <w:kern w:val="3"/>
          <w:sz w:val="24"/>
          <w:szCs w:val="24"/>
          <w:lang w:eastAsia="zh-CN" w:bidi="hi-IN"/>
        </w:rPr>
      </w:pPr>
    </w:p>
    <w:p w14:paraId="1DF2CAC8" w14:textId="77777777" w:rsidR="004D3253" w:rsidRDefault="004D3253" w:rsidP="00910F47">
      <w:pPr>
        <w:spacing w:after="200" w:line="276" w:lineRule="auto"/>
        <w:rPr>
          <w:rFonts w:ascii="Times New Roman" w:eastAsia="Lucida Sans Unicode" w:hAnsi="Times New Roman" w:cs="Times New Roman"/>
          <w:kern w:val="3"/>
          <w:sz w:val="24"/>
          <w:szCs w:val="24"/>
          <w:lang w:eastAsia="zh-CN" w:bidi="hi-IN"/>
        </w:rPr>
      </w:pPr>
    </w:p>
    <w:p w14:paraId="065A1B40" w14:textId="77777777" w:rsidR="002B7C41" w:rsidRDefault="002B7C41" w:rsidP="00910F47">
      <w:pPr>
        <w:spacing w:after="200" w:line="276" w:lineRule="auto"/>
        <w:rPr>
          <w:rFonts w:ascii="Times New Roman" w:eastAsia="Lucida Sans Unicode" w:hAnsi="Times New Roman" w:cs="Times New Roman"/>
          <w:kern w:val="3"/>
          <w:sz w:val="24"/>
          <w:szCs w:val="24"/>
          <w:lang w:eastAsia="zh-CN" w:bidi="hi-IN"/>
        </w:rPr>
      </w:pPr>
    </w:p>
    <w:p w14:paraId="49D40964" w14:textId="77777777" w:rsidR="004D3253" w:rsidRPr="00E10C3E" w:rsidRDefault="00204FD3" w:rsidP="006E3BC0">
      <w:pPr>
        <w:numPr>
          <w:ilvl w:val="0"/>
          <w:numId w:val="1"/>
        </w:numPr>
        <w:spacing w:line="276" w:lineRule="auto"/>
        <w:contextualSpacing/>
        <w:rPr>
          <w:rFonts w:ascii="Times New Roman" w:hAnsi="Times New Roman" w:cs="Times New Roman"/>
          <w:sz w:val="24"/>
          <w:szCs w:val="24"/>
        </w:rPr>
      </w:pPr>
      <w:r w:rsidRPr="00E10C3E">
        <w:rPr>
          <w:rFonts w:ascii="Times New Roman" w:hAnsi="Times New Roman" w:cs="Times New Roman"/>
          <w:b/>
          <w:bCs/>
          <w:sz w:val="24"/>
          <w:szCs w:val="24"/>
        </w:rPr>
        <w:lastRenderedPageBreak/>
        <w:t>W</w:t>
      </w:r>
      <w:r w:rsidR="004D3253" w:rsidRPr="00E10C3E">
        <w:rPr>
          <w:rFonts w:ascii="Times New Roman" w:hAnsi="Times New Roman" w:cs="Times New Roman"/>
          <w:b/>
          <w:bCs/>
          <w:sz w:val="24"/>
          <w:szCs w:val="24"/>
        </w:rPr>
        <w:t>STĘP</w:t>
      </w:r>
    </w:p>
    <w:p w14:paraId="6679226F" w14:textId="77777777" w:rsidR="004D3253" w:rsidRPr="00E10C3E" w:rsidRDefault="001E6047" w:rsidP="006E3BC0">
      <w:pPr>
        <w:numPr>
          <w:ilvl w:val="1"/>
          <w:numId w:val="3"/>
        </w:numPr>
        <w:spacing w:line="276" w:lineRule="auto"/>
        <w:contextualSpacing/>
        <w:rPr>
          <w:rFonts w:ascii="Times New Roman" w:hAnsi="Times New Roman" w:cs="Times New Roman"/>
          <w:b/>
          <w:sz w:val="24"/>
          <w:szCs w:val="24"/>
        </w:rPr>
      </w:pPr>
      <w:r w:rsidRPr="00E10C3E">
        <w:rPr>
          <w:rFonts w:ascii="Times New Roman" w:hAnsi="Times New Roman" w:cs="Times New Roman"/>
          <w:b/>
          <w:sz w:val="24"/>
          <w:szCs w:val="24"/>
        </w:rPr>
        <w:t xml:space="preserve">Przedmiot </w:t>
      </w:r>
      <w:r w:rsidR="004D3253" w:rsidRPr="00E10C3E">
        <w:rPr>
          <w:rFonts w:ascii="Times New Roman" w:hAnsi="Times New Roman" w:cs="Times New Roman"/>
          <w:b/>
          <w:sz w:val="24"/>
          <w:szCs w:val="24"/>
        </w:rPr>
        <w:t>OPZ</w:t>
      </w:r>
    </w:p>
    <w:p w14:paraId="502AE5BF" w14:textId="5CF119BD" w:rsidR="004D3253" w:rsidRPr="00E10C3E" w:rsidRDefault="004D3253" w:rsidP="006E3BC0">
      <w:pPr>
        <w:spacing w:line="276" w:lineRule="auto"/>
        <w:ind w:left="720"/>
        <w:contextualSpacing/>
        <w:rPr>
          <w:rFonts w:ascii="Times New Roman" w:hAnsi="Times New Roman" w:cs="Times New Roman"/>
          <w:sz w:val="24"/>
          <w:szCs w:val="24"/>
        </w:rPr>
      </w:pPr>
      <w:r w:rsidRPr="00E10C3E">
        <w:rPr>
          <w:rFonts w:ascii="Times New Roman" w:hAnsi="Times New Roman" w:cs="Times New Roman"/>
          <w:sz w:val="24"/>
          <w:szCs w:val="24"/>
        </w:rPr>
        <w:t xml:space="preserve">Przedmiotem </w:t>
      </w:r>
      <w:r w:rsidR="007F1E00">
        <w:rPr>
          <w:rFonts w:ascii="Times New Roman" w:hAnsi="Times New Roman" w:cs="Times New Roman"/>
          <w:sz w:val="24"/>
          <w:szCs w:val="24"/>
        </w:rPr>
        <w:t xml:space="preserve">zamówienia </w:t>
      </w:r>
      <w:r w:rsidR="007B6D50" w:rsidRPr="00E10C3E">
        <w:rPr>
          <w:rFonts w:ascii="Times New Roman" w:hAnsi="Times New Roman" w:cs="Times New Roman"/>
          <w:sz w:val="24"/>
          <w:szCs w:val="24"/>
        </w:rPr>
        <w:t xml:space="preserve">jest </w:t>
      </w:r>
      <w:r w:rsidR="007B6D50" w:rsidRPr="00E10C3E">
        <w:rPr>
          <w:rFonts w:ascii="Times New Roman" w:hAnsi="Times New Roman" w:cs="Times New Roman"/>
          <w:color w:val="000000"/>
          <w:sz w:val="24"/>
          <w:szCs w:val="24"/>
        </w:rPr>
        <w:t xml:space="preserve">wykonanie usługi polegającej na opracowaniu dokumentu pn.: </w:t>
      </w:r>
      <w:r w:rsidR="007B6D50" w:rsidRPr="00E10C3E">
        <w:rPr>
          <w:rFonts w:ascii="Times New Roman" w:eastAsia="Times New Roman" w:hAnsi="Times New Roman" w:cs="Times New Roman"/>
          <w:sz w:val="24"/>
          <w:szCs w:val="24"/>
          <w:lang w:eastAsia="pl-PL"/>
        </w:rPr>
        <w:t>„Opracowanie Miejskiego Planu</w:t>
      </w:r>
      <w:r w:rsidR="007B6D50" w:rsidRPr="00E10C3E">
        <w:rPr>
          <w:rFonts w:ascii="Times New Roman" w:hAnsi="Times New Roman" w:cs="Times New Roman"/>
          <w:sz w:val="24"/>
          <w:szCs w:val="24"/>
        </w:rPr>
        <w:t xml:space="preserve"> Adaptacji do zmian klimatu dla </w:t>
      </w:r>
      <w:r w:rsidR="007B6D50" w:rsidRPr="00E10C3E">
        <w:rPr>
          <w:rFonts w:ascii="Times New Roman" w:eastAsia="Times New Roman" w:hAnsi="Times New Roman" w:cs="Times New Roman"/>
          <w:sz w:val="24"/>
          <w:szCs w:val="24"/>
          <w:lang w:eastAsia="pl-PL"/>
        </w:rPr>
        <w:t xml:space="preserve">Gminy Miasto Świnoujście” </w:t>
      </w:r>
      <w:r w:rsidR="007B6D50" w:rsidRPr="00E10C3E">
        <w:rPr>
          <w:rFonts w:ascii="Times New Roman" w:hAnsi="Times New Roman" w:cs="Times New Roman"/>
          <w:color w:val="000000"/>
          <w:sz w:val="24"/>
          <w:szCs w:val="24"/>
        </w:rPr>
        <w:t>(dalej MPA) wraz z organizacją partycypacji społecznej i działaniami informacyjno-promocyjnymi. Zamówienie jest realizowane w związku z uzyskanym przez Miasto dofinansowaniem w ramach Programu Fundusze Europejskie na Infrastrukturę, Klimat i Środowisko (FEnIKS 2021-2027).</w:t>
      </w:r>
      <w:r w:rsidR="007B6D50" w:rsidRPr="00E10C3E">
        <w:rPr>
          <w:rFonts w:ascii="Times New Roman" w:hAnsi="Times New Roman" w:cs="Times New Roman"/>
          <w:sz w:val="24"/>
          <w:szCs w:val="24"/>
        </w:rPr>
        <w:t xml:space="preserve"> Plan do roku 2030 obejmie zakresem teren Gminy Miasto Świnoujście (miasto na prawach powiatu, położone na wyspach, liczba ludności ok. 38 000).</w:t>
      </w:r>
    </w:p>
    <w:p w14:paraId="18BCC008" w14:textId="77777777" w:rsidR="007B6D50" w:rsidRPr="00E10C3E" w:rsidRDefault="007B6D50" w:rsidP="006E3BC0">
      <w:pPr>
        <w:spacing w:line="276" w:lineRule="auto"/>
        <w:ind w:left="720"/>
        <w:contextualSpacing/>
        <w:rPr>
          <w:rFonts w:ascii="Times New Roman" w:hAnsi="Times New Roman" w:cs="Times New Roman"/>
          <w:sz w:val="24"/>
          <w:szCs w:val="24"/>
        </w:rPr>
      </w:pPr>
    </w:p>
    <w:p w14:paraId="1C1FBF1C" w14:textId="77777777" w:rsidR="004D3253" w:rsidRPr="000A6BD4" w:rsidRDefault="001E6047" w:rsidP="000A6BD4">
      <w:pPr>
        <w:numPr>
          <w:ilvl w:val="1"/>
          <w:numId w:val="3"/>
        </w:numPr>
        <w:spacing w:line="276" w:lineRule="auto"/>
        <w:contextualSpacing/>
        <w:rPr>
          <w:rFonts w:ascii="Times New Roman" w:hAnsi="Times New Roman" w:cs="Times New Roman"/>
          <w:b/>
          <w:sz w:val="24"/>
          <w:szCs w:val="24"/>
        </w:rPr>
      </w:pPr>
      <w:r w:rsidRPr="000A6BD4">
        <w:rPr>
          <w:rFonts w:ascii="Times New Roman" w:hAnsi="Times New Roman" w:cs="Times New Roman"/>
          <w:b/>
          <w:sz w:val="24"/>
          <w:szCs w:val="24"/>
        </w:rPr>
        <w:t xml:space="preserve">Zakres stosowania </w:t>
      </w:r>
      <w:r w:rsidR="004D3253" w:rsidRPr="000A6BD4">
        <w:rPr>
          <w:rFonts w:ascii="Times New Roman" w:hAnsi="Times New Roman" w:cs="Times New Roman"/>
          <w:b/>
          <w:sz w:val="24"/>
          <w:szCs w:val="24"/>
        </w:rPr>
        <w:t>OPZ</w:t>
      </w:r>
    </w:p>
    <w:p w14:paraId="08F36499" w14:textId="77777777" w:rsidR="004D3253" w:rsidRPr="000A6BD4" w:rsidRDefault="001E6047" w:rsidP="000A6BD4">
      <w:pPr>
        <w:spacing w:line="276" w:lineRule="auto"/>
        <w:ind w:left="720"/>
        <w:contextualSpacing/>
        <w:rPr>
          <w:rFonts w:ascii="Times New Roman" w:hAnsi="Times New Roman" w:cs="Times New Roman"/>
          <w:color w:val="000000"/>
          <w:sz w:val="24"/>
          <w:szCs w:val="24"/>
        </w:rPr>
      </w:pPr>
      <w:r w:rsidRPr="000A6BD4">
        <w:rPr>
          <w:rFonts w:ascii="Times New Roman" w:hAnsi="Times New Roman" w:cs="Times New Roman"/>
          <w:sz w:val="24"/>
          <w:szCs w:val="24"/>
        </w:rPr>
        <w:t>Opis Przedmiotu Zamówienia (</w:t>
      </w:r>
      <w:r w:rsidR="004D3253" w:rsidRPr="000A6BD4">
        <w:rPr>
          <w:rFonts w:ascii="Times New Roman" w:hAnsi="Times New Roman" w:cs="Times New Roman"/>
          <w:sz w:val="24"/>
          <w:szCs w:val="24"/>
        </w:rPr>
        <w:t>OPZ) stosowany</w:t>
      </w:r>
      <w:r w:rsidRPr="000A6BD4">
        <w:rPr>
          <w:rFonts w:ascii="Times New Roman" w:hAnsi="Times New Roman" w:cs="Times New Roman"/>
          <w:sz w:val="24"/>
          <w:szCs w:val="24"/>
        </w:rPr>
        <w:t xml:space="preserve"> jest jako dokument przetargowy</w:t>
      </w:r>
      <w:r w:rsidRPr="000A6BD4">
        <w:rPr>
          <w:rFonts w:ascii="Times New Roman" w:hAnsi="Times New Roman" w:cs="Times New Roman"/>
          <w:sz w:val="24"/>
          <w:szCs w:val="24"/>
        </w:rPr>
        <w:br/>
      </w:r>
      <w:r w:rsidR="004D3253" w:rsidRPr="000A6BD4">
        <w:rPr>
          <w:rFonts w:ascii="Times New Roman" w:hAnsi="Times New Roman" w:cs="Times New Roman"/>
          <w:sz w:val="24"/>
          <w:szCs w:val="24"/>
        </w:rPr>
        <w:t>i kontraktowy przy zlecaniu i realizacji usług d</w:t>
      </w:r>
      <w:r w:rsidR="007B6D50" w:rsidRPr="000A6BD4">
        <w:rPr>
          <w:rFonts w:ascii="Times New Roman" w:hAnsi="Times New Roman" w:cs="Times New Roman"/>
          <w:sz w:val="24"/>
          <w:szCs w:val="24"/>
        </w:rPr>
        <w:t>otyczącej</w:t>
      </w:r>
      <w:r w:rsidRPr="000A6BD4">
        <w:rPr>
          <w:rFonts w:ascii="Times New Roman" w:hAnsi="Times New Roman" w:cs="Times New Roman"/>
          <w:sz w:val="24"/>
          <w:szCs w:val="24"/>
        </w:rPr>
        <w:t xml:space="preserve"> </w:t>
      </w:r>
      <w:r w:rsidR="007B6D50" w:rsidRPr="000A6BD4">
        <w:rPr>
          <w:rFonts w:ascii="Times New Roman" w:hAnsi="Times New Roman" w:cs="Times New Roman"/>
          <w:color w:val="000000"/>
          <w:sz w:val="24"/>
          <w:szCs w:val="24"/>
        </w:rPr>
        <w:t xml:space="preserve">opracowania dokumentu pn.: </w:t>
      </w:r>
      <w:r w:rsidR="007B6D50" w:rsidRPr="000A6BD4">
        <w:rPr>
          <w:rFonts w:ascii="Times New Roman" w:eastAsia="Times New Roman" w:hAnsi="Times New Roman" w:cs="Times New Roman"/>
          <w:sz w:val="24"/>
          <w:szCs w:val="24"/>
          <w:lang w:eastAsia="pl-PL"/>
        </w:rPr>
        <w:t>„Opracowanie Miejskiego Planu</w:t>
      </w:r>
      <w:r w:rsidR="007B6D50" w:rsidRPr="000A6BD4">
        <w:rPr>
          <w:rFonts w:ascii="Times New Roman" w:hAnsi="Times New Roman" w:cs="Times New Roman"/>
          <w:sz w:val="24"/>
          <w:szCs w:val="24"/>
        </w:rPr>
        <w:t xml:space="preserve"> Adaptacji do zmian klimatu dla </w:t>
      </w:r>
      <w:r w:rsidR="007B6D50" w:rsidRPr="000A6BD4">
        <w:rPr>
          <w:rFonts w:ascii="Times New Roman" w:eastAsia="Times New Roman" w:hAnsi="Times New Roman" w:cs="Times New Roman"/>
          <w:sz w:val="24"/>
          <w:szCs w:val="24"/>
          <w:lang w:eastAsia="pl-PL"/>
        </w:rPr>
        <w:t xml:space="preserve">Gminy Miasto Świnoujście” </w:t>
      </w:r>
      <w:r w:rsidR="007B6D50" w:rsidRPr="000A6BD4">
        <w:rPr>
          <w:rFonts w:ascii="Times New Roman" w:hAnsi="Times New Roman" w:cs="Times New Roman"/>
          <w:color w:val="000000"/>
          <w:sz w:val="24"/>
          <w:szCs w:val="24"/>
        </w:rPr>
        <w:t>(dalej MPA).</w:t>
      </w:r>
    </w:p>
    <w:p w14:paraId="7C6709BC" w14:textId="77777777" w:rsidR="007B6D50" w:rsidRPr="000A6BD4" w:rsidRDefault="007B6D50" w:rsidP="000A6BD4">
      <w:pPr>
        <w:spacing w:line="276" w:lineRule="auto"/>
        <w:ind w:left="720"/>
        <w:contextualSpacing/>
        <w:rPr>
          <w:rFonts w:ascii="Times New Roman" w:hAnsi="Times New Roman" w:cs="Times New Roman"/>
          <w:sz w:val="24"/>
          <w:szCs w:val="24"/>
        </w:rPr>
      </w:pPr>
    </w:p>
    <w:p w14:paraId="17ED6E6E" w14:textId="77777777" w:rsidR="000A6BD4" w:rsidRPr="000A6BD4" w:rsidRDefault="00122E75" w:rsidP="000A6BD4">
      <w:pPr>
        <w:pStyle w:val="Akapitzlist"/>
        <w:numPr>
          <w:ilvl w:val="0"/>
          <w:numId w:val="1"/>
        </w:numPr>
        <w:spacing w:after="0"/>
        <w:jc w:val="both"/>
        <w:rPr>
          <w:rFonts w:ascii="Times New Roman" w:hAnsi="Times New Roman" w:cs="Times New Roman"/>
          <w:b/>
          <w:sz w:val="24"/>
          <w:szCs w:val="24"/>
        </w:rPr>
      </w:pPr>
      <w:r w:rsidRPr="000A6BD4">
        <w:rPr>
          <w:rFonts w:ascii="Times New Roman" w:hAnsi="Times New Roman" w:cs="Times New Roman"/>
          <w:b/>
          <w:sz w:val="24"/>
          <w:szCs w:val="24"/>
        </w:rPr>
        <w:t>Cel przedmiotu zamówienia</w:t>
      </w:r>
    </w:p>
    <w:p w14:paraId="0AB232A1" w14:textId="77777777" w:rsidR="000A6BD4" w:rsidRPr="000A6BD4" w:rsidRDefault="00122E75" w:rsidP="000A6BD4">
      <w:pPr>
        <w:pStyle w:val="Akapitzlist"/>
        <w:numPr>
          <w:ilvl w:val="1"/>
          <w:numId w:val="1"/>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t>MPA jest dokumentem strategiczno-wdrożeniowym włączającym aspekty związane ze zmianami klimatu do polityki miejskiej i powinien służyć skoordynowaniu lokalnych działań i przedsięwzięć mających na celu minimalizowanie negatywnych skutków ekonomicznych, społecznych i środowiskowych wynikających ze zmian klimatu. Tworzony na poziomie lokalnym MPA powinien być dokumentem komplementarnym z obowiązującymi już strategicznymi, planistycznymi oraz operacyjnymi dokumentami własnymi gminy, przy założeniu, że niektóre zapisy tych dokumentów mogą wymagać rewizji w</w:t>
      </w:r>
      <w:r w:rsidR="000A6BD4" w:rsidRPr="000A6BD4">
        <w:rPr>
          <w:rFonts w:ascii="Times New Roman" w:eastAsia="Arial" w:hAnsi="Times New Roman" w:cs="Times New Roman"/>
          <w:sz w:val="24"/>
          <w:szCs w:val="24"/>
        </w:rPr>
        <w:t xml:space="preserve"> obliczu kryzysu klimatycznego.</w:t>
      </w:r>
    </w:p>
    <w:p w14:paraId="714CF498" w14:textId="29EF1739" w:rsidR="000A6BD4" w:rsidRPr="000A6BD4" w:rsidRDefault="00122E75" w:rsidP="000A6BD4">
      <w:pPr>
        <w:pStyle w:val="Akapitzlist"/>
        <w:numPr>
          <w:ilvl w:val="1"/>
          <w:numId w:val="1"/>
        </w:numPr>
        <w:spacing w:after="0"/>
        <w:jc w:val="both"/>
        <w:rPr>
          <w:rFonts w:ascii="Times New Roman" w:hAnsi="Times New Roman" w:cs="Times New Roman"/>
          <w:b/>
          <w:sz w:val="24"/>
          <w:szCs w:val="24"/>
        </w:rPr>
      </w:pPr>
      <w:r w:rsidRPr="000A6BD4">
        <w:rPr>
          <w:rFonts w:ascii="Times New Roman" w:hAnsi="Times New Roman" w:cs="Times New Roman"/>
          <w:sz w:val="24"/>
          <w:szCs w:val="24"/>
        </w:rPr>
        <w:t>Realizowany projekt MPA w znaczący sposób wpłynie na wsparcie poszczególnych sektorów</w:t>
      </w:r>
      <w:r w:rsidR="007F1E00">
        <w:rPr>
          <w:rFonts w:ascii="Times New Roman" w:hAnsi="Times New Roman" w:cs="Times New Roman"/>
          <w:sz w:val="24"/>
          <w:szCs w:val="24"/>
        </w:rPr>
        <w:t xml:space="preserve"> gospodarki</w:t>
      </w:r>
      <w:r w:rsidRPr="000A6BD4">
        <w:rPr>
          <w:rFonts w:ascii="Times New Roman" w:hAnsi="Times New Roman" w:cs="Times New Roman"/>
          <w:sz w:val="24"/>
          <w:szCs w:val="24"/>
        </w:rPr>
        <w:t xml:space="preserve"> i środowiska na terenie </w:t>
      </w:r>
      <w:r w:rsidR="003148B4">
        <w:rPr>
          <w:rFonts w:ascii="Times New Roman" w:hAnsi="Times New Roman" w:cs="Times New Roman"/>
          <w:sz w:val="24"/>
          <w:szCs w:val="24"/>
        </w:rPr>
        <w:t>Gminy Miasto Świnoujście,</w:t>
      </w:r>
      <w:r w:rsidRPr="000A6BD4">
        <w:rPr>
          <w:rFonts w:ascii="Times New Roman" w:hAnsi="Times New Roman" w:cs="Times New Roman"/>
          <w:sz w:val="24"/>
          <w:szCs w:val="24"/>
        </w:rPr>
        <w:t xml:space="preserve"> w tym zwiększenia jakości przestrzeni miejskiej, zdolności do przystosowania do zmian klimatu i zapobiegania ryzyku związanemu z klęskami żywiołowymi i katastrofami, tworząc bezpieczne i dostępne warunki do życia i rozwoju obecnych i przyszłych pokoleń mieszkańców, realizując tym samym zasadę zrównoważonego rozwoju.</w:t>
      </w:r>
    </w:p>
    <w:p w14:paraId="30506E92" w14:textId="77777777" w:rsidR="000A6BD4" w:rsidRPr="000A6BD4" w:rsidRDefault="00122E75" w:rsidP="000A6BD4">
      <w:pPr>
        <w:pStyle w:val="Akapitzlist"/>
        <w:numPr>
          <w:ilvl w:val="1"/>
          <w:numId w:val="1"/>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t>Opracowanie MPA i wdrażanie działań adaptacyjnych przyniesie szereg korzyści miastu i jego mieszkańcom. Wśród tych korzyści wymienić można: poprawę jakości życia w mieście, wzrost bezpieczeństwa i ochr</w:t>
      </w:r>
      <w:r w:rsidR="000A6BD4">
        <w:rPr>
          <w:rFonts w:ascii="Times New Roman" w:eastAsia="Arial" w:hAnsi="Times New Roman" w:cs="Times New Roman"/>
          <w:sz w:val="24"/>
          <w:szCs w:val="24"/>
        </w:rPr>
        <w:t>ony zdrowia mieszkańców, rozwój</w:t>
      </w:r>
      <w:r w:rsidR="000A6BD4">
        <w:rPr>
          <w:rFonts w:ascii="Times New Roman" w:eastAsia="Arial" w:hAnsi="Times New Roman" w:cs="Times New Roman"/>
          <w:sz w:val="24"/>
          <w:szCs w:val="24"/>
        </w:rPr>
        <w:br/>
      </w:r>
      <w:r w:rsidRPr="000A6BD4">
        <w:rPr>
          <w:rFonts w:ascii="Times New Roman" w:eastAsia="Arial" w:hAnsi="Times New Roman" w:cs="Times New Roman"/>
          <w:sz w:val="24"/>
          <w:szCs w:val="24"/>
        </w:rPr>
        <w:t>i ochronę błękitno-zielonej infrastruktury, ograniczenie skutków zmian klimatu dla dóbr kultury, ograniczenie strat związanych ze skutkami zmian klimatu, zwiększenie świadomości zmian klimatu i wzrost zaangażowania mieszkańców w działania na rzecz miasta, poprawę wizerunku miasta.</w:t>
      </w:r>
    </w:p>
    <w:p w14:paraId="18AE9A8D" w14:textId="77777777" w:rsidR="000A6BD4" w:rsidRPr="000A6BD4" w:rsidRDefault="00122E75" w:rsidP="000A6BD4">
      <w:pPr>
        <w:pStyle w:val="Akapitzlist"/>
        <w:numPr>
          <w:ilvl w:val="1"/>
          <w:numId w:val="1"/>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lastRenderedPageBreak/>
        <w:t>Opracowanie MPA bezpośrednio wskazywać będzie kierunki działań zmierzających do poprawy zabezpieczenia miasta na zmieniające się warunki klimatyczne, działania zwiększające odporność na ekstremalne zjawiska pogodowe, pozytywnie oddziałując na adaptację do zmian klimatu poprzez zastosowanie rozwiązań przyczyniających się do ograniczania skutków ryzyk klimatycznych jak np.: susze, powodzie, podtopienia spowodowane ulewnymi deszczami. Realizacja projektu uwzględniać będzie działania zwiększające świadomość ekologiczną, w tym dotyczącą możliwości przeciwdziałania negatywnym skutkom zmian klimatu.</w:t>
      </w:r>
    </w:p>
    <w:p w14:paraId="7D6BDFF2" w14:textId="77777777" w:rsidR="000A6BD4" w:rsidRPr="000A6BD4" w:rsidRDefault="00122E75" w:rsidP="000A6BD4">
      <w:pPr>
        <w:pStyle w:val="Akapitzlist"/>
        <w:numPr>
          <w:ilvl w:val="1"/>
          <w:numId w:val="1"/>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t>W ramach opracowywania MPA należy wykonać analizy pozwalające rozstrzygnąć, które działania adaptacyjne będą najkorzystniejsze dla miasta w szczególności dla poprawy jakości życia i bezpieczeństwa jego mieszkańców. MPA ponadto ma wskazywać działania adaptacyjne optymalne pod względem kosztów i efektywności. Należy uwzględnić wymiar zrównoważonego rozwoju dostępności i estetyki zgodności z wartościami Nowego Europejskiego Bauhausu oraz obowiązki wynikające z ustawy o elektromobilności i paliwach alternatywnych.</w:t>
      </w:r>
    </w:p>
    <w:p w14:paraId="2E7B471E" w14:textId="77777777" w:rsidR="000A6BD4" w:rsidRPr="000A6BD4" w:rsidRDefault="00122E75" w:rsidP="000A6BD4">
      <w:pPr>
        <w:pStyle w:val="Akapitzlist"/>
        <w:numPr>
          <w:ilvl w:val="1"/>
          <w:numId w:val="1"/>
        </w:numPr>
        <w:spacing w:after="0"/>
        <w:jc w:val="both"/>
        <w:rPr>
          <w:rFonts w:ascii="Times New Roman" w:hAnsi="Times New Roman" w:cs="Times New Roman"/>
          <w:b/>
          <w:sz w:val="24"/>
          <w:szCs w:val="24"/>
        </w:rPr>
      </w:pPr>
      <w:r w:rsidRPr="000A6BD4">
        <w:rPr>
          <w:rFonts w:ascii="Times New Roman" w:hAnsi="Times New Roman" w:cs="Times New Roman"/>
          <w:sz w:val="24"/>
          <w:szCs w:val="24"/>
        </w:rPr>
        <w:t xml:space="preserve">MPA musi być zgodny z zasadą zrównoważonego rozwoju, w tym również z celami zrównoważonego rozwoju ONZ, Porozumienia Paryskiego oraz zasadą „nie czyń poważnych szkód” Do No Significant Harm (DNSH). MPA musi uwzględniać podstawowe, nierozłączne wartości Nowego Europejskiego Bauhausu, do których należą zrównoważoność, estetyka i włączenie społeczne. Przy sporządzaniu analizy zgodności z zasadą DNSH dla MPA należy uwzględnić zapisy zawarte w dokumencie Analiza spełnienia zasady „nie czyń poważnej szkody” (DNSH) w rozumieniu art. 17 rozporządzenia (UE) </w:t>
      </w:r>
      <w:r w:rsidR="000A6BD4">
        <w:rPr>
          <w:rFonts w:ascii="Times New Roman" w:hAnsi="Times New Roman" w:cs="Times New Roman"/>
          <w:sz w:val="24"/>
          <w:szCs w:val="24"/>
        </w:rPr>
        <w:t xml:space="preserve"> </w:t>
      </w:r>
      <w:r w:rsidRPr="000A6BD4">
        <w:rPr>
          <w:rFonts w:ascii="Times New Roman" w:hAnsi="Times New Roman" w:cs="Times New Roman"/>
          <w:sz w:val="24"/>
          <w:szCs w:val="24"/>
        </w:rPr>
        <w:t>nr 2020/852 dla projektu dokumentu pn. Fundusze Europejskie na Infrastrukturę, Klimat, Środowisko 2021-2027.</w:t>
      </w:r>
    </w:p>
    <w:p w14:paraId="4A641BA5" w14:textId="77777777" w:rsidR="000A6BD4" w:rsidRPr="000A6BD4" w:rsidRDefault="00122E75" w:rsidP="000A6BD4">
      <w:pPr>
        <w:pStyle w:val="Akapitzlist"/>
        <w:numPr>
          <w:ilvl w:val="1"/>
          <w:numId w:val="1"/>
        </w:numPr>
        <w:spacing w:after="0"/>
        <w:jc w:val="both"/>
        <w:rPr>
          <w:rFonts w:ascii="Times New Roman" w:hAnsi="Times New Roman" w:cs="Times New Roman"/>
          <w:b/>
          <w:sz w:val="24"/>
          <w:szCs w:val="24"/>
        </w:rPr>
      </w:pPr>
      <w:r w:rsidRPr="000A6BD4">
        <w:rPr>
          <w:rFonts w:ascii="Times New Roman" w:hAnsi="Times New Roman" w:cs="Times New Roman"/>
          <w:sz w:val="24"/>
          <w:szCs w:val="24"/>
        </w:rPr>
        <w:t>MPA musi być zgodny z Kartą Praw Podstawowych Unii Europejskiej z dnia 26 października 2012 r. (KPP), Konwencją o Prawach Osób Niepełnosprawnych z dnia 13 grudnia 2006 r. (KPON).</w:t>
      </w:r>
    </w:p>
    <w:p w14:paraId="7D85694C" w14:textId="77777777" w:rsidR="000A6BD4" w:rsidRPr="000A6BD4" w:rsidRDefault="00122E75" w:rsidP="000A6BD4">
      <w:pPr>
        <w:pStyle w:val="Akapitzlist"/>
        <w:numPr>
          <w:ilvl w:val="1"/>
          <w:numId w:val="1"/>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t xml:space="preserve">Dokument MPA ma zawierać charakterystykę obszaru </w:t>
      </w:r>
      <w:r w:rsidR="003148B4">
        <w:rPr>
          <w:rFonts w:ascii="Times New Roman" w:eastAsia="Arial" w:hAnsi="Times New Roman" w:cs="Times New Roman"/>
          <w:sz w:val="24"/>
          <w:szCs w:val="24"/>
        </w:rPr>
        <w:t>Gminy Miasto Świnoujście</w:t>
      </w:r>
      <w:r w:rsidRPr="000A6BD4">
        <w:rPr>
          <w:rFonts w:ascii="Times New Roman" w:eastAsia="Arial" w:hAnsi="Times New Roman" w:cs="Times New Roman"/>
          <w:sz w:val="24"/>
          <w:szCs w:val="24"/>
        </w:rPr>
        <w:t xml:space="preserve"> oraz diagnozę, opis zagrożeń, analizę podatności i ryzyka dla całego obszaru ze szczególnym uwzględnieniem intensywnych opadów deszczu i powodzi nagłych oraz podtopień wraz z przedstawieniem priorytetowych działań adaptacyjnych. Zakres MPA musi uwzględniać zagrożenia i ryzyka uwzględnione w części A pkt.2 „Charakterystyka zagrożeń oraz ocena ryzyka ich wystąpienia, w tym dotyczących infrastruktury krytycznej” Krajowego Planu Zarządzania Kryzysowego, w tym co najmniej następujące zagadnienia:</w:t>
      </w:r>
    </w:p>
    <w:p w14:paraId="02257915" w14:textId="77777777" w:rsidR="000A6BD4" w:rsidRPr="000A6BD4" w:rsidRDefault="00122E75" w:rsidP="000A6BD4">
      <w:pPr>
        <w:pStyle w:val="Akapitzlist"/>
        <w:numPr>
          <w:ilvl w:val="0"/>
          <w:numId w:val="59"/>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t>epidemia,</w:t>
      </w:r>
    </w:p>
    <w:p w14:paraId="72A2C077" w14:textId="77777777" w:rsidR="000A6BD4" w:rsidRPr="000A6BD4" w:rsidRDefault="00122E75" w:rsidP="000A6BD4">
      <w:pPr>
        <w:pStyle w:val="Akapitzlist"/>
        <w:numPr>
          <w:ilvl w:val="0"/>
          <w:numId w:val="59"/>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t>powódź,</w:t>
      </w:r>
    </w:p>
    <w:p w14:paraId="68BE8B05" w14:textId="77777777" w:rsidR="000A6BD4" w:rsidRPr="000A6BD4" w:rsidRDefault="00122E75" w:rsidP="000A6BD4">
      <w:pPr>
        <w:pStyle w:val="Akapitzlist"/>
        <w:numPr>
          <w:ilvl w:val="0"/>
          <w:numId w:val="59"/>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t>zakłócenie funkcjonowania systemów i sieci teleinformatycznych,</w:t>
      </w:r>
    </w:p>
    <w:p w14:paraId="70E81E0C" w14:textId="77777777" w:rsidR="000A6BD4" w:rsidRPr="000A6BD4" w:rsidRDefault="00122E75" w:rsidP="000A6BD4">
      <w:pPr>
        <w:pStyle w:val="Akapitzlist"/>
        <w:numPr>
          <w:ilvl w:val="0"/>
          <w:numId w:val="59"/>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t>susza/upał,</w:t>
      </w:r>
    </w:p>
    <w:p w14:paraId="13D5AD65" w14:textId="77777777" w:rsidR="000A6BD4" w:rsidRPr="000A6BD4" w:rsidRDefault="00122E75" w:rsidP="000A6BD4">
      <w:pPr>
        <w:pStyle w:val="Akapitzlist"/>
        <w:numPr>
          <w:ilvl w:val="0"/>
          <w:numId w:val="59"/>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t>zakłócenia w systemie energetycznym,</w:t>
      </w:r>
    </w:p>
    <w:p w14:paraId="0769B910" w14:textId="77777777" w:rsidR="000A6BD4" w:rsidRPr="000A6BD4" w:rsidRDefault="00122E75" w:rsidP="000A6BD4">
      <w:pPr>
        <w:pStyle w:val="Akapitzlist"/>
        <w:numPr>
          <w:ilvl w:val="0"/>
          <w:numId w:val="59"/>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lastRenderedPageBreak/>
        <w:t>silny wiatr,</w:t>
      </w:r>
    </w:p>
    <w:p w14:paraId="7DED4538" w14:textId="77777777" w:rsidR="000A6BD4" w:rsidRPr="000A6BD4" w:rsidRDefault="00122E75" w:rsidP="000A6BD4">
      <w:pPr>
        <w:pStyle w:val="Akapitzlist"/>
        <w:numPr>
          <w:ilvl w:val="0"/>
          <w:numId w:val="59"/>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t>pożar wielkopowierzchniowy,</w:t>
      </w:r>
    </w:p>
    <w:p w14:paraId="12856E35" w14:textId="77777777" w:rsidR="000A6BD4" w:rsidRPr="000A6BD4" w:rsidRDefault="00122E75" w:rsidP="000A6BD4">
      <w:pPr>
        <w:pStyle w:val="Akapitzlist"/>
        <w:numPr>
          <w:ilvl w:val="0"/>
          <w:numId w:val="59"/>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t>skażenia chemiczne,</w:t>
      </w:r>
    </w:p>
    <w:p w14:paraId="23E19A48" w14:textId="77777777" w:rsidR="000A6BD4" w:rsidRPr="000A6BD4" w:rsidRDefault="00122E75" w:rsidP="000A6BD4">
      <w:pPr>
        <w:pStyle w:val="Akapitzlist"/>
        <w:numPr>
          <w:ilvl w:val="0"/>
          <w:numId w:val="59"/>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t>katastrofa morska,</w:t>
      </w:r>
    </w:p>
    <w:p w14:paraId="20E88A62" w14:textId="77777777" w:rsidR="00122E75" w:rsidRPr="000A6BD4" w:rsidRDefault="00122E75" w:rsidP="000A6BD4">
      <w:pPr>
        <w:pStyle w:val="Akapitzlist"/>
        <w:numPr>
          <w:ilvl w:val="0"/>
          <w:numId w:val="59"/>
        </w:numPr>
        <w:spacing w:after="0"/>
        <w:jc w:val="both"/>
        <w:rPr>
          <w:rFonts w:ascii="Times New Roman" w:hAnsi="Times New Roman" w:cs="Times New Roman"/>
          <w:b/>
          <w:sz w:val="24"/>
          <w:szCs w:val="24"/>
        </w:rPr>
      </w:pPr>
      <w:r w:rsidRPr="000A6BD4">
        <w:rPr>
          <w:rFonts w:ascii="Times New Roman" w:eastAsia="Arial" w:hAnsi="Times New Roman" w:cs="Times New Roman"/>
          <w:sz w:val="24"/>
          <w:szCs w:val="24"/>
        </w:rPr>
        <w:t>silny mróz/intensywne opady śniegu.</w:t>
      </w:r>
    </w:p>
    <w:p w14:paraId="14119D5B" w14:textId="77777777" w:rsidR="00122E75" w:rsidRPr="000A6BD4" w:rsidRDefault="00122E75" w:rsidP="000A6BD4">
      <w:pPr>
        <w:widowControl w:val="0"/>
        <w:tabs>
          <w:tab w:val="left" w:pos="427"/>
        </w:tabs>
        <w:spacing w:line="276" w:lineRule="auto"/>
        <w:ind w:left="284"/>
        <w:rPr>
          <w:rFonts w:ascii="Times New Roman" w:eastAsia="Arial" w:hAnsi="Times New Roman" w:cs="Times New Roman"/>
          <w:sz w:val="24"/>
          <w:szCs w:val="24"/>
        </w:rPr>
      </w:pPr>
      <w:r w:rsidRPr="000A6BD4">
        <w:rPr>
          <w:rFonts w:ascii="Times New Roman" w:eastAsia="Arial" w:hAnsi="Times New Roman" w:cs="Times New Roman"/>
          <w:sz w:val="24"/>
          <w:szCs w:val="24"/>
        </w:rPr>
        <w:t>Na etapie rzeczowej realizacji zadania, w ramach MPA uwzględnione mogą zostać również inne zagrożenia i ryzyka klimatyczne zidentyfikowane w procesie diagnostycznym.</w:t>
      </w:r>
    </w:p>
    <w:p w14:paraId="02CE780A" w14:textId="3FC1C557" w:rsidR="00122E75" w:rsidRPr="000A6BD4" w:rsidRDefault="00122E75" w:rsidP="000A6BD4">
      <w:pPr>
        <w:pStyle w:val="Akapitzlist"/>
        <w:numPr>
          <w:ilvl w:val="1"/>
          <w:numId w:val="1"/>
        </w:numPr>
        <w:spacing w:after="0"/>
        <w:jc w:val="both"/>
        <w:rPr>
          <w:rFonts w:ascii="Times New Roman" w:hAnsi="Times New Roman" w:cs="Times New Roman"/>
          <w:sz w:val="24"/>
          <w:szCs w:val="24"/>
        </w:rPr>
      </w:pPr>
      <w:r w:rsidRPr="000A6BD4">
        <w:rPr>
          <w:rFonts w:ascii="Times New Roman" w:hAnsi="Times New Roman" w:cs="Times New Roman"/>
          <w:sz w:val="24"/>
          <w:szCs w:val="24"/>
        </w:rPr>
        <w:t>MPA musi być zgodny z regulacjami ochrony środowiska i wymogami klimatycznymi. Projekt MPA będzie odpowiadał, jak również będzie uwzględniał procedowanie zgodnie z ustawą</w:t>
      </w:r>
      <w:r w:rsidR="007F1E00">
        <w:rPr>
          <w:rFonts w:ascii="Times New Roman" w:hAnsi="Times New Roman" w:cs="Times New Roman"/>
          <w:sz w:val="24"/>
          <w:szCs w:val="24"/>
        </w:rPr>
        <w:t xml:space="preserve"> </w:t>
      </w:r>
      <w:r w:rsidR="007F1E00" w:rsidRPr="000A6BD4">
        <w:rPr>
          <w:rFonts w:ascii="Times New Roman" w:eastAsia="Times New Roman" w:hAnsi="Times New Roman" w:cs="Times New Roman"/>
          <w:color w:val="000000"/>
          <w:sz w:val="24"/>
          <w:szCs w:val="24"/>
          <w:lang w:eastAsia="pl-PL"/>
        </w:rPr>
        <w:t>z dnia 3 października 2008 r. o udostępnianiu informacji o środowisku i jego ochronie, udziale społeczeństwa w ochronie środowiska</w:t>
      </w:r>
      <w:r w:rsidRPr="000A6BD4">
        <w:rPr>
          <w:rFonts w:ascii="Times New Roman" w:hAnsi="Times New Roman" w:cs="Times New Roman"/>
          <w:sz w:val="24"/>
          <w:szCs w:val="24"/>
        </w:rPr>
        <w:t xml:space="preserve"> </w:t>
      </w:r>
      <w:r w:rsidR="007F1E00">
        <w:rPr>
          <w:rFonts w:ascii="Times New Roman" w:hAnsi="Times New Roman" w:cs="Times New Roman"/>
          <w:sz w:val="24"/>
          <w:szCs w:val="24"/>
        </w:rPr>
        <w:t xml:space="preserve">(w skrócie: </w:t>
      </w:r>
      <w:r w:rsidRPr="000A6BD4">
        <w:rPr>
          <w:rFonts w:ascii="Times New Roman" w:hAnsi="Times New Roman" w:cs="Times New Roman"/>
          <w:sz w:val="24"/>
          <w:szCs w:val="24"/>
        </w:rPr>
        <w:t>ooś</w:t>
      </w:r>
      <w:r w:rsidR="007F1E00">
        <w:rPr>
          <w:rFonts w:ascii="Times New Roman" w:hAnsi="Times New Roman" w:cs="Times New Roman"/>
          <w:sz w:val="24"/>
          <w:szCs w:val="24"/>
        </w:rPr>
        <w:t>)</w:t>
      </w:r>
      <w:r w:rsidRPr="000A6BD4">
        <w:rPr>
          <w:rFonts w:ascii="Times New Roman" w:hAnsi="Times New Roman" w:cs="Times New Roman"/>
          <w:sz w:val="24"/>
          <w:szCs w:val="24"/>
        </w:rPr>
        <w:t xml:space="preserve"> oraz zapisy i wymogi wynikające z ustaw szczegółowych, rozporządzeń i dyrektyw formułujących wytyczne dotyczące poszcze</w:t>
      </w:r>
      <w:r w:rsidR="003148B4">
        <w:rPr>
          <w:rFonts w:ascii="Times New Roman" w:hAnsi="Times New Roman" w:cs="Times New Roman"/>
          <w:sz w:val="24"/>
          <w:szCs w:val="24"/>
        </w:rPr>
        <w:t>gólnych komponentów środowiska</w:t>
      </w:r>
      <w:r w:rsidRPr="000A6BD4">
        <w:rPr>
          <w:rFonts w:ascii="Times New Roman" w:hAnsi="Times New Roman" w:cs="Times New Roman"/>
          <w:sz w:val="24"/>
          <w:szCs w:val="24"/>
        </w:rPr>
        <w:t>, w tym prawa ochrony środowiska, ustawy o ochronie przyrody, przepisów dotyczących prawa wodnego oraz innych, odpowiednich przepisów, adekwatnych do wskazanych sektorów i sfer, w których zdiagnozowane zostaną zagrożenia.</w:t>
      </w:r>
    </w:p>
    <w:p w14:paraId="45DFD227" w14:textId="77777777" w:rsidR="00122E75" w:rsidRPr="000A6BD4" w:rsidRDefault="00122E75" w:rsidP="000A6BD4">
      <w:pPr>
        <w:pStyle w:val="Akapitzlist"/>
        <w:numPr>
          <w:ilvl w:val="1"/>
          <w:numId w:val="1"/>
        </w:numPr>
        <w:tabs>
          <w:tab w:val="left" w:pos="851"/>
        </w:tabs>
        <w:spacing w:after="0"/>
        <w:jc w:val="both"/>
        <w:rPr>
          <w:rFonts w:ascii="Times New Roman" w:eastAsia="Arial" w:hAnsi="Times New Roman" w:cs="Times New Roman"/>
          <w:sz w:val="24"/>
          <w:szCs w:val="24"/>
        </w:rPr>
      </w:pPr>
      <w:r w:rsidRPr="000A6BD4">
        <w:rPr>
          <w:rFonts w:ascii="Times New Roman" w:eastAsia="Arial" w:hAnsi="Times New Roman" w:cs="Times New Roman"/>
          <w:sz w:val="24"/>
          <w:szCs w:val="24"/>
        </w:rPr>
        <w:t>MPA musi być zgodny z obowiązującymi przepisami prawa, w szczególności</w:t>
      </w:r>
      <w:r w:rsidR="000A6BD4">
        <w:rPr>
          <w:rFonts w:ascii="Times New Roman" w:eastAsia="Arial" w:hAnsi="Times New Roman" w:cs="Times New Roman"/>
          <w:sz w:val="24"/>
          <w:szCs w:val="24"/>
        </w:rPr>
        <w:br/>
      </w:r>
      <w:r w:rsidRPr="000A6BD4">
        <w:rPr>
          <w:rFonts w:ascii="Times New Roman" w:eastAsia="Arial" w:hAnsi="Times New Roman" w:cs="Times New Roman"/>
          <w:sz w:val="24"/>
          <w:szCs w:val="24"/>
        </w:rPr>
        <w:t>z Rozporządzeniem Parlamentu Europejskiego i Rady (UE) 2016/679 z dnia 27 kwietnia 2016 r. w sprawie ochrony osób fizycznych w związku z przetwarzaniem danych osobowych i w sprawie swobodnego przepływu takich danych oraz uchylenia dyrektywy 95/46/WE.</w:t>
      </w:r>
    </w:p>
    <w:p w14:paraId="368DF6B1" w14:textId="77777777" w:rsidR="004D3253" w:rsidRPr="000A6BD4" w:rsidRDefault="004D3253" w:rsidP="000A6BD4">
      <w:pPr>
        <w:pStyle w:val="Akapitzlist"/>
        <w:numPr>
          <w:ilvl w:val="0"/>
          <w:numId w:val="1"/>
        </w:numPr>
        <w:spacing w:after="0"/>
        <w:jc w:val="both"/>
        <w:rPr>
          <w:rFonts w:ascii="Times New Roman" w:hAnsi="Times New Roman" w:cs="Times New Roman"/>
          <w:b/>
          <w:sz w:val="24"/>
          <w:szCs w:val="24"/>
        </w:rPr>
      </w:pPr>
      <w:r w:rsidRPr="000A6BD4">
        <w:rPr>
          <w:rFonts w:ascii="Times New Roman" w:hAnsi="Times New Roman" w:cs="Times New Roman"/>
          <w:b/>
          <w:sz w:val="24"/>
          <w:szCs w:val="24"/>
        </w:rPr>
        <w:t xml:space="preserve">Zakres usług ujętych w </w:t>
      </w:r>
      <w:r w:rsidR="001E6047" w:rsidRPr="000A6BD4">
        <w:rPr>
          <w:rFonts w:ascii="Times New Roman" w:hAnsi="Times New Roman" w:cs="Times New Roman"/>
          <w:b/>
          <w:sz w:val="24"/>
          <w:szCs w:val="24"/>
        </w:rPr>
        <w:t>specyfikacji</w:t>
      </w:r>
    </w:p>
    <w:p w14:paraId="7F3DAA94" w14:textId="77777777" w:rsidR="007B6D50" w:rsidRPr="000A6BD4" w:rsidRDefault="007B6D50" w:rsidP="000A6BD4">
      <w:pPr>
        <w:pStyle w:val="Akapitzlist"/>
        <w:numPr>
          <w:ilvl w:val="1"/>
          <w:numId w:val="1"/>
        </w:numPr>
        <w:spacing w:after="0"/>
        <w:jc w:val="both"/>
        <w:rPr>
          <w:rFonts w:ascii="Times New Roman" w:hAnsi="Times New Roman" w:cs="Times New Roman"/>
          <w:b/>
          <w:sz w:val="24"/>
          <w:szCs w:val="24"/>
        </w:rPr>
      </w:pPr>
      <w:r w:rsidRPr="000A6BD4">
        <w:rPr>
          <w:rFonts w:ascii="Times New Roman" w:eastAsia="Times New Roman" w:hAnsi="Times New Roman" w:cs="Times New Roman"/>
          <w:color w:val="000000"/>
          <w:sz w:val="24"/>
          <w:szCs w:val="24"/>
          <w:lang w:eastAsia="pl-PL"/>
        </w:rPr>
        <w:t>MPA należy przygotować zgodnie z opracowanym przez Ministerstwo Środowiska „Podręcznikiem adaptacji dla miast — Wytyczne do przygotowania Miejskiego Planu Adaptacji do zmian klimatu”</w:t>
      </w:r>
      <w:r w:rsidR="00EE65CC">
        <w:rPr>
          <w:rFonts w:ascii="Times New Roman" w:eastAsia="Times New Roman" w:hAnsi="Times New Roman" w:cs="Times New Roman"/>
          <w:color w:val="000000"/>
          <w:sz w:val="24"/>
          <w:szCs w:val="24"/>
          <w:lang w:eastAsia="pl-PL"/>
        </w:rPr>
        <w:t xml:space="preserve"> Aktualizacja 2023</w:t>
      </w:r>
      <w:r w:rsidRPr="000A6BD4">
        <w:rPr>
          <w:rFonts w:ascii="Times New Roman" w:eastAsia="Times New Roman" w:hAnsi="Times New Roman" w:cs="Times New Roman"/>
          <w:color w:val="000000"/>
          <w:sz w:val="24"/>
          <w:szCs w:val="24"/>
          <w:lang w:eastAsia="pl-PL"/>
        </w:rPr>
        <w:t>,</w:t>
      </w:r>
      <w:r w:rsidRPr="000A6BD4">
        <w:rPr>
          <w:rFonts w:ascii="Times New Roman" w:eastAsia="Times New Roman" w:hAnsi="Times New Roman" w:cs="Times New Roman"/>
          <w:sz w:val="24"/>
          <w:szCs w:val="24"/>
        </w:rPr>
        <w:t xml:space="preserve"> wytycznymi Programu FEnIKS</w:t>
      </w:r>
      <w:r w:rsidRPr="000A6BD4">
        <w:rPr>
          <w:rFonts w:ascii="Times New Roman" w:eastAsia="Times New Roman" w:hAnsi="Times New Roman" w:cs="Times New Roman"/>
          <w:color w:val="000000"/>
          <w:sz w:val="24"/>
          <w:szCs w:val="24"/>
          <w:lang w:eastAsia="pl-PL"/>
        </w:rPr>
        <w:t xml:space="preserve"> oraz „Strategicznym planem adaptacji dla sektorów i obszarów wrażliwych na zmiany klimatu do roku 2020 z perspektywą do roku 2030” (tzw. SPA2020). D</w:t>
      </w:r>
      <w:r w:rsidR="00EE65CC">
        <w:rPr>
          <w:rFonts w:ascii="Times New Roman" w:eastAsia="Times New Roman" w:hAnsi="Times New Roman" w:cs="Times New Roman"/>
          <w:color w:val="000000"/>
          <w:sz w:val="24"/>
          <w:szCs w:val="24"/>
          <w:lang w:eastAsia="pl-PL"/>
        </w:rPr>
        <w:t xml:space="preserve">okument musi być również zgodny </w:t>
      </w:r>
      <w:r w:rsidRPr="000A6BD4">
        <w:rPr>
          <w:rFonts w:ascii="Times New Roman" w:eastAsia="Times New Roman" w:hAnsi="Times New Roman" w:cs="Times New Roman"/>
          <w:color w:val="000000"/>
          <w:sz w:val="24"/>
          <w:szCs w:val="24"/>
          <w:lang w:eastAsia="pl-PL"/>
        </w:rPr>
        <w:t>z lokalnymi i regionalnymi dokumentacjami o charakterze strategicznym, dokumentami krajowymi i unijnymi stanowiącymi punkt wyjścia do opracowania MPA oraz programami na szcz</w:t>
      </w:r>
      <w:r w:rsidR="00EE65CC">
        <w:rPr>
          <w:rFonts w:ascii="Times New Roman" w:eastAsia="Times New Roman" w:hAnsi="Times New Roman" w:cs="Times New Roman"/>
          <w:color w:val="000000"/>
          <w:sz w:val="24"/>
          <w:szCs w:val="24"/>
          <w:lang w:eastAsia="pl-PL"/>
        </w:rPr>
        <w:t>eblu krajowym, ponadregionalnym</w:t>
      </w:r>
      <w:r w:rsidR="00EE65CC">
        <w:rPr>
          <w:rFonts w:ascii="Times New Roman" w:eastAsia="Times New Roman" w:hAnsi="Times New Roman" w:cs="Times New Roman"/>
          <w:color w:val="000000"/>
          <w:sz w:val="24"/>
          <w:szCs w:val="24"/>
          <w:lang w:eastAsia="pl-PL"/>
        </w:rPr>
        <w:br/>
      </w:r>
      <w:r w:rsidRPr="000A6BD4">
        <w:rPr>
          <w:rFonts w:ascii="Times New Roman" w:eastAsia="Times New Roman" w:hAnsi="Times New Roman" w:cs="Times New Roman"/>
          <w:color w:val="000000"/>
          <w:sz w:val="24"/>
          <w:szCs w:val="24"/>
          <w:lang w:eastAsia="pl-PL"/>
        </w:rPr>
        <w:t>i regionalnym.</w:t>
      </w:r>
    </w:p>
    <w:p w14:paraId="7BC5FE80" w14:textId="77777777" w:rsidR="007B6D50" w:rsidRPr="000A6BD4" w:rsidRDefault="007B6D50" w:rsidP="000A6BD4">
      <w:pPr>
        <w:pStyle w:val="Akapitzlist"/>
        <w:numPr>
          <w:ilvl w:val="1"/>
          <w:numId w:val="1"/>
        </w:numPr>
        <w:spacing w:after="0"/>
        <w:jc w:val="both"/>
        <w:rPr>
          <w:rFonts w:ascii="Times New Roman" w:hAnsi="Times New Roman" w:cs="Times New Roman"/>
          <w:b/>
          <w:sz w:val="24"/>
          <w:szCs w:val="24"/>
        </w:rPr>
      </w:pPr>
      <w:r w:rsidRPr="000A6BD4">
        <w:rPr>
          <w:rFonts w:ascii="Times New Roman" w:eastAsia="Times New Roman" w:hAnsi="Times New Roman" w:cs="Times New Roman"/>
          <w:color w:val="000000"/>
          <w:sz w:val="24"/>
          <w:szCs w:val="24"/>
          <w:lang w:eastAsia="pl-PL"/>
        </w:rPr>
        <w:t>MPA musi być zgodny z przepisami obowiązującego prawa, z uwzględnieniem wszelkich zmian, które następować będą w trakcie jego powstawania, w tym z ustawą z dnia 3 października 2008 r. o udostępnianiu informacji o środowisku i jego ochronie, udziale społeczeństwa w ochronie środowiska oraz o ocenach oddziaływania na środowisko oraz z aktualnymi dokumentami strategicznymi lokalnymi i wyższego rzędu.</w:t>
      </w:r>
    </w:p>
    <w:p w14:paraId="75C175C0" w14:textId="77777777" w:rsidR="007B6D50" w:rsidRPr="000A6BD4" w:rsidRDefault="007B6D50" w:rsidP="000A6BD4">
      <w:pPr>
        <w:pStyle w:val="Akapitzlist"/>
        <w:numPr>
          <w:ilvl w:val="1"/>
          <w:numId w:val="1"/>
        </w:numPr>
        <w:spacing w:after="0"/>
        <w:jc w:val="both"/>
        <w:rPr>
          <w:rFonts w:ascii="Times New Roman" w:hAnsi="Times New Roman" w:cs="Times New Roman"/>
          <w:b/>
          <w:sz w:val="24"/>
          <w:szCs w:val="24"/>
        </w:rPr>
      </w:pPr>
      <w:r w:rsidRPr="000A6BD4">
        <w:rPr>
          <w:rFonts w:ascii="Times New Roman" w:eastAsia="Times New Roman" w:hAnsi="Times New Roman" w:cs="Times New Roman"/>
          <w:color w:val="000000"/>
          <w:sz w:val="24"/>
          <w:szCs w:val="24"/>
          <w:lang w:eastAsia="pl-PL"/>
        </w:rPr>
        <w:t>MPA winien zostać przygotowany w oparciu o obowiązujące dokumenty programowe/ raporty środowiskowe/ dane GUS/ analizy własne Wykonawcy oraz inne dostępne materiały pomocnicze.</w:t>
      </w:r>
    </w:p>
    <w:p w14:paraId="19CF2D54" w14:textId="77777777" w:rsidR="007B6D50" w:rsidRPr="000A6BD4" w:rsidRDefault="007B6D50" w:rsidP="000A6BD4">
      <w:pPr>
        <w:pStyle w:val="Akapitzlist"/>
        <w:numPr>
          <w:ilvl w:val="1"/>
          <w:numId w:val="1"/>
        </w:numPr>
        <w:spacing w:after="0"/>
        <w:jc w:val="both"/>
        <w:rPr>
          <w:rFonts w:ascii="Times New Roman" w:hAnsi="Times New Roman" w:cs="Times New Roman"/>
          <w:b/>
          <w:sz w:val="24"/>
          <w:szCs w:val="24"/>
        </w:rPr>
      </w:pPr>
      <w:r w:rsidRPr="000A6BD4">
        <w:rPr>
          <w:rFonts w:ascii="Times New Roman" w:eastAsia="Times New Roman" w:hAnsi="Times New Roman" w:cs="Times New Roman"/>
          <w:color w:val="000000"/>
          <w:sz w:val="24"/>
          <w:szCs w:val="24"/>
          <w:lang w:eastAsia="pl-PL"/>
        </w:rPr>
        <w:lastRenderedPageBreak/>
        <w:t>Wykonany dokument przedstawiony zostanie do akceptacji Radzie Miasta Świnoujście, która przyjmie go w formie uchwały.</w:t>
      </w:r>
    </w:p>
    <w:p w14:paraId="3C0ABC9E" w14:textId="77777777" w:rsidR="007B6D50" w:rsidRPr="000A6BD4" w:rsidRDefault="007B6D50" w:rsidP="00EE2F1B">
      <w:pPr>
        <w:pStyle w:val="Akapitzlist"/>
        <w:numPr>
          <w:ilvl w:val="1"/>
          <w:numId w:val="1"/>
        </w:numPr>
        <w:spacing w:after="0"/>
        <w:jc w:val="both"/>
        <w:rPr>
          <w:rFonts w:ascii="Times New Roman" w:hAnsi="Times New Roman" w:cs="Times New Roman"/>
          <w:b/>
          <w:sz w:val="24"/>
          <w:szCs w:val="24"/>
        </w:rPr>
      </w:pPr>
      <w:r w:rsidRPr="000A6BD4">
        <w:rPr>
          <w:rFonts w:ascii="Times New Roman" w:eastAsia="Times New Roman" w:hAnsi="Times New Roman" w:cs="Times New Roman"/>
          <w:color w:val="000000"/>
          <w:sz w:val="24"/>
          <w:szCs w:val="24"/>
          <w:lang w:eastAsia="pl-PL"/>
        </w:rPr>
        <w:t>MPA obowiązkowo będzie zawierał następujące elementy:</w:t>
      </w:r>
    </w:p>
    <w:p w14:paraId="02F2CFB8" w14:textId="77777777" w:rsidR="007B6D50" w:rsidRPr="00EE2F1B" w:rsidRDefault="007B6D50" w:rsidP="00EE2F1B">
      <w:pPr>
        <w:pStyle w:val="Akapitzlist"/>
        <w:numPr>
          <w:ilvl w:val="2"/>
          <w:numId w:val="1"/>
        </w:numPr>
        <w:spacing w:after="0"/>
        <w:ind w:left="993" w:hanging="567"/>
        <w:rPr>
          <w:rFonts w:ascii="Times New Roman" w:eastAsia="Times New Roman" w:hAnsi="Times New Roman" w:cs="Times New Roman"/>
          <w:sz w:val="24"/>
          <w:szCs w:val="24"/>
        </w:rPr>
      </w:pPr>
      <w:r w:rsidRPr="00EE2F1B">
        <w:rPr>
          <w:rFonts w:ascii="Times New Roman" w:eastAsia="Times New Roman" w:hAnsi="Times New Roman" w:cs="Times New Roman"/>
          <w:sz w:val="24"/>
          <w:szCs w:val="24"/>
        </w:rPr>
        <w:t>Wstęp, obejmujący:</w:t>
      </w:r>
    </w:p>
    <w:p w14:paraId="381782E9" w14:textId="77777777" w:rsidR="007B6D50" w:rsidRPr="000A6BD4" w:rsidRDefault="007B6D50" w:rsidP="00EE2F1B">
      <w:pPr>
        <w:numPr>
          <w:ilvl w:val="0"/>
          <w:numId w:val="11"/>
        </w:numPr>
        <w:spacing w:line="276" w:lineRule="auto"/>
        <w:ind w:left="1134" w:hanging="294"/>
        <w:contextualSpacing/>
        <w:rPr>
          <w:rFonts w:ascii="Times New Roman" w:eastAsia="Times New Roman" w:hAnsi="Times New Roman" w:cs="Times New Roman"/>
          <w:sz w:val="24"/>
          <w:szCs w:val="24"/>
        </w:rPr>
      </w:pPr>
      <w:r w:rsidRPr="000A6BD4">
        <w:rPr>
          <w:rFonts w:ascii="Times New Roman" w:eastAsia="Times New Roman" w:hAnsi="Times New Roman" w:cs="Times New Roman"/>
          <w:sz w:val="24"/>
          <w:szCs w:val="24"/>
        </w:rPr>
        <w:t xml:space="preserve">Charakterystykę Miasta Świnoujście, </w:t>
      </w:r>
    </w:p>
    <w:p w14:paraId="7905FFE8" w14:textId="77777777" w:rsidR="007B6D50" w:rsidRPr="00E10C3E" w:rsidRDefault="007B6D50" w:rsidP="00EE2F1B">
      <w:pPr>
        <w:numPr>
          <w:ilvl w:val="0"/>
          <w:numId w:val="11"/>
        </w:numPr>
        <w:spacing w:line="276" w:lineRule="auto"/>
        <w:ind w:left="1134" w:hanging="294"/>
        <w:contextualSpacing/>
        <w:rPr>
          <w:rFonts w:ascii="Times New Roman" w:eastAsia="Times New Roman" w:hAnsi="Times New Roman" w:cs="Times New Roman"/>
          <w:sz w:val="24"/>
          <w:szCs w:val="24"/>
        </w:rPr>
      </w:pPr>
      <w:r w:rsidRPr="000A6BD4">
        <w:rPr>
          <w:rFonts w:ascii="Times New Roman" w:eastAsia="Times New Roman" w:hAnsi="Times New Roman" w:cs="Times New Roman"/>
          <w:sz w:val="24"/>
          <w:szCs w:val="24"/>
        </w:rPr>
        <w:t>Podstawę opracowania</w:t>
      </w:r>
      <w:r w:rsidRPr="00E10C3E">
        <w:rPr>
          <w:rFonts w:ascii="Times New Roman" w:eastAsia="Times New Roman" w:hAnsi="Times New Roman" w:cs="Times New Roman"/>
          <w:sz w:val="24"/>
          <w:szCs w:val="24"/>
        </w:rPr>
        <w:t xml:space="preserve"> dokumentu, </w:t>
      </w:r>
    </w:p>
    <w:p w14:paraId="76376143" w14:textId="77777777" w:rsidR="007B6D50" w:rsidRPr="00E10C3E" w:rsidRDefault="007B6D50" w:rsidP="006E3BC0">
      <w:pPr>
        <w:numPr>
          <w:ilvl w:val="0"/>
          <w:numId w:val="11"/>
        </w:numPr>
        <w:spacing w:line="276" w:lineRule="auto"/>
        <w:ind w:left="1134" w:hanging="294"/>
        <w:contextualSpacing/>
        <w:rPr>
          <w:rFonts w:ascii="Times New Roman" w:eastAsia="Times New Roman" w:hAnsi="Times New Roman" w:cs="Times New Roman"/>
          <w:sz w:val="24"/>
          <w:szCs w:val="24"/>
        </w:rPr>
      </w:pPr>
      <w:r w:rsidRPr="00E10C3E">
        <w:rPr>
          <w:rFonts w:ascii="Times New Roman" w:eastAsia="Times New Roman" w:hAnsi="Times New Roman" w:cs="Times New Roman"/>
          <w:sz w:val="24"/>
          <w:szCs w:val="24"/>
        </w:rPr>
        <w:t xml:space="preserve">Informacje nt. uwarunkowań i powiązania opracowania z dokumentami strategicznymi i planistycznymi, </w:t>
      </w:r>
    </w:p>
    <w:p w14:paraId="459B3C74" w14:textId="77777777" w:rsidR="007B6D50" w:rsidRPr="00E10C3E" w:rsidRDefault="007B6D50" w:rsidP="006E3BC0">
      <w:pPr>
        <w:numPr>
          <w:ilvl w:val="0"/>
          <w:numId w:val="11"/>
        </w:numPr>
        <w:spacing w:line="276" w:lineRule="auto"/>
        <w:ind w:left="1134" w:hanging="294"/>
        <w:contextualSpacing/>
        <w:rPr>
          <w:rFonts w:ascii="Times New Roman" w:eastAsia="Times New Roman" w:hAnsi="Times New Roman" w:cs="Times New Roman"/>
          <w:sz w:val="24"/>
          <w:szCs w:val="24"/>
        </w:rPr>
      </w:pPr>
      <w:r w:rsidRPr="00E10C3E">
        <w:rPr>
          <w:rFonts w:ascii="Times New Roman" w:eastAsia="Times New Roman" w:hAnsi="Times New Roman" w:cs="Times New Roman"/>
          <w:sz w:val="24"/>
          <w:szCs w:val="24"/>
        </w:rPr>
        <w:t xml:space="preserve">Informacje dot. metody opracowania dokumentu, </w:t>
      </w:r>
    </w:p>
    <w:p w14:paraId="6F6B0461" w14:textId="77777777" w:rsidR="007B6D50" w:rsidRPr="00E10C3E" w:rsidRDefault="007B6D50" w:rsidP="006E3BC0">
      <w:pPr>
        <w:numPr>
          <w:ilvl w:val="0"/>
          <w:numId w:val="11"/>
        </w:numPr>
        <w:spacing w:line="276" w:lineRule="auto"/>
        <w:ind w:left="1134" w:hanging="294"/>
        <w:contextualSpacing/>
        <w:rPr>
          <w:rFonts w:ascii="Times New Roman" w:eastAsia="Times New Roman" w:hAnsi="Times New Roman" w:cs="Times New Roman"/>
          <w:sz w:val="24"/>
          <w:szCs w:val="24"/>
        </w:rPr>
      </w:pPr>
      <w:r w:rsidRPr="00E10C3E">
        <w:rPr>
          <w:rFonts w:ascii="Times New Roman" w:eastAsia="Times New Roman" w:hAnsi="Times New Roman" w:cs="Times New Roman"/>
          <w:sz w:val="24"/>
          <w:szCs w:val="24"/>
        </w:rPr>
        <w:t>Informacje nt. udziału społeczeństwa w opracowaniu dokumentu.</w:t>
      </w:r>
    </w:p>
    <w:p w14:paraId="7794000F" w14:textId="77777777" w:rsidR="007B6D50" w:rsidRPr="00E10C3E" w:rsidRDefault="007B6D50" w:rsidP="00EE2F1B">
      <w:pPr>
        <w:pStyle w:val="Akapitzlist"/>
        <w:numPr>
          <w:ilvl w:val="2"/>
          <w:numId w:val="1"/>
        </w:numPr>
        <w:spacing w:after="0"/>
        <w:ind w:left="993" w:hanging="567"/>
        <w:rPr>
          <w:rFonts w:ascii="Times New Roman" w:eastAsia="Times New Roman" w:hAnsi="Times New Roman" w:cs="Times New Roman"/>
          <w:sz w:val="24"/>
          <w:szCs w:val="24"/>
        </w:rPr>
      </w:pPr>
      <w:r w:rsidRPr="00E10C3E">
        <w:rPr>
          <w:rFonts w:ascii="Times New Roman" w:eastAsia="Times New Roman" w:hAnsi="Times New Roman" w:cs="Times New Roman"/>
          <w:sz w:val="24"/>
          <w:szCs w:val="24"/>
        </w:rPr>
        <w:t xml:space="preserve">Diagnozę, w tym: </w:t>
      </w:r>
    </w:p>
    <w:p w14:paraId="03D3455A" w14:textId="77777777" w:rsidR="007B6D50" w:rsidRPr="00E10C3E" w:rsidRDefault="007B6D50" w:rsidP="006E3BC0">
      <w:pPr>
        <w:numPr>
          <w:ilvl w:val="0"/>
          <w:numId w:val="12"/>
        </w:numPr>
        <w:spacing w:line="276" w:lineRule="auto"/>
        <w:ind w:left="1134" w:hanging="283"/>
        <w:contextualSpacing/>
        <w:rPr>
          <w:rFonts w:ascii="Times New Roman" w:eastAsia="Times New Roman" w:hAnsi="Times New Roman" w:cs="Times New Roman"/>
          <w:sz w:val="24"/>
          <w:szCs w:val="24"/>
        </w:rPr>
      </w:pPr>
      <w:r w:rsidRPr="00E10C3E">
        <w:rPr>
          <w:rFonts w:ascii="Times New Roman" w:eastAsia="Times New Roman" w:hAnsi="Times New Roman" w:cs="Times New Roman"/>
          <w:sz w:val="24"/>
          <w:szCs w:val="24"/>
        </w:rPr>
        <w:t xml:space="preserve">Analizę zjawisk klimatycznych i hydrologicznych oraz ich pochodnych, </w:t>
      </w:r>
    </w:p>
    <w:p w14:paraId="5B183196" w14:textId="77777777" w:rsidR="007B6D50" w:rsidRPr="00E10C3E" w:rsidRDefault="007B6D50" w:rsidP="006E3BC0">
      <w:pPr>
        <w:numPr>
          <w:ilvl w:val="0"/>
          <w:numId w:val="12"/>
        </w:numPr>
        <w:spacing w:line="276" w:lineRule="auto"/>
        <w:ind w:left="1134" w:hanging="294"/>
        <w:contextualSpacing/>
        <w:rPr>
          <w:rFonts w:ascii="Times New Roman" w:eastAsia="Times New Roman" w:hAnsi="Times New Roman" w:cs="Times New Roman"/>
          <w:sz w:val="24"/>
          <w:szCs w:val="24"/>
        </w:rPr>
      </w:pPr>
      <w:r w:rsidRPr="00E10C3E">
        <w:rPr>
          <w:rFonts w:ascii="Times New Roman" w:eastAsia="Times New Roman" w:hAnsi="Times New Roman" w:cs="Times New Roman"/>
          <w:sz w:val="24"/>
          <w:szCs w:val="24"/>
        </w:rPr>
        <w:t>Scenariusze zmian klimatu,</w:t>
      </w:r>
    </w:p>
    <w:p w14:paraId="4A33218E" w14:textId="77777777" w:rsidR="007B6D50" w:rsidRPr="00E10C3E" w:rsidRDefault="007B6D50" w:rsidP="006E3BC0">
      <w:pPr>
        <w:numPr>
          <w:ilvl w:val="0"/>
          <w:numId w:val="12"/>
        </w:numPr>
        <w:spacing w:line="276" w:lineRule="auto"/>
        <w:ind w:left="1134" w:hanging="294"/>
        <w:contextualSpacing/>
        <w:rPr>
          <w:rFonts w:ascii="Times New Roman" w:eastAsia="Times New Roman" w:hAnsi="Times New Roman" w:cs="Times New Roman"/>
          <w:sz w:val="24"/>
          <w:szCs w:val="24"/>
        </w:rPr>
      </w:pPr>
      <w:r w:rsidRPr="00E10C3E">
        <w:rPr>
          <w:rFonts w:ascii="Times New Roman" w:eastAsia="Times New Roman" w:hAnsi="Times New Roman" w:cs="Times New Roman"/>
          <w:sz w:val="24"/>
          <w:szCs w:val="24"/>
        </w:rPr>
        <w:t>Opis głównych zagrożeń klimatycznych d</w:t>
      </w:r>
      <w:r w:rsidR="00BD1EA4">
        <w:rPr>
          <w:rFonts w:ascii="Times New Roman" w:eastAsia="Times New Roman" w:hAnsi="Times New Roman" w:cs="Times New Roman"/>
          <w:sz w:val="24"/>
          <w:szCs w:val="24"/>
        </w:rPr>
        <w:t xml:space="preserve">la miasta wynikających z lit. a </w:t>
      </w:r>
      <w:r w:rsidRPr="00E10C3E">
        <w:rPr>
          <w:rFonts w:ascii="Times New Roman" w:eastAsia="Times New Roman" w:hAnsi="Times New Roman" w:cs="Times New Roman"/>
          <w:sz w:val="24"/>
          <w:szCs w:val="24"/>
        </w:rPr>
        <w:t>oraz b,</w:t>
      </w:r>
    </w:p>
    <w:p w14:paraId="269B2B2A" w14:textId="77777777" w:rsidR="007B6D50" w:rsidRPr="00E10C3E" w:rsidRDefault="007B6D50" w:rsidP="006E3BC0">
      <w:pPr>
        <w:numPr>
          <w:ilvl w:val="0"/>
          <w:numId w:val="12"/>
        </w:numPr>
        <w:spacing w:line="276" w:lineRule="auto"/>
        <w:ind w:left="1134" w:hanging="294"/>
        <w:contextualSpacing/>
        <w:rPr>
          <w:rFonts w:ascii="Times New Roman" w:eastAsia="Times New Roman" w:hAnsi="Times New Roman" w:cs="Times New Roman"/>
          <w:sz w:val="24"/>
          <w:szCs w:val="24"/>
        </w:rPr>
      </w:pPr>
      <w:r w:rsidRPr="00E10C3E">
        <w:rPr>
          <w:rFonts w:ascii="Times New Roman" w:eastAsia="Times New Roman" w:hAnsi="Times New Roman" w:cs="Times New Roman"/>
          <w:sz w:val="24"/>
          <w:szCs w:val="24"/>
        </w:rPr>
        <w:t>Ocenę potencjału adaptacyjnego miasta,</w:t>
      </w:r>
    </w:p>
    <w:p w14:paraId="29D3B749" w14:textId="77777777" w:rsidR="007B6D50" w:rsidRPr="00E10C3E" w:rsidRDefault="007B6D50" w:rsidP="006E3BC0">
      <w:pPr>
        <w:numPr>
          <w:ilvl w:val="0"/>
          <w:numId w:val="12"/>
        </w:numPr>
        <w:spacing w:line="276" w:lineRule="auto"/>
        <w:ind w:left="1134" w:hanging="294"/>
        <w:contextualSpacing/>
        <w:rPr>
          <w:rFonts w:ascii="Times New Roman" w:eastAsia="Times New Roman" w:hAnsi="Times New Roman" w:cs="Times New Roman"/>
          <w:sz w:val="24"/>
          <w:szCs w:val="24"/>
        </w:rPr>
      </w:pPr>
      <w:r w:rsidRPr="00E10C3E">
        <w:rPr>
          <w:rFonts w:ascii="Times New Roman" w:eastAsia="Times New Roman" w:hAnsi="Times New Roman" w:cs="Times New Roman"/>
          <w:sz w:val="24"/>
          <w:szCs w:val="24"/>
        </w:rPr>
        <w:t>Analizę podatności miasta,</w:t>
      </w:r>
    </w:p>
    <w:p w14:paraId="3A2B3ADF" w14:textId="77777777" w:rsidR="007B6D50" w:rsidRPr="00E10C3E" w:rsidRDefault="007B6D50" w:rsidP="006E3BC0">
      <w:pPr>
        <w:numPr>
          <w:ilvl w:val="0"/>
          <w:numId w:val="12"/>
        </w:numPr>
        <w:spacing w:line="276" w:lineRule="auto"/>
        <w:ind w:left="1134" w:hanging="294"/>
        <w:contextualSpacing/>
        <w:rPr>
          <w:rFonts w:ascii="Times New Roman" w:eastAsia="Times New Roman" w:hAnsi="Times New Roman" w:cs="Times New Roman"/>
          <w:sz w:val="24"/>
          <w:szCs w:val="24"/>
        </w:rPr>
      </w:pPr>
      <w:r w:rsidRPr="00E10C3E">
        <w:rPr>
          <w:rFonts w:ascii="Times New Roman" w:eastAsia="Times New Roman" w:hAnsi="Times New Roman" w:cs="Times New Roman"/>
          <w:sz w:val="24"/>
          <w:szCs w:val="24"/>
        </w:rPr>
        <w:t>Analizę ryzyka klimatycznego i szans wynikających ze zmian klimatu,</w:t>
      </w:r>
    </w:p>
    <w:p w14:paraId="277E3E33" w14:textId="77777777" w:rsidR="007B6D50" w:rsidRPr="00E10C3E" w:rsidRDefault="007B6D50" w:rsidP="006E3BC0">
      <w:pPr>
        <w:numPr>
          <w:ilvl w:val="0"/>
          <w:numId w:val="12"/>
        </w:numPr>
        <w:spacing w:line="276" w:lineRule="auto"/>
        <w:ind w:left="1134" w:hanging="294"/>
        <w:contextualSpacing/>
        <w:rPr>
          <w:rFonts w:ascii="Times New Roman" w:eastAsia="Times New Roman" w:hAnsi="Times New Roman" w:cs="Times New Roman"/>
          <w:sz w:val="24"/>
          <w:szCs w:val="24"/>
        </w:rPr>
      </w:pPr>
      <w:r w:rsidRPr="00E10C3E">
        <w:rPr>
          <w:rFonts w:ascii="Times New Roman" w:eastAsia="Times New Roman" w:hAnsi="Times New Roman" w:cs="Times New Roman"/>
          <w:sz w:val="24"/>
          <w:szCs w:val="24"/>
        </w:rPr>
        <w:t xml:space="preserve">Wnioski z części diagnostycznej. </w:t>
      </w:r>
    </w:p>
    <w:p w14:paraId="3125056B" w14:textId="77777777" w:rsidR="007B6D50" w:rsidRPr="00741691" w:rsidRDefault="007B6D50" w:rsidP="00EE2F1B">
      <w:pPr>
        <w:pStyle w:val="Akapitzlist"/>
        <w:numPr>
          <w:ilvl w:val="2"/>
          <w:numId w:val="1"/>
        </w:numPr>
        <w:spacing w:after="0"/>
        <w:ind w:left="993" w:hanging="567"/>
        <w:rPr>
          <w:rFonts w:ascii="Times New Roman" w:eastAsia="Times New Roman" w:hAnsi="Times New Roman" w:cs="Times New Roman"/>
          <w:sz w:val="24"/>
          <w:szCs w:val="24"/>
        </w:rPr>
      </w:pPr>
      <w:r w:rsidRPr="00741691">
        <w:rPr>
          <w:rFonts w:ascii="Times New Roman" w:eastAsia="Times New Roman" w:hAnsi="Times New Roman" w:cs="Times New Roman"/>
          <w:sz w:val="24"/>
          <w:szCs w:val="24"/>
        </w:rPr>
        <w:t xml:space="preserve">Część planistyczną, która zawiera przedstawienie wyników analiz, o których mowa w pkt </w:t>
      </w:r>
      <w:r w:rsidR="003148B4" w:rsidRPr="00741691">
        <w:rPr>
          <w:rFonts w:ascii="Times New Roman" w:eastAsia="Times New Roman" w:hAnsi="Times New Roman" w:cs="Times New Roman"/>
          <w:sz w:val="24"/>
          <w:szCs w:val="24"/>
        </w:rPr>
        <w:t>2</w:t>
      </w:r>
      <w:r w:rsidRPr="00741691">
        <w:rPr>
          <w:rFonts w:ascii="Times New Roman" w:eastAsia="Times New Roman" w:hAnsi="Times New Roman" w:cs="Times New Roman"/>
          <w:sz w:val="24"/>
          <w:szCs w:val="24"/>
        </w:rPr>
        <w:t>, w postaci kartograficznej.</w:t>
      </w:r>
    </w:p>
    <w:p w14:paraId="744D9A02" w14:textId="77777777" w:rsidR="007B6D50" w:rsidRPr="00741691" w:rsidRDefault="007B6D50" w:rsidP="00EE2F1B">
      <w:pPr>
        <w:pStyle w:val="Akapitzlist"/>
        <w:numPr>
          <w:ilvl w:val="2"/>
          <w:numId w:val="1"/>
        </w:numPr>
        <w:spacing w:after="0"/>
        <w:ind w:left="993" w:hanging="567"/>
        <w:rPr>
          <w:rFonts w:ascii="Times New Roman" w:eastAsia="Times New Roman" w:hAnsi="Times New Roman" w:cs="Times New Roman"/>
          <w:sz w:val="24"/>
          <w:szCs w:val="24"/>
        </w:rPr>
      </w:pPr>
      <w:r w:rsidRPr="00741691">
        <w:rPr>
          <w:rFonts w:ascii="Times New Roman" w:eastAsia="Times New Roman" w:hAnsi="Times New Roman" w:cs="Times New Roman"/>
          <w:sz w:val="24"/>
          <w:szCs w:val="24"/>
        </w:rPr>
        <w:t xml:space="preserve">Określenie szczegółowych celów planu. </w:t>
      </w:r>
    </w:p>
    <w:p w14:paraId="601A2B25" w14:textId="77777777" w:rsidR="007B6D50" w:rsidRPr="00741691" w:rsidRDefault="007B6D50" w:rsidP="00EE2F1B">
      <w:pPr>
        <w:pStyle w:val="Akapitzlist"/>
        <w:numPr>
          <w:ilvl w:val="2"/>
          <w:numId w:val="1"/>
        </w:numPr>
        <w:spacing w:after="0"/>
        <w:ind w:left="993" w:hanging="567"/>
        <w:rPr>
          <w:rFonts w:ascii="Times New Roman" w:eastAsia="Times New Roman" w:hAnsi="Times New Roman" w:cs="Times New Roman"/>
          <w:sz w:val="24"/>
          <w:szCs w:val="24"/>
        </w:rPr>
      </w:pPr>
      <w:r w:rsidRPr="00741691">
        <w:rPr>
          <w:rFonts w:ascii="Times New Roman" w:eastAsia="Times New Roman" w:hAnsi="Times New Roman" w:cs="Times New Roman"/>
          <w:sz w:val="24"/>
          <w:szCs w:val="24"/>
        </w:rPr>
        <w:t>Koncepcję zazielenienia miasta.</w:t>
      </w:r>
    </w:p>
    <w:p w14:paraId="66F62459" w14:textId="77777777" w:rsidR="007B6D50" w:rsidRPr="00741691" w:rsidRDefault="007B6D50" w:rsidP="00EE2F1B">
      <w:pPr>
        <w:pStyle w:val="Akapitzlist"/>
        <w:numPr>
          <w:ilvl w:val="2"/>
          <w:numId w:val="1"/>
        </w:numPr>
        <w:spacing w:after="0"/>
        <w:ind w:left="993" w:hanging="567"/>
        <w:rPr>
          <w:rFonts w:ascii="Times New Roman" w:eastAsia="Times New Roman" w:hAnsi="Times New Roman" w:cs="Times New Roman"/>
          <w:sz w:val="24"/>
          <w:szCs w:val="24"/>
        </w:rPr>
      </w:pPr>
      <w:r w:rsidRPr="00741691">
        <w:rPr>
          <w:rFonts w:ascii="Times New Roman" w:eastAsia="Times New Roman" w:hAnsi="Times New Roman" w:cs="Times New Roman"/>
          <w:sz w:val="24"/>
          <w:szCs w:val="24"/>
        </w:rPr>
        <w:t>Koncepcję zagospodarowania wód opadowych i roztopowych – aktualizacja</w:t>
      </w:r>
      <w:r w:rsidRPr="00741691">
        <w:rPr>
          <w:rFonts w:ascii="Times New Roman" w:eastAsia="Times New Roman" w:hAnsi="Times New Roman" w:cs="Times New Roman"/>
          <w:sz w:val="24"/>
          <w:szCs w:val="24"/>
        </w:rPr>
        <w:br/>
        <w:t>i rozszerzenie funkcjonującej Koncepcji Zagospodarowania Wód Opadowych</w:t>
      </w:r>
      <w:r w:rsidRPr="00741691">
        <w:rPr>
          <w:rFonts w:ascii="Times New Roman" w:eastAsia="Times New Roman" w:hAnsi="Times New Roman" w:cs="Times New Roman"/>
          <w:sz w:val="24"/>
          <w:szCs w:val="24"/>
        </w:rPr>
        <w:br/>
        <w:t>i roztopowych (z uwzględnieniem tzw. cofki, ze względu na nadmorskie położenie Miasta oraz prawobrzeżnej części Miasta, która nie posiada takiego opracowania).</w:t>
      </w:r>
    </w:p>
    <w:p w14:paraId="0BDD587B" w14:textId="77777777" w:rsidR="007B6D50" w:rsidRPr="00741691" w:rsidRDefault="007B6D50" w:rsidP="00EE2F1B">
      <w:pPr>
        <w:pStyle w:val="Akapitzlist"/>
        <w:numPr>
          <w:ilvl w:val="2"/>
          <w:numId w:val="1"/>
        </w:numPr>
        <w:spacing w:after="0"/>
        <w:ind w:left="993" w:hanging="567"/>
        <w:rPr>
          <w:rFonts w:ascii="Times New Roman" w:eastAsia="Times New Roman" w:hAnsi="Times New Roman" w:cs="Times New Roman"/>
          <w:sz w:val="24"/>
          <w:szCs w:val="24"/>
        </w:rPr>
      </w:pPr>
      <w:r w:rsidRPr="00741691">
        <w:rPr>
          <w:rFonts w:ascii="Times New Roman" w:eastAsia="Times New Roman" w:hAnsi="Times New Roman" w:cs="Times New Roman"/>
          <w:sz w:val="24"/>
          <w:szCs w:val="24"/>
        </w:rPr>
        <w:t xml:space="preserve">Część programową, w tym: </w:t>
      </w:r>
    </w:p>
    <w:p w14:paraId="45981A9C" w14:textId="77777777" w:rsidR="007B6D50" w:rsidRPr="00741691" w:rsidRDefault="007B6D50" w:rsidP="006E3BC0">
      <w:pPr>
        <w:numPr>
          <w:ilvl w:val="0"/>
          <w:numId w:val="13"/>
        </w:numPr>
        <w:spacing w:line="276" w:lineRule="auto"/>
        <w:ind w:left="1134" w:hanging="283"/>
        <w:contextualSpacing/>
        <w:rPr>
          <w:rFonts w:ascii="Times New Roman" w:eastAsia="Times New Roman" w:hAnsi="Times New Roman" w:cs="Times New Roman"/>
          <w:sz w:val="24"/>
          <w:szCs w:val="24"/>
        </w:rPr>
      </w:pPr>
      <w:r w:rsidRPr="00741691">
        <w:rPr>
          <w:rFonts w:ascii="Times New Roman" w:eastAsia="Times New Roman" w:hAnsi="Times New Roman" w:cs="Times New Roman"/>
          <w:sz w:val="24"/>
          <w:szCs w:val="24"/>
        </w:rPr>
        <w:t>określenie działań adaptacyjnych na podstawie informacji zawartych w pkt 2-6,</w:t>
      </w:r>
    </w:p>
    <w:p w14:paraId="7741A7CA" w14:textId="77777777" w:rsidR="007B6D50" w:rsidRPr="00741691" w:rsidRDefault="007B6D50" w:rsidP="006E3BC0">
      <w:pPr>
        <w:numPr>
          <w:ilvl w:val="0"/>
          <w:numId w:val="13"/>
        </w:numPr>
        <w:spacing w:line="276" w:lineRule="auto"/>
        <w:ind w:left="1134" w:hanging="294"/>
        <w:contextualSpacing/>
        <w:rPr>
          <w:rFonts w:ascii="Times New Roman" w:eastAsia="Times New Roman" w:hAnsi="Times New Roman" w:cs="Times New Roman"/>
          <w:sz w:val="24"/>
          <w:szCs w:val="24"/>
        </w:rPr>
      </w:pPr>
      <w:r w:rsidRPr="00741691">
        <w:rPr>
          <w:rFonts w:ascii="Times New Roman" w:eastAsia="Times New Roman" w:hAnsi="Times New Roman" w:cs="Times New Roman"/>
          <w:sz w:val="24"/>
          <w:szCs w:val="24"/>
        </w:rPr>
        <w:t xml:space="preserve">informację o podmiotach i organach biorących udział w opracowaniu planu oraz sposobach włączenia ich w jego opracowanie. </w:t>
      </w:r>
    </w:p>
    <w:p w14:paraId="2CCED769" w14:textId="77777777" w:rsidR="007B6D50" w:rsidRPr="00741691" w:rsidRDefault="007B6D50" w:rsidP="00EE2F1B">
      <w:pPr>
        <w:pStyle w:val="Akapitzlist"/>
        <w:numPr>
          <w:ilvl w:val="2"/>
          <w:numId w:val="1"/>
        </w:numPr>
        <w:spacing w:after="0"/>
        <w:ind w:left="993" w:hanging="567"/>
        <w:rPr>
          <w:rFonts w:ascii="Times New Roman" w:eastAsia="Times New Roman" w:hAnsi="Times New Roman" w:cs="Times New Roman"/>
          <w:sz w:val="24"/>
          <w:szCs w:val="24"/>
        </w:rPr>
      </w:pPr>
      <w:r w:rsidRPr="00741691">
        <w:rPr>
          <w:rFonts w:ascii="Times New Roman" w:eastAsia="Times New Roman" w:hAnsi="Times New Roman" w:cs="Times New Roman"/>
          <w:sz w:val="24"/>
          <w:szCs w:val="24"/>
        </w:rPr>
        <w:t xml:space="preserve">Zasady wdrażania planu, w tym: </w:t>
      </w:r>
    </w:p>
    <w:p w14:paraId="162AA7B2" w14:textId="77777777" w:rsidR="007B6D50" w:rsidRPr="00741691" w:rsidRDefault="007B6D50" w:rsidP="006E3BC0">
      <w:pPr>
        <w:numPr>
          <w:ilvl w:val="0"/>
          <w:numId w:val="14"/>
        </w:numPr>
        <w:spacing w:line="276" w:lineRule="auto"/>
        <w:ind w:left="1134"/>
        <w:contextualSpacing/>
        <w:rPr>
          <w:rFonts w:ascii="Times New Roman" w:eastAsia="Times New Roman" w:hAnsi="Times New Roman" w:cs="Times New Roman"/>
          <w:sz w:val="24"/>
          <w:szCs w:val="24"/>
        </w:rPr>
      </w:pPr>
      <w:r w:rsidRPr="00741691">
        <w:rPr>
          <w:rFonts w:ascii="Times New Roman" w:eastAsia="Times New Roman" w:hAnsi="Times New Roman" w:cs="Times New Roman"/>
          <w:sz w:val="24"/>
          <w:szCs w:val="24"/>
        </w:rPr>
        <w:t xml:space="preserve">odnoszące się do monitoringu wdrażania działań adaptacyjnych z wykorzystaniem wskaźników realizacji celów, o </w:t>
      </w:r>
      <w:r w:rsidR="003148B4" w:rsidRPr="00741691">
        <w:rPr>
          <w:rFonts w:ascii="Times New Roman" w:eastAsia="Times New Roman" w:hAnsi="Times New Roman" w:cs="Times New Roman"/>
          <w:sz w:val="24"/>
          <w:szCs w:val="24"/>
        </w:rPr>
        <w:t>których mowa w pkt 4</w:t>
      </w:r>
      <w:r w:rsidRPr="00741691">
        <w:rPr>
          <w:rFonts w:ascii="Times New Roman" w:eastAsia="Times New Roman" w:hAnsi="Times New Roman" w:cs="Times New Roman"/>
          <w:sz w:val="24"/>
          <w:szCs w:val="24"/>
        </w:rPr>
        <w:t>,</w:t>
      </w:r>
    </w:p>
    <w:p w14:paraId="7D701540" w14:textId="77777777" w:rsidR="007B6D50" w:rsidRPr="00741691" w:rsidRDefault="003148B4" w:rsidP="006E3BC0">
      <w:pPr>
        <w:numPr>
          <w:ilvl w:val="0"/>
          <w:numId w:val="14"/>
        </w:numPr>
        <w:spacing w:line="276" w:lineRule="auto"/>
        <w:ind w:left="1134" w:hanging="294"/>
        <w:contextualSpacing/>
        <w:rPr>
          <w:rFonts w:ascii="Times New Roman" w:eastAsia="Times New Roman" w:hAnsi="Times New Roman" w:cs="Times New Roman"/>
          <w:sz w:val="24"/>
          <w:szCs w:val="24"/>
        </w:rPr>
      </w:pPr>
      <w:r w:rsidRPr="00741691">
        <w:rPr>
          <w:rFonts w:ascii="Times New Roman" w:eastAsia="Times New Roman" w:hAnsi="Times New Roman" w:cs="Times New Roman"/>
          <w:sz w:val="24"/>
          <w:szCs w:val="24"/>
        </w:rPr>
        <w:t xml:space="preserve">określające podmioty </w:t>
      </w:r>
      <w:r w:rsidR="007B6D50" w:rsidRPr="00741691">
        <w:rPr>
          <w:rFonts w:ascii="Times New Roman" w:eastAsia="Times New Roman" w:hAnsi="Times New Roman" w:cs="Times New Roman"/>
          <w:sz w:val="24"/>
          <w:szCs w:val="24"/>
        </w:rPr>
        <w:t xml:space="preserve">i organy odpowiedzialne za </w:t>
      </w:r>
      <w:r w:rsidRPr="00741691">
        <w:rPr>
          <w:rFonts w:ascii="Times New Roman" w:eastAsia="Times New Roman" w:hAnsi="Times New Roman" w:cs="Times New Roman"/>
          <w:sz w:val="24"/>
          <w:szCs w:val="24"/>
        </w:rPr>
        <w:t>wdrożenie działań adaptacyjnych.</w:t>
      </w:r>
    </w:p>
    <w:p w14:paraId="4FEC444A" w14:textId="77777777" w:rsidR="003148B4" w:rsidRPr="00741691" w:rsidRDefault="00EE2F1B" w:rsidP="00EE2F1B">
      <w:pPr>
        <w:pStyle w:val="Akapitzlist"/>
        <w:numPr>
          <w:ilvl w:val="2"/>
          <w:numId w:val="1"/>
        </w:numPr>
        <w:spacing w:after="0"/>
        <w:ind w:left="993"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3148B4" w:rsidRPr="00741691">
        <w:rPr>
          <w:rFonts w:ascii="Times New Roman" w:eastAsia="Times New Roman" w:hAnsi="Times New Roman" w:cs="Times New Roman"/>
          <w:sz w:val="24"/>
          <w:szCs w:val="24"/>
        </w:rPr>
        <w:t>kreślenie szacunku kosztów działań wskazanych w MPA wraz z potencjalnymi źródłami finansowania.</w:t>
      </w:r>
    </w:p>
    <w:p w14:paraId="3604B774" w14:textId="77777777" w:rsidR="007B6D50" w:rsidRPr="00741691" w:rsidRDefault="007B6D50" w:rsidP="00EE2F1B">
      <w:pPr>
        <w:pStyle w:val="Akapitzlist"/>
        <w:numPr>
          <w:ilvl w:val="2"/>
          <w:numId w:val="1"/>
        </w:numPr>
        <w:spacing w:after="0"/>
        <w:ind w:left="993" w:hanging="567"/>
        <w:rPr>
          <w:rFonts w:ascii="Times New Roman" w:eastAsia="Times New Roman" w:hAnsi="Times New Roman" w:cs="Times New Roman"/>
          <w:sz w:val="24"/>
          <w:szCs w:val="24"/>
        </w:rPr>
      </w:pPr>
      <w:r w:rsidRPr="00741691">
        <w:rPr>
          <w:rFonts w:ascii="Times New Roman" w:eastAsia="Times New Roman" w:hAnsi="Times New Roman" w:cs="Times New Roman"/>
          <w:sz w:val="24"/>
          <w:szCs w:val="24"/>
        </w:rPr>
        <w:t xml:space="preserve">Wnioski i rekomendacje. </w:t>
      </w:r>
    </w:p>
    <w:p w14:paraId="6DFEBE8C" w14:textId="77777777" w:rsidR="00EE2F1B" w:rsidRDefault="007B6D50" w:rsidP="00EE2F1B">
      <w:pPr>
        <w:pStyle w:val="Akapitzlist"/>
        <w:numPr>
          <w:ilvl w:val="1"/>
          <w:numId w:val="1"/>
        </w:numPr>
        <w:spacing w:after="0"/>
        <w:jc w:val="both"/>
        <w:rPr>
          <w:rFonts w:ascii="Times New Roman" w:eastAsia="Times New Roman" w:hAnsi="Times New Roman" w:cs="Times New Roman"/>
          <w:color w:val="000000"/>
          <w:sz w:val="24"/>
          <w:szCs w:val="24"/>
          <w:lang w:eastAsia="pl-PL"/>
        </w:rPr>
      </w:pPr>
      <w:r w:rsidRPr="00741691">
        <w:rPr>
          <w:rFonts w:ascii="Times New Roman" w:eastAsia="Times New Roman" w:hAnsi="Times New Roman" w:cs="Times New Roman"/>
          <w:color w:val="000000"/>
          <w:sz w:val="24"/>
          <w:szCs w:val="24"/>
          <w:lang w:eastAsia="pl-PL"/>
        </w:rPr>
        <w:t>Wykonawca jest również zobowiązany do:</w:t>
      </w:r>
    </w:p>
    <w:p w14:paraId="60E0DFCB" w14:textId="77777777" w:rsidR="007B6D50" w:rsidRPr="00EE2F1B" w:rsidRDefault="007B6D50" w:rsidP="00EE2F1B">
      <w:pPr>
        <w:pStyle w:val="Akapitzlist"/>
        <w:numPr>
          <w:ilvl w:val="2"/>
          <w:numId w:val="1"/>
        </w:numPr>
        <w:tabs>
          <w:tab w:val="left" w:pos="1560"/>
        </w:tabs>
        <w:spacing w:after="0"/>
        <w:jc w:val="both"/>
        <w:rPr>
          <w:rFonts w:ascii="Times New Roman" w:eastAsia="Times New Roman" w:hAnsi="Times New Roman" w:cs="Times New Roman"/>
          <w:color w:val="000000"/>
          <w:sz w:val="24"/>
          <w:szCs w:val="24"/>
          <w:lang w:eastAsia="pl-PL"/>
        </w:rPr>
      </w:pPr>
      <w:r w:rsidRPr="00EE2F1B">
        <w:rPr>
          <w:rFonts w:ascii="Times New Roman" w:eastAsia="Calibri" w:hAnsi="Times New Roman" w:cs="Times New Roman"/>
          <w:sz w:val="24"/>
          <w:szCs w:val="24"/>
          <w:lang w:eastAsia="pl-PL"/>
        </w:rPr>
        <w:lastRenderedPageBreak/>
        <w:t>przygotowania harmonogramu poszczególnych etapów i podetapów wykonania MPA,</w:t>
      </w:r>
    </w:p>
    <w:p w14:paraId="2DF64DFB" w14:textId="77777777" w:rsidR="007B6D50" w:rsidRPr="00741691" w:rsidRDefault="007B6D50" w:rsidP="00EE2F1B">
      <w:pPr>
        <w:pStyle w:val="Akapitzlist"/>
        <w:numPr>
          <w:ilvl w:val="2"/>
          <w:numId w:val="1"/>
        </w:numPr>
        <w:tabs>
          <w:tab w:val="left" w:pos="1560"/>
        </w:tabs>
        <w:spacing w:after="0"/>
        <w:jc w:val="both"/>
        <w:rPr>
          <w:rFonts w:ascii="Times New Roman" w:eastAsia="Calibri" w:hAnsi="Times New Roman" w:cs="Times New Roman"/>
          <w:sz w:val="24"/>
          <w:szCs w:val="24"/>
          <w:lang w:eastAsia="pl-PL"/>
        </w:rPr>
      </w:pPr>
      <w:r w:rsidRPr="00741691">
        <w:rPr>
          <w:rFonts w:ascii="Times New Roman" w:eastAsia="Calibri" w:hAnsi="Times New Roman" w:cs="Times New Roman"/>
          <w:sz w:val="24"/>
          <w:szCs w:val="24"/>
          <w:lang w:eastAsia="pl-PL"/>
        </w:rPr>
        <w:t>zidentyfikowania interesariuszy, którzy zaangażowani zostaną w proces tworzenia</w:t>
      </w:r>
      <w:r w:rsidRPr="00741691">
        <w:rPr>
          <w:rFonts w:ascii="Times New Roman" w:eastAsia="Calibri" w:hAnsi="Times New Roman" w:cs="Times New Roman"/>
          <w:sz w:val="24"/>
          <w:szCs w:val="24"/>
          <w:lang w:eastAsia="pl-PL"/>
        </w:rPr>
        <w:br/>
        <w:t>i konsultowania MPA,</w:t>
      </w:r>
    </w:p>
    <w:p w14:paraId="5D1A6ADA" w14:textId="77777777" w:rsidR="007B6D50" w:rsidRPr="00741691" w:rsidRDefault="007B6D50" w:rsidP="00EE2F1B">
      <w:pPr>
        <w:pStyle w:val="Akapitzlist"/>
        <w:numPr>
          <w:ilvl w:val="2"/>
          <w:numId w:val="1"/>
        </w:numPr>
        <w:tabs>
          <w:tab w:val="left" w:pos="1560"/>
        </w:tabs>
        <w:spacing w:after="0"/>
        <w:jc w:val="both"/>
        <w:rPr>
          <w:rFonts w:ascii="Times New Roman" w:eastAsia="Calibri" w:hAnsi="Times New Roman" w:cs="Times New Roman"/>
          <w:sz w:val="24"/>
          <w:szCs w:val="24"/>
          <w:lang w:eastAsia="pl-PL"/>
        </w:rPr>
      </w:pPr>
      <w:r w:rsidRPr="00741691">
        <w:rPr>
          <w:rFonts w:ascii="Times New Roman" w:eastAsia="Calibri" w:hAnsi="Times New Roman" w:cs="Times New Roman"/>
          <w:sz w:val="24"/>
          <w:szCs w:val="24"/>
          <w:lang w:eastAsia="pl-PL"/>
        </w:rPr>
        <w:t>pozyskania niezbędnych danych i materiałów źródłowych (w tym map) oraz ich merytorycznego opracowania,</w:t>
      </w:r>
    </w:p>
    <w:p w14:paraId="598210C6" w14:textId="77777777" w:rsidR="007B6D50" w:rsidRPr="00741691" w:rsidRDefault="007B6D50" w:rsidP="00EE2F1B">
      <w:pPr>
        <w:pStyle w:val="Akapitzlist"/>
        <w:numPr>
          <w:ilvl w:val="2"/>
          <w:numId w:val="1"/>
        </w:numPr>
        <w:tabs>
          <w:tab w:val="left" w:pos="1560"/>
        </w:tabs>
        <w:spacing w:after="0"/>
        <w:jc w:val="both"/>
        <w:rPr>
          <w:rFonts w:ascii="Times New Roman" w:eastAsia="Calibri" w:hAnsi="Times New Roman" w:cs="Times New Roman"/>
          <w:sz w:val="24"/>
          <w:szCs w:val="24"/>
          <w:lang w:eastAsia="pl-PL"/>
        </w:rPr>
      </w:pPr>
      <w:r w:rsidRPr="00741691">
        <w:rPr>
          <w:rFonts w:ascii="Times New Roman" w:eastAsia="Calibri" w:hAnsi="Times New Roman" w:cs="Times New Roman"/>
          <w:sz w:val="24"/>
          <w:szCs w:val="24"/>
          <w:lang w:eastAsia="pl-PL"/>
        </w:rPr>
        <w:t>przygotowania materiałów niezbędnych do przeprowadzania badań: ankiet, analiz,</w:t>
      </w:r>
      <w:r w:rsidRPr="00741691">
        <w:rPr>
          <w:rFonts w:ascii="Times New Roman" w:eastAsia="Calibri" w:hAnsi="Times New Roman" w:cs="Times New Roman"/>
          <w:sz w:val="24"/>
          <w:szCs w:val="24"/>
          <w:lang w:eastAsia="pl-PL"/>
        </w:rPr>
        <w:br/>
        <w:t>a także materiałów informacyjnych i prezentacji multimedialnych, które będą wykorzystywane na etapie opracowywania MPA. Wszystkie opracowania każdorazowo przed podaniem do publicznej wiadomości wymagają akceptacji Zamawiającego,</w:t>
      </w:r>
    </w:p>
    <w:p w14:paraId="6DCA6520" w14:textId="77777777" w:rsidR="007B6D50" w:rsidRPr="00741691" w:rsidRDefault="007B6D50" w:rsidP="00EE2F1B">
      <w:pPr>
        <w:pStyle w:val="Akapitzlist"/>
        <w:numPr>
          <w:ilvl w:val="2"/>
          <w:numId w:val="1"/>
        </w:numPr>
        <w:tabs>
          <w:tab w:val="left" w:pos="1560"/>
        </w:tabs>
        <w:spacing w:after="0"/>
        <w:jc w:val="both"/>
        <w:rPr>
          <w:rFonts w:ascii="Times New Roman" w:eastAsia="Calibri" w:hAnsi="Times New Roman" w:cs="Times New Roman"/>
          <w:sz w:val="24"/>
          <w:szCs w:val="24"/>
          <w:lang w:eastAsia="pl-PL"/>
        </w:rPr>
      </w:pPr>
      <w:r w:rsidRPr="00741691">
        <w:rPr>
          <w:rFonts w:ascii="Times New Roman" w:eastAsia="Calibri" w:hAnsi="Times New Roman" w:cs="Times New Roman"/>
          <w:sz w:val="24"/>
          <w:szCs w:val="24"/>
          <w:lang w:eastAsia="pl-PL"/>
        </w:rPr>
        <w:t>przeprowadzenia niezbędnych analiz, o których mowa w Podręczniku adaptacji dla miast – wytyczne do przygotowania Miejskiego Planu Adaptacji do Zmian klimatu,</w:t>
      </w:r>
    </w:p>
    <w:p w14:paraId="08967DBB" w14:textId="77777777" w:rsidR="007B6D50" w:rsidRPr="00741691" w:rsidRDefault="007B6D50" w:rsidP="00EE2F1B">
      <w:pPr>
        <w:pStyle w:val="Akapitzlist"/>
        <w:numPr>
          <w:ilvl w:val="2"/>
          <w:numId w:val="1"/>
        </w:numPr>
        <w:tabs>
          <w:tab w:val="left" w:pos="1560"/>
        </w:tabs>
        <w:spacing w:after="0"/>
        <w:jc w:val="both"/>
        <w:rPr>
          <w:rFonts w:ascii="Times New Roman" w:eastAsia="Calibri" w:hAnsi="Times New Roman" w:cs="Times New Roman"/>
          <w:sz w:val="24"/>
          <w:szCs w:val="24"/>
          <w:lang w:eastAsia="pl-PL"/>
        </w:rPr>
      </w:pPr>
      <w:r w:rsidRPr="00741691">
        <w:rPr>
          <w:rFonts w:ascii="Times New Roman" w:eastAsia="Calibri" w:hAnsi="Times New Roman" w:cs="Times New Roman"/>
          <w:sz w:val="24"/>
          <w:szCs w:val="24"/>
          <w:lang w:eastAsia="pl-PL"/>
        </w:rPr>
        <w:t>uzyskania stosownych uzgodnień oraz opinii dokumentu wszystkich wymaganych prawem organów w procesie uzgadniania MPA,</w:t>
      </w:r>
    </w:p>
    <w:p w14:paraId="10622137" w14:textId="77777777" w:rsidR="007B6D50" w:rsidRPr="00741691" w:rsidRDefault="007B6D50" w:rsidP="00EE2F1B">
      <w:pPr>
        <w:pStyle w:val="Akapitzlist"/>
        <w:numPr>
          <w:ilvl w:val="2"/>
          <w:numId w:val="1"/>
        </w:numPr>
        <w:tabs>
          <w:tab w:val="left" w:pos="1560"/>
        </w:tabs>
        <w:spacing w:after="0"/>
        <w:jc w:val="both"/>
        <w:rPr>
          <w:rFonts w:ascii="Times New Roman" w:eastAsia="Calibri" w:hAnsi="Times New Roman" w:cs="Times New Roman"/>
          <w:sz w:val="24"/>
          <w:szCs w:val="24"/>
          <w:lang w:eastAsia="pl-PL"/>
        </w:rPr>
      </w:pPr>
      <w:r w:rsidRPr="00741691">
        <w:rPr>
          <w:rFonts w:ascii="Times New Roman" w:eastAsia="Calibri" w:hAnsi="Times New Roman" w:cs="Times New Roman"/>
          <w:sz w:val="24"/>
          <w:szCs w:val="24"/>
          <w:lang w:eastAsia="pl-PL"/>
        </w:rPr>
        <w:t>przeprowadzenia procesu konsultacji społecznych projektu MPA (partycypacja społeczna)</w:t>
      </w:r>
    </w:p>
    <w:p w14:paraId="1FA0E9E3" w14:textId="77777777" w:rsidR="007B6D50" w:rsidRPr="00741691" w:rsidRDefault="007B6D50" w:rsidP="00EE2F1B">
      <w:pPr>
        <w:numPr>
          <w:ilvl w:val="0"/>
          <w:numId w:val="8"/>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741691">
        <w:rPr>
          <w:rFonts w:ascii="Times New Roman" w:eastAsia="Calibri" w:hAnsi="Times New Roman" w:cs="Times New Roman"/>
          <w:sz w:val="24"/>
          <w:szCs w:val="24"/>
          <w:lang w:eastAsia="pl-PL"/>
        </w:rPr>
        <w:t xml:space="preserve">o którym mowa w </w:t>
      </w:r>
      <w:r w:rsidR="007C4DC0">
        <w:rPr>
          <w:rFonts w:ascii="Times New Roman" w:eastAsia="Calibri" w:hAnsi="Times New Roman" w:cs="Times New Roman"/>
          <w:sz w:val="24"/>
          <w:szCs w:val="24"/>
          <w:lang w:eastAsia="pl-PL"/>
        </w:rPr>
        <w:t>p</w:t>
      </w:r>
      <w:r w:rsidR="003148B4" w:rsidRPr="00741691">
        <w:rPr>
          <w:rFonts w:ascii="Times New Roman" w:eastAsia="Calibri" w:hAnsi="Times New Roman" w:cs="Times New Roman"/>
          <w:sz w:val="24"/>
          <w:szCs w:val="24"/>
          <w:lang w:eastAsia="pl-PL"/>
        </w:rPr>
        <w:t xml:space="preserve">pkt. </w:t>
      </w:r>
      <w:r w:rsidR="007C4DC0">
        <w:rPr>
          <w:rFonts w:ascii="Times New Roman" w:eastAsia="Calibri" w:hAnsi="Times New Roman" w:cs="Times New Roman"/>
          <w:sz w:val="24"/>
          <w:szCs w:val="24"/>
          <w:lang w:eastAsia="pl-PL"/>
        </w:rPr>
        <w:t>3.6.</w:t>
      </w:r>
      <w:r w:rsidR="003148B4" w:rsidRPr="00741691">
        <w:rPr>
          <w:rFonts w:ascii="Times New Roman" w:eastAsia="Calibri" w:hAnsi="Times New Roman" w:cs="Times New Roman"/>
          <w:sz w:val="24"/>
          <w:szCs w:val="24"/>
          <w:lang w:eastAsia="pl-PL"/>
        </w:rPr>
        <w:t>8</w:t>
      </w:r>
      <w:r w:rsidR="00741691" w:rsidRPr="00741691">
        <w:rPr>
          <w:rFonts w:ascii="Times New Roman" w:eastAsia="Calibri" w:hAnsi="Times New Roman" w:cs="Times New Roman"/>
          <w:sz w:val="24"/>
          <w:szCs w:val="24"/>
          <w:lang w:eastAsia="pl-PL"/>
        </w:rPr>
        <w:t xml:space="preserve"> lit. i)</w:t>
      </w:r>
      <w:r w:rsidRPr="00741691">
        <w:rPr>
          <w:rFonts w:ascii="Times New Roman" w:eastAsia="Calibri" w:hAnsi="Times New Roman" w:cs="Times New Roman"/>
          <w:sz w:val="24"/>
          <w:szCs w:val="24"/>
          <w:lang w:eastAsia="pl-PL"/>
        </w:rPr>
        <w:t>, w tym zapewniających możliwość udziału społeczeństwa, na zasadach i w try</w:t>
      </w:r>
      <w:r w:rsidR="00BD1EA4" w:rsidRPr="00741691">
        <w:rPr>
          <w:rFonts w:ascii="Times New Roman" w:eastAsia="Calibri" w:hAnsi="Times New Roman" w:cs="Times New Roman"/>
          <w:sz w:val="24"/>
          <w:szCs w:val="24"/>
          <w:lang w:eastAsia="pl-PL"/>
        </w:rPr>
        <w:t>bie określonym w ustawie z dnia 3 października 2008 r</w:t>
      </w:r>
      <w:r w:rsidR="00741691" w:rsidRPr="00741691">
        <w:rPr>
          <w:rFonts w:ascii="Times New Roman" w:eastAsia="Calibri" w:hAnsi="Times New Roman" w:cs="Times New Roman"/>
          <w:sz w:val="24"/>
          <w:szCs w:val="24"/>
          <w:lang w:eastAsia="pl-PL"/>
        </w:rPr>
        <w:t xml:space="preserve">. </w:t>
      </w:r>
      <w:r w:rsidRPr="00741691">
        <w:rPr>
          <w:rFonts w:ascii="Times New Roman" w:eastAsia="Calibri" w:hAnsi="Times New Roman" w:cs="Times New Roman"/>
          <w:sz w:val="24"/>
          <w:szCs w:val="24"/>
          <w:lang w:eastAsia="pl-PL"/>
        </w:rPr>
        <w:t xml:space="preserve">o udostępnianiu informacji o środowisku i jego </w:t>
      </w:r>
      <w:r w:rsidR="00EE2F1B">
        <w:rPr>
          <w:rFonts w:ascii="Times New Roman" w:eastAsia="Calibri" w:hAnsi="Times New Roman" w:cs="Times New Roman"/>
          <w:sz w:val="24"/>
          <w:szCs w:val="24"/>
          <w:lang w:eastAsia="pl-PL"/>
        </w:rPr>
        <w:t xml:space="preserve">ochronie, udziale społeczeństwa </w:t>
      </w:r>
      <w:r w:rsidRPr="00741691">
        <w:rPr>
          <w:rFonts w:ascii="Times New Roman" w:eastAsia="Calibri" w:hAnsi="Times New Roman" w:cs="Times New Roman"/>
          <w:sz w:val="24"/>
          <w:szCs w:val="24"/>
          <w:lang w:eastAsia="pl-PL"/>
        </w:rPr>
        <w:t>w ochronie środowiska oraz o ocenach od</w:t>
      </w:r>
      <w:r w:rsidR="00EE2F1B">
        <w:rPr>
          <w:rFonts w:ascii="Times New Roman" w:eastAsia="Calibri" w:hAnsi="Times New Roman" w:cs="Times New Roman"/>
          <w:sz w:val="24"/>
          <w:szCs w:val="24"/>
          <w:lang w:eastAsia="pl-PL"/>
        </w:rPr>
        <w:t xml:space="preserve">działywania na środowisko, wraz </w:t>
      </w:r>
      <w:r w:rsidRPr="00741691">
        <w:rPr>
          <w:rFonts w:ascii="Times New Roman" w:eastAsia="Calibri" w:hAnsi="Times New Roman" w:cs="Times New Roman"/>
          <w:sz w:val="24"/>
          <w:szCs w:val="24"/>
          <w:lang w:eastAsia="pl-PL"/>
        </w:rPr>
        <w:t>z przygotowaniem sprawozdania z przebiegu i wyników tych konsultacji,</w:t>
      </w:r>
    </w:p>
    <w:p w14:paraId="7B397810" w14:textId="77777777" w:rsidR="007B6D50" w:rsidRPr="00741691" w:rsidRDefault="007B6D50" w:rsidP="00EE2F1B">
      <w:pPr>
        <w:numPr>
          <w:ilvl w:val="0"/>
          <w:numId w:val="8"/>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741691">
        <w:rPr>
          <w:rFonts w:ascii="Times New Roman" w:eastAsia="Calibri" w:hAnsi="Times New Roman" w:cs="Times New Roman"/>
          <w:sz w:val="24"/>
          <w:szCs w:val="24"/>
          <w:lang w:eastAsia="pl-PL"/>
        </w:rPr>
        <w:t>przygotowania i przeprowadzenia badania społecznego w postaci ankiety on-line na rozpoczęciu projektu i w jego ostatniej faz</w:t>
      </w:r>
      <w:r w:rsidR="00EE2F1B">
        <w:rPr>
          <w:rFonts w:ascii="Times New Roman" w:eastAsia="Calibri" w:hAnsi="Times New Roman" w:cs="Times New Roman"/>
          <w:sz w:val="24"/>
          <w:szCs w:val="24"/>
          <w:lang w:eastAsia="pl-PL"/>
        </w:rPr>
        <w:t xml:space="preserve">ie, a także opracowania raportu </w:t>
      </w:r>
      <w:r w:rsidRPr="00741691">
        <w:rPr>
          <w:rFonts w:ascii="Times New Roman" w:eastAsia="Calibri" w:hAnsi="Times New Roman" w:cs="Times New Roman"/>
          <w:sz w:val="24"/>
          <w:szCs w:val="24"/>
          <w:lang w:eastAsia="pl-PL"/>
        </w:rPr>
        <w:t>z przeprowadzonego badania,</w:t>
      </w:r>
    </w:p>
    <w:p w14:paraId="66BFEC68" w14:textId="77777777" w:rsidR="007B6D50" w:rsidRPr="00E10C3E" w:rsidRDefault="007B6D50" w:rsidP="00EE2F1B">
      <w:pPr>
        <w:numPr>
          <w:ilvl w:val="0"/>
          <w:numId w:val="8"/>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741691">
        <w:rPr>
          <w:rFonts w:ascii="Times New Roman" w:eastAsia="Calibri" w:hAnsi="Times New Roman" w:cs="Times New Roman"/>
          <w:sz w:val="24"/>
          <w:szCs w:val="24"/>
          <w:lang w:eastAsia="pl-PL"/>
        </w:rPr>
        <w:t xml:space="preserve"> przygotowania ogłoszeń informujących o terminach konsultacji</w:t>
      </w:r>
      <w:r w:rsidRPr="00E10C3E">
        <w:rPr>
          <w:rFonts w:ascii="Times New Roman" w:eastAsia="Calibri" w:hAnsi="Times New Roman" w:cs="Times New Roman"/>
          <w:sz w:val="24"/>
          <w:szCs w:val="24"/>
          <w:lang w:eastAsia="pl-PL"/>
        </w:rPr>
        <w:t xml:space="preserve"> społecznych, prezentacji i warsztatów, z uwzględnieniem „Standardów dostępności dla polityki spójności 2021-2028”,</w:t>
      </w:r>
    </w:p>
    <w:p w14:paraId="6BDD2F84" w14:textId="77777777" w:rsidR="007B6D50" w:rsidRPr="00E10C3E" w:rsidRDefault="007B6D50" w:rsidP="00EE2F1B">
      <w:pPr>
        <w:numPr>
          <w:ilvl w:val="0"/>
          <w:numId w:val="8"/>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E10C3E">
        <w:rPr>
          <w:rFonts w:ascii="Times New Roman" w:eastAsia="Calibri" w:hAnsi="Times New Roman" w:cs="Times New Roman"/>
          <w:sz w:val="24"/>
          <w:szCs w:val="24"/>
          <w:lang w:eastAsia="pl-PL"/>
        </w:rPr>
        <w:t xml:space="preserve"> zorganizowania i przeprowadzenia prezentacji/wykładu dla mieszkańców na temat założeń dokumentu,</w:t>
      </w:r>
    </w:p>
    <w:p w14:paraId="1F74BDB6" w14:textId="77777777" w:rsidR="007B6D50" w:rsidRPr="00E10C3E" w:rsidRDefault="007B6D50" w:rsidP="00EE2F1B">
      <w:pPr>
        <w:numPr>
          <w:ilvl w:val="0"/>
          <w:numId w:val="8"/>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E10C3E">
        <w:rPr>
          <w:rFonts w:ascii="Times New Roman" w:eastAsia="Calibri" w:hAnsi="Times New Roman" w:cs="Times New Roman"/>
          <w:sz w:val="24"/>
          <w:szCs w:val="24"/>
          <w:lang w:eastAsia="pl-PL"/>
        </w:rPr>
        <w:t>zorganizowania i przeprowadzenia 2 spotkań konsultacyjnych w formule warsztatowej dla mieszkańców – po opracowaniu diagnozy do MPA i po</w:t>
      </w:r>
      <w:r w:rsidR="00EE2F1B">
        <w:rPr>
          <w:rFonts w:ascii="Times New Roman" w:eastAsia="Calibri" w:hAnsi="Times New Roman" w:cs="Times New Roman"/>
          <w:sz w:val="24"/>
          <w:szCs w:val="24"/>
          <w:lang w:eastAsia="pl-PL"/>
        </w:rPr>
        <w:t xml:space="preserve"> opracowaniu założeń dokumentu.</w:t>
      </w:r>
    </w:p>
    <w:p w14:paraId="5C9EB22D" w14:textId="77777777" w:rsidR="007B6D50" w:rsidRPr="00E10C3E" w:rsidRDefault="007B6D50" w:rsidP="00EE2F1B">
      <w:pPr>
        <w:pStyle w:val="Akapitzlist"/>
        <w:numPr>
          <w:ilvl w:val="2"/>
          <w:numId w:val="1"/>
        </w:numPr>
        <w:tabs>
          <w:tab w:val="left" w:pos="1560"/>
        </w:tabs>
        <w:spacing w:after="0"/>
        <w:jc w:val="both"/>
        <w:rPr>
          <w:rFonts w:ascii="Times New Roman" w:eastAsia="Calibri" w:hAnsi="Times New Roman" w:cs="Times New Roman"/>
          <w:sz w:val="24"/>
          <w:szCs w:val="24"/>
          <w:lang w:eastAsia="pl-PL"/>
        </w:rPr>
      </w:pPr>
      <w:r w:rsidRPr="00E10C3E">
        <w:rPr>
          <w:rFonts w:ascii="Times New Roman" w:eastAsia="Calibri" w:hAnsi="Times New Roman" w:cs="Times New Roman"/>
          <w:sz w:val="24"/>
          <w:szCs w:val="24"/>
          <w:lang w:eastAsia="pl-PL"/>
        </w:rPr>
        <w:t>przygotowania  i przeprowadzenia działań informacyjno-promocyjnych wśród społeczności lokalnej. Wykonawca zobowiązany będzie do:</w:t>
      </w:r>
    </w:p>
    <w:p w14:paraId="4F2657FD" w14:textId="77777777" w:rsidR="007B6D50" w:rsidRPr="00E10C3E" w:rsidRDefault="007B6D50" w:rsidP="00EE2F1B">
      <w:pPr>
        <w:numPr>
          <w:ilvl w:val="0"/>
          <w:numId w:val="60"/>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E10C3E">
        <w:rPr>
          <w:rFonts w:ascii="Times New Roman" w:eastAsia="Calibri" w:hAnsi="Times New Roman" w:cs="Times New Roman"/>
          <w:sz w:val="24"/>
          <w:szCs w:val="24"/>
          <w:lang w:eastAsia="pl-PL"/>
        </w:rPr>
        <w:t>opracowania i wydruku ulotek informacyjnych i plakatów związanych z opracowywaniem MPA oraz planowanymi działaniami informacyjno -promocyjnymi w ilości: 8000 sztuk ulotek i 200 sztuk plakatów,</w:t>
      </w:r>
    </w:p>
    <w:p w14:paraId="0D0A777B" w14:textId="77777777" w:rsidR="007B6D50" w:rsidRPr="00E10C3E" w:rsidRDefault="007B6D50" w:rsidP="00EE2F1B">
      <w:pPr>
        <w:numPr>
          <w:ilvl w:val="0"/>
          <w:numId w:val="60"/>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E10C3E">
        <w:rPr>
          <w:rFonts w:ascii="Times New Roman" w:eastAsia="Calibri" w:hAnsi="Times New Roman" w:cs="Times New Roman"/>
          <w:sz w:val="24"/>
          <w:szCs w:val="24"/>
          <w:lang w:eastAsia="pl-PL"/>
        </w:rPr>
        <w:t>przeprowadzenia 4 konkursów o elementach edukacyjnych dla dzieci</w:t>
      </w:r>
      <w:r w:rsidR="00EE2F1B">
        <w:rPr>
          <w:rFonts w:ascii="Times New Roman" w:eastAsia="Calibri" w:hAnsi="Times New Roman" w:cs="Times New Roman"/>
          <w:sz w:val="24"/>
          <w:szCs w:val="24"/>
          <w:lang w:eastAsia="pl-PL"/>
        </w:rPr>
        <w:br/>
      </w:r>
      <w:r w:rsidRPr="00E10C3E">
        <w:rPr>
          <w:rFonts w:ascii="Times New Roman" w:eastAsia="Calibri" w:hAnsi="Times New Roman" w:cs="Times New Roman"/>
          <w:sz w:val="24"/>
          <w:szCs w:val="24"/>
          <w:lang w:eastAsia="pl-PL"/>
        </w:rPr>
        <w:t>i młodzieży -</w:t>
      </w:r>
      <w:r w:rsidRPr="00E10C3E">
        <w:rPr>
          <w:rFonts w:ascii="Times New Roman" w:eastAsia="Times New Roman" w:hAnsi="Times New Roman" w:cs="Times New Roman"/>
          <w:sz w:val="24"/>
          <w:szCs w:val="24"/>
          <w:lang w:eastAsia="pl-PL"/>
        </w:rPr>
        <w:t xml:space="preserve"> </w:t>
      </w:r>
      <w:r w:rsidRPr="00E10C3E">
        <w:rPr>
          <w:rFonts w:ascii="Times New Roman" w:eastAsia="Calibri" w:hAnsi="Times New Roman" w:cs="Times New Roman"/>
          <w:sz w:val="24"/>
          <w:szCs w:val="24"/>
          <w:lang w:eastAsia="pl-PL"/>
        </w:rPr>
        <w:t>konkurs plastyczny dot. wizji miasta w przyszłości wobec zmian klimatu, konkurs wiedzy nt. zagadnień dot. środowiska, zachowań ekologicznych oraz zmian klimatu, konkurs fotograficzny ukazują</w:t>
      </w:r>
      <w:r w:rsidR="00BD1EA4">
        <w:rPr>
          <w:rFonts w:ascii="Times New Roman" w:eastAsia="Calibri" w:hAnsi="Times New Roman" w:cs="Times New Roman"/>
          <w:sz w:val="24"/>
          <w:szCs w:val="24"/>
          <w:lang w:eastAsia="pl-PL"/>
        </w:rPr>
        <w:t>cy zmiany w </w:t>
      </w:r>
      <w:r w:rsidR="003148B4">
        <w:rPr>
          <w:rFonts w:ascii="Times New Roman" w:eastAsia="Calibri" w:hAnsi="Times New Roman" w:cs="Times New Roman"/>
          <w:sz w:val="24"/>
          <w:szCs w:val="24"/>
          <w:lang w:eastAsia="pl-PL"/>
        </w:rPr>
        <w:t>Gminie Miasto</w:t>
      </w:r>
      <w:r w:rsidR="00EE2F1B">
        <w:rPr>
          <w:rFonts w:ascii="Times New Roman" w:eastAsia="Calibri" w:hAnsi="Times New Roman" w:cs="Times New Roman"/>
          <w:sz w:val="24"/>
          <w:szCs w:val="24"/>
          <w:lang w:eastAsia="pl-PL"/>
        </w:rPr>
        <w:t xml:space="preserve"> Świnoujście </w:t>
      </w:r>
      <w:r w:rsidRPr="00E10C3E">
        <w:rPr>
          <w:rFonts w:ascii="Times New Roman" w:eastAsia="Calibri" w:hAnsi="Times New Roman" w:cs="Times New Roman"/>
          <w:sz w:val="24"/>
          <w:szCs w:val="24"/>
          <w:lang w:eastAsia="pl-PL"/>
        </w:rPr>
        <w:t>w ostatnich 20 latach związane z działalnością człowieka oraz zmianami środowiska),</w:t>
      </w:r>
    </w:p>
    <w:p w14:paraId="659652BE" w14:textId="77777777" w:rsidR="007B6D50" w:rsidRPr="00E10C3E" w:rsidRDefault="007B6D50" w:rsidP="00EE2F1B">
      <w:pPr>
        <w:numPr>
          <w:ilvl w:val="0"/>
          <w:numId w:val="60"/>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E10C3E">
        <w:rPr>
          <w:rFonts w:ascii="Times New Roman" w:eastAsia="Calibri" w:hAnsi="Times New Roman" w:cs="Times New Roman"/>
          <w:sz w:val="24"/>
          <w:szCs w:val="24"/>
          <w:lang w:eastAsia="pl-PL"/>
        </w:rPr>
        <w:t>przeprowadzenia min. 4 webinariów/szkoleń stacjonarnych dla mieszkańców dot. zachowań ekologicznych, przeciwdziałaniu negatywnym zmianom klimatu,</w:t>
      </w:r>
    </w:p>
    <w:p w14:paraId="52F1318B" w14:textId="77777777" w:rsidR="007B6D50" w:rsidRPr="00E10C3E" w:rsidRDefault="007B6D50" w:rsidP="00EE2F1B">
      <w:pPr>
        <w:numPr>
          <w:ilvl w:val="0"/>
          <w:numId w:val="60"/>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E10C3E">
        <w:rPr>
          <w:rFonts w:ascii="Times New Roman" w:eastAsia="Calibri" w:hAnsi="Times New Roman" w:cs="Times New Roman"/>
          <w:sz w:val="24"/>
          <w:szCs w:val="24"/>
          <w:lang w:eastAsia="pl-PL"/>
        </w:rPr>
        <w:t>przeprowadzenia 4 akcji integracyjnych/aktywizujących mieszkańców (sadzenie roślin, sprzątanie świata),</w:t>
      </w:r>
    </w:p>
    <w:p w14:paraId="0A067844" w14:textId="77777777" w:rsidR="007B6D50" w:rsidRPr="00E10C3E" w:rsidRDefault="007B6D50" w:rsidP="00EE2F1B">
      <w:pPr>
        <w:numPr>
          <w:ilvl w:val="0"/>
          <w:numId w:val="60"/>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E10C3E">
        <w:rPr>
          <w:rFonts w:ascii="Times New Roman" w:eastAsia="Calibri" w:hAnsi="Times New Roman" w:cs="Times New Roman"/>
          <w:sz w:val="24"/>
          <w:szCs w:val="24"/>
          <w:lang w:eastAsia="pl-PL"/>
        </w:rPr>
        <w:t xml:space="preserve">zorganizowania konferencji zamykającej projekt dla mieszkańców, </w:t>
      </w:r>
    </w:p>
    <w:p w14:paraId="35408938" w14:textId="77777777" w:rsidR="007B6D50" w:rsidRPr="00E10C3E" w:rsidRDefault="007B6D50" w:rsidP="00EE2F1B">
      <w:pPr>
        <w:numPr>
          <w:ilvl w:val="0"/>
          <w:numId w:val="60"/>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E10C3E">
        <w:rPr>
          <w:rFonts w:ascii="Times New Roman" w:eastAsia="Times New Roman" w:hAnsi="Times New Roman" w:cs="Times New Roman"/>
          <w:sz w:val="24"/>
          <w:szCs w:val="24"/>
          <w:lang w:eastAsia="pl-PL"/>
        </w:rPr>
        <w:t>przeprowadzenia kampanii w mediach społecznościowych (FB Prezydenta/Miasta) i na stronie internetowej miasta,</w:t>
      </w:r>
    </w:p>
    <w:p w14:paraId="07DCEBE2" w14:textId="77777777" w:rsidR="007B6D50" w:rsidRPr="00E10C3E" w:rsidRDefault="007B6D50" w:rsidP="00EE2F1B">
      <w:pPr>
        <w:numPr>
          <w:ilvl w:val="0"/>
          <w:numId w:val="60"/>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E10C3E">
        <w:rPr>
          <w:rFonts w:ascii="Times New Roman" w:eastAsia="Times New Roman" w:hAnsi="Times New Roman" w:cs="Times New Roman"/>
          <w:sz w:val="24"/>
          <w:szCs w:val="24"/>
          <w:lang w:eastAsia="pl-PL"/>
        </w:rPr>
        <w:t>przygotowania pism do organów opiniujących (RDOŚ, SANEPID),</w:t>
      </w:r>
    </w:p>
    <w:p w14:paraId="4151FBF7" w14:textId="77777777" w:rsidR="007B6D50" w:rsidRPr="00E10C3E" w:rsidRDefault="007B6D50" w:rsidP="00EE2F1B">
      <w:pPr>
        <w:numPr>
          <w:ilvl w:val="0"/>
          <w:numId w:val="60"/>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E10C3E">
        <w:rPr>
          <w:rFonts w:ascii="Times New Roman" w:eastAsia="Times New Roman" w:hAnsi="Times New Roman" w:cs="Times New Roman"/>
          <w:sz w:val="24"/>
          <w:szCs w:val="24"/>
          <w:lang w:eastAsia="pl-PL"/>
        </w:rPr>
        <w:t>czynnego udziału Wykonawcy w Komisjach Rady Miasta Świnoujście oraz</w:t>
      </w:r>
      <w:r w:rsidRPr="00E10C3E">
        <w:rPr>
          <w:rFonts w:ascii="Times New Roman" w:eastAsia="Times New Roman" w:hAnsi="Times New Roman" w:cs="Times New Roman"/>
          <w:sz w:val="24"/>
          <w:szCs w:val="24"/>
          <w:lang w:eastAsia="pl-PL"/>
        </w:rPr>
        <w:br/>
        <w:t>w Sesji Rady Miasta Świnoujście, podczas których procedowane będzie przyjęcie dokumentu,</w:t>
      </w:r>
    </w:p>
    <w:p w14:paraId="013C1BC9" w14:textId="77777777" w:rsidR="007B6D50" w:rsidRPr="00E10C3E" w:rsidRDefault="007B6D50" w:rsidP="00EE2F1B">
      <w:pPr>
        <w:numPr>
          <w:ilvl w:val="0"/>
          <w:numId w:val="60"/>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E10C3E">
        <w:rPr>
          <w:rFonts w:ascii="Times New Roman" w:eastAsia="Times New Roman" w:hAnsi="Times New Roman" w:cs="Times New Roman"/>
          <w:sz w:val="24"/>
          <w:szCs w:val="24"/>
          <w:lang w:eastAsia="pl-PL"/>
        </w:rPr>
        <w:t>przeprowadzenia procedury Strategicznej Oceny Oddziaływania na Środowisko projektu MPA, w tym przygotowanie niezbędnej dokumentacji, obwieszczeń, opracowanie raportu,</w:t>
      </w:r>
    </w:p>
    <w:p w14:paraId="7A029474" w14:textId="77777777" w:rsidR="007B6D50" w:rsidRPr="00E10C3E" w:rsidRDefault="007B6D50" w:rsidP="00EE2F1B">
      <w:pPr>
        <w:numPr>
          <w:ilvl w:val="0"/>
          <w:numId w:val="60"/>
        </w:numPr>
        <w:tabs>
          <w:tab w:val="left" w:pos="1701"/>
        </w:tabs>
        <w:spacing w:line="276" w:lineRule="auto"/>
        <w:ind w:left="1701" w:hanging="283"/>
        <w:contextualSpacing/>
        <w:rPr>
          <w:rFonts w:ascii="Times New Roman" w:eastAsia="Calibri" w:hAnsi="Times New Roman" w:cs="Times New Roman"/>
          <w:sz w:val="24"/>
          <w:szCs w:val="24"/>
          <w:lang w:eastAsia="pl-PL"/>
        </w:rPr>
      </w:pPr>
      <w:r w:rsidRPr="00E10C3E">
        <w:rPr>
          <w:rFonts w:ascii="Times New Roman" w:eastAsia="Times New Roman" w:hAnsi="Times New Roman" w:cs="Times New Roman"/>
          <w:sz w:val="24"/>
          <w:szCs w:val="24"/>
          <w:lang w:eastAsia="pl-PL"/>
        </w:rPr>
        <w:t xml:space="preserve"> przygotowania systemu monitorowania i ewaluacji realizacji MPA oraz wszelkich niezbędnych dokumentów wykonawczych.</w:t>
      </w:r>
    </w:p>
    <w:p w14:paraId="50062D50" w14:textId="77777777" w:rsidR="007B6D50" w:rsidRPr="00E10C3E" w:rsidRDefault="007B6D50" w:rsidP="00EE2F1B">
      <w:pPr>
        <w:pStyle w:val="Akapitzlist"/>
        <w:numPr>
          <w:ilvl w:val="2"/>
          <w:numId w:val="1"/>
        </w:numPr>
        <w:tabs>
          <w:tab w:val="left" w:pos="1560"/>
        </w:tabs>
        <w:spacing w:after="0"/>
        <w:jc w:val="both"/>
        <w:rPr>
          <w:rFonts w:ascii="Times New Roman" w:eastAsia="Times New Roman" w:hAnsi="Times New Roman" w:cs="Times New Roman"/>
          <w:color w:val="000000"/>
          <w:sz w:val="24"/>
          <w:szCs w:val="24"/>
          <w:lang w:eastAsia="pl-PL"/>
        </w:rPr>
      </w:pPr>
      <w:r w:rsidRPr="00E10C3E">
        <w:rPr>
          <w:rFonts w:ascii="Times New Roman" w:eastAsia="Times New Roman" w:hAnsi="Times New Roman" w:cs="Times New Roman"/>
          <w:sz w:val="24"/>
          <w:szCs w:val="24"/>
          <w:lang w:eastAsia="pl-PL"/>
        </w:rPr>
        <w:t>Dokument powinien być przygotowany z uwzglę</w:t>
      </w:r>
      <w:r w:rsidR="00EE2F1B">
        <w:rPr>
          <w:rFonts w:ascii="Times New Roman" w:eastAsia="Times New Roman" w:hAnsi="Times New Roman" w:cs="Times New Roman"/>
          <w:sz w:val="24"/>
          <w:szCs w:val="24"/>
          <w:lang w:eastAsia="pl-PL"/>
        </w:rPr>
        <w:t xml:space="preserve">dnieniem procesu analitycznego, </w:t>
      </w:r>
      <w:r w:rsidRPr="00E10C3E">
        <w:rPr>
          <w:rFonts w:ascii="Times New Roman" w:eastAsia="Times New Roman" w:hAnsi="Times New Roman" w:cs="Times New Roman"/>
          <w:sz w:val="24"/>
          <w:szCs w:val="24"/>
          <w:lang w:eastAsia="pl-PL"/>
        </w:rPr>
        <w:t>w którym rekomendacje winny być poparte odpow</w:t>
      </w:r>
      <w:r w:rsidR="004539E5">
        <w:rPr>
          <w:rFonts w:ascii="Times New Roman" w:eastAsia="Times New Roman" w:hAnsi="Times New Roman" w:cs="Times New Roman"/>
          <w:sz w:val="24"/>
          <w:szCs w:val="24"/>
          <w:lang w:eastAsia="pl-PL"/>
        </w:rPr>
        <w:t xml:space="preserve">iednią argumentacją, wynikającą </w:t>
      </w:r>
      <w:r w:rsidRPr="00E10C3E">
        <w:rPr>
          <w:rFonts w:ascii="Times New Roman" w:eastAsia="Times New Roman" w:hAnsi="Times New Roman" w:cs="Times New Roman"/>
          <w:sz w:val="24"/>
          <w:szCs w:val="24"/>
          <w:lang w:eastAsia="pl-PL"/>
        </w:rPr>
        <w:t>z:</w:t>
      </w:r>
    </w:p>
    <w:p w14:paraId="18052F28" w14:textId="77777777" w:rsidR="007B6D50" w:rsidRPr="00E10C3E" w:rsidRDefault="007B6D50" w:rsidP="00EE2F1B">
      <w:pPr>
        <w:numPr>
          <w:ilvl w:val="0"/>
          <w:numId w:val="61"/>
        </w:numPr>
        <w:tabs>
          <w:tab w:val="left" w:pos="1701"/>
        </w:tabs>
        <w:spacing w:line="276" w:lineRule="auto"/>
        <w:ind w:left="1701" w:hanging="283"/>
        <w:contextualSpacing/>
        <w:rPr>
          <w:rFonts w:ascii="Times New Roman" w:eastAsia="Times New Roman" w:hAnsi="Times New Roman" w:cs="Times New Roman"/>
          <w:sz w:val="24"/>
          <w:szCs w:val="24"/>
          <w:lang w:eastAsia="pl-PL"/>
        </w:rPr>
      </w:pPr>
      <w:r w:rsidRPr="00E10C3E">
        <w:rPr>
          <w:rFonts w:ascii="Times New Roman" w:eastAsia="Times New Roman" w:hAnsi="Times New Roman" w:cs="Times New Roman"/>
          <w:sz w:val="24"/>
          <w:szCs w:val="24"/>
          <w:lang w:eastAsia="pl-PL"/>
        </w:rPr>
        <w:t>wiedzy eksperckiej, w tym analiz odpowiednich danych statystycznych i obowiązujących dobrych praktyk,</w:t>
      </w:r>
    </w:p>
    <w:p w14:paraId="19EEC3E3" w14:textId="77777777" w:rsidR="007B6D50" w:rsidRPr="00E10C3E" w:rsidRDefault="007B6D50" w:rsidP="00EE2F1B">
      <w:pPr>
        <w:numPr>
          <w:ilvl w:val="0"/>
          <w:numId w:val="61"/>
        </w:numPr>
        <w:tabs>
          <w:tab w:val="left" w:pos="1701"/>
        </w:tabs>
        <w:spacing w:line="276" w:lineRule="auto"/>
        <w:ind w:left="1701" w:hanging="283"/>
        <w:contextualSpacing/>
        <w:rPr>
          <w:rFonts w:ascii="Times New Roman" w:eastAsia="Times New Roman" w:hAnsi="Times New Roman" w:cs="Times New Roman"/>
          <w:sz w:val="24"/>
          <w:szCs w:val="24"/>
          <w:lang w:eastAsia="pl-PL"/>
        </w:rPr>
      </w:pPr>
      <w:r w:rsidRPr="00E10C3E">
        <w:rPr>
          <w:rFonts w:ascii="Times New Roman" w:eastAsia="Times New Roman" w:hAnsi="Times New Roman" w:cs="Times New Roman"/>
          <w:sz w:val="24"/>
          <w:szCs w:val="24"/>
          <w:lang w:eastAsia="pl-PL"/>
        </w:rPr>
        <w:t>bieżącej współpracy z Zamawiającym ora</w:t>
      </w:r>
      <w:r w:rsidR="00EE2F1B">
        <w:rPr>
          <w:rFonts w:ascii="Times New Roman" w:eastAsia="Times New Roman" w:hAnsi="Times New Roman" w:cs="Times New Roman"/>
          <w:sz w:val="24"/>
          <w:szCs w:val="24"/>
          <w:lang w:eastAsia="pl-PL"/>
        </w:rPr>
        <w:t>z jego możliwości finansowych</w:t>
      </w:r>
      <w:r w:rsidR="00EE2F1B">
        <w:rPr>
          <w:rFonts w:ascii="Times New Roman" w:eastAsia="Times New Roman" w:hAnsi="Times New Roman" w:cs="Times New Roman"/>
          <w:sz w:val="24"/>
          <w:szCs w:val="24"/>
          <w:lang w:eastAsia="pl-PL"/>
        </w:rPr>
        <w:br/>
      </w:r>
      <w:r w:rsidR="004539E5">
        <w:rPr>
          <w:rFonts w:ascii="Times New Roman" w:eastAsia="Times New Roman" w:hAnsi="Times New Roman" w:cs="Times New Roman"/>
          <w:sz w:val="24"/>
          <w:szCs w:val="24"/>
          <w:lang w:eastAsia="pl-PL"/>
        </w:rPr>
        <w:t xml:space="preserve">i </w:t>
      </w:r>
      <w:r w:rsidRPr="00E10C3E">
        <w:rPr>
          <w:rFonts w:ascii="Times New Roman" w:eastAsia="Times New Roman" w:hAnsi="Times New Roman" w:cs="Times New Roman"/>
          <w:sz w:val="24"/>
          <w:szCs w:val="24"/>
          <w:lang w:eastAsia="pl-PL"/>
        </w:rPr>
        <w:t>planów strategicznych,</w:t>
      </w:r>
    </w:p>
    <w:p w14:paraId="77DD9156" w14:textId="77777777" w:rsidR="007B6D50" w:rsidRPr="00E10C3E" w:rsidRDefault="007B6D50" w:rsidP="00EE2F1B">
      <w:pPr>
        <w:numPr>
          <w:ilvl w:val="0"/>
          <w:numId w:val="61"/>
        </w:numPr>
        <w:tabs>
          <w:tab w:val="left" w:pos="1701"/>
        </w:tabs>
        <w:spacing w:line="276" w:lineRule="auto"/>
        <w:ind w:left="1701" w:hanging="283"/>
        <w:contextualSpacing/>
        <w:rPr>
          <w:rFonts w:ascii="Times New Roman" w:eastAsia="Times New Roman" w:hAnsi="Times New Roman" w:cs="Times New Roman"/>
          <w:sz w:val="24"/>
          <w:szCs w:val="24"/>
          <w:lang w:eastAsia="pl-PL"/>
        </w:rPr>
      </w:pPr>
      <w:r w:rsidRPr="00E10C3E">
        <w:rPr>
          <w:rFonts w:ascii="Times New Roman" w:eastAsia="Times New Roman" w:hAnsi="Times New Roman" w:cs="Times New Roman"/>
          <w:sz w:val="24"/>
          <w:szCs w:val="24"/>
          <w:lang w:eastAsia="pl-PL"/>
        </w:rPr>
        <w:t>konsultacji społecznych z mieszkańcami i kluczowymi interesariuszami na każdym etapie procesu wdrażania,</w:t>
      </w:r>
    </w:p>
    <w:p w14:paraId="0A1D8116" w14:textId="77777777" w:rsidR="007B6D50" w:rsidRPr="00E10C3E" w:rsidRDefault="007B6D50" w:rsidP="00EE2F1B">
      <w:pPr>
        <w:numPr>
          <w:ilvl w:val="0"/>
          <w:numId w:val="61"/>
        </w:numPr>
        <w:tabs>
          <w:tab w:val="left" w:pos="1701"/>
        </w:tabs>
        <w:spacing w:line="276" w:lineRule="auto"/>
        <w:ind w:left="1701" w:hanging="283"/>
        <w:contextualSpacing/>
        <w:rPr>
          <w:rFonts w:ascii="Times New Roman" w:eastAsia="Times New Roman" w:hAnsi="Times New Roman" w:cs="Times New Roman"/>
          <w:sz w:val="24"/>
          <w:szCs w:val="24"/>
          <w:lang w:eastAsia="pl-PL"/>
        </w:rPr>
      </w:pPr>
      <w:r w:rsidRPr="00E10C3E">
        <w:rPr>
          <w:rFonts w:ascii="Times New Roman" w:eastAsia="Times New Roman" w:hAnsi="Times New Roman" w:cs="Times New Roman"/>
          <w:sz w:val="24"/>
          <w:szCs w:val="24"/>
          <w:lang w:eastAsia="pl-PL"/>
        </w:rPr>
        <w:t>analizy efektywności i skuteczności poszczególnych działań.</w:t>
      </w:r>
    </w:p>
    <w:p w14:paraId="28EDF1C0" w14:textId="77777777" w:rsidR="007B6D50" w:rsidRPr="00E10C3E" w:rsidRDefault="007B6D50" w:rsidP="006E3BC0">
      <w:pPr>
        <w:pStyle w:val="Akapitzlist"/>
        <w:numPr>
          <w:ilvl w:val="1"/>
          <w:numId w:val="1"/>
        </w:numPr>
        <w:spacing w:after="0"/>
        <w:jc w:val="both"/>
        <w:rPr>
          <w:rFonts w:ascii="Times New Roman" w:eastAsia="Times New Roman" w:hAnsi="Times New Roman" w:cs="Times New Roman"/>
          <w:sz w:val="24"/>
          <w:szCs w:val="24"/>
          <w:lang w:eastAsia="pl-PL"/>
        </w:rPr>
      </w:pPr>
      <w:r w:rsidRPr="00E10C3E">
        <w:rPr>
          <w:rFonts w:ascii="Times New Roman" w:eastAsia="Times New Roman" w:hAnsi="Times New Roman" w:cs="Times New Roman"/>
          <w:sz w:val="24"/>
          <w:szCs w:val="24"/>
          <w:lang w:eastAsia="pl-PL"/>
        </w:rPr>
        <w:t xml:space="preserve">MPA będzie miał charakter lokalnego dokumentu strategicznego wyznaczającego m.in. ramy dla późniejszych przedsięwzięć mogących oddziaływać na środowisko. Plan ten określi wrażliwość i podatność obszaru miejskiego na zmiany klimatyczne oraz jego potencjał adaptacyjny w tym zakresie oraz będzie służył pozyskiwaniu środków zewnętrznych na rozwiązywanie najważniejszych problemów </w:t>
      </w:r>
      <w:r w:rsidR="003148B4">
        <w:rPr>
          <w:rFonts w:ascii="Times New Roman" w:eastAsia="Times New Roman" w:hAnsi="Times New Roman" w:cs="Times New Roman"/>
          <w:sz w:val="24"/>
          <w:szCs w:val="24"/>
          <w:lang w:eastAsia="pl-PL"/>
        </w:rPr>
        <w:t xml:space="preserve">Gminy </w:t>
      </w:r>
      <w:r w:rsidRPr="00E10C3E">
        <w:rPr>
          <w:rFonts w:ascii="Times New Roman" w:eastAsia="Times New Roman" w:hAnsi="Times New Roman" w:cs="Times New Roman"/>
          <w:sz w:val="24"/>
          <w:szCs w:val="24"/>
          <w:lang w:eastAsia="pl-PL"/>
        </w:rPr>
        <w:t>Miast</w:t>
      </w:r>
      <w:r w:rsidR="003148B4">
        <w:rPr>
          <w:rFonts w:ascii="Times New Roman" w:eastAsia="Times New Roman" w:hAnsi="Times New Roman" w:cs="Times New Roman"/>
          <w:sz w:val="24"/>
          <w:szCs w:val="24"/>
          <w:lang w:eastAsia="pl-PL"/>
        </w:rPr>
        <w:t>o</w:t>
      </w:r>
      <w:r w:rsidRPr="00E10C3E">
        <w:rPr>
          <w:rFonts w:ascii="Times New Roman" w:eastAsia="Times New Roman" w:hAnsi="Times New Roman" w:cs="Times New Roman"/>
          <w:sz w:val="24"/>
          <w:szCs w:val="24"/>
          <w:lang w:eastAsia="pl-PL"/>
        </w:rPr>
        <w:t xml:space="preserve"> Świnoujście wynikających ze zmian klimatu.</w:t>
      </w:r>
    </w:p>
    <w:p w14:paraId="4B601489" w14:textId="77777777" w:rsidR="007B6D50" w:rsidRPr="00E10C3E" w:rsidRDefault="007B6D50" w:rsidP="006E3BC0">
      <w:pPr>
        <w:pStyle w:val="Akapitzlist"/>
        <w:numPr>
          <w:ilvl w:val="1"/>
          <w:numId w:val="1"/>
        </w:numPr>
        <w:spacing w:after="0"/>
        <w:jc w:val="both"/>
        <w:rPr>
          <w:rFonts w:ascii="Times New Roman" w:eastAsia="Times New Roman" w:hAnsi="Times New Roman" w:cs="Times New Roman"/>
          <w:sz w:val="24"/>
          <w:szCs w:val="24"/>
          <w:lang w:eastAsia="pl-PL"/>
        </w:rPr>
      </w:pPr>
      <w:r w:rsidRPr="00E10C3E">
        <w:rPr>
          <w:rFonts w:ascii="Times New Roman" w:eastAsia="Times New Roman" w:hAnsi="Times New Roman" w:cs="Times New Roman"/>
          <w:sz w:val="24"/>
          <w:szCs w:val="24"/>
          <w:lang w:eastAsia="pl-PL"/>
        </w:rPr>
        <w:t>Zamawiający zastrzega sobie prawo do wnoszenia uwag i wniosków na każdym etapie opracowania dokumentu.</w:t>
      </w:r>
    </w:p>
    <w:p w14:paraId="4000B80B" w14:textId="77777777" w:rsidR="007B6D50" w:rsidRPr="00E10C3E" w:rsidRDefault="007B6D50" w:rsidP="006E3BC0">
      <w:pPr>
        <w:pStyle w:val="Akapitzlist"/>
        <w:numPr>
          <w:ilvl w:val="1"/>
          <w:numId w:val="1"/>
        </w:numPr>
        <w:spacing w:after="0"/>
        <w:jc w:val="both"/>
        <w:rPr>
          <w:rFonts w:ascii="Times New Roman" w:eastAsia="Times New Roman" w:hAnsi="Times New Roman" w:cs="Times New Roman"/>
          <w:sz w:val="24"/>
          <w:szCs w:val="24"/>
          <w:lang w:eastAsia="pl-PL"/>
        </w:rPr>
      </w:pPr>
      <w:r w:rsidRPr="00E10C3E">
        <w:rPr>
          <w:rFonts w:ascii="Times New Roman" w:eastAsia="Times New Roman" w:hAnsi="Times New Roman" w:cs="Times New Roman"/>
          <w:sz w:val="24"/>
          <w:szCs w:val="24"/>
          <w:lang w:eastAsia="pl-PL"/>
        </w:rPr>
        <w:t>Wykonawca zobowiązuje się do wykonania przedmiotu umowy zgodnie</w:t>
      </w:r>
      <w:r w:rsidRPr="00E10C3E">
        <w:rPr>
          <w:rFonts w:ascii="Times New Roman" w:eastAsia="Times New Roman" w:hAnsi="Times New Roman" w:cs="Times New Roman"/>
          <w:sz w:val="24"/>
          <w:szCs w:val="24"/>
          <w:lang w:eastAsia="pl-PL"/>
        </w:rPr>
        <w:br/>
        <w:t>z wymaganiami Zamawiającego opisanymi w opisie przedmiotu zamówienia</w:t>
      </w:r>
      <w:r w:rsidRPr="00E10C3E">
        <w:rPr>
          <w:rFonts w:ascii="Times New Roman" w:eastAsia="Times New Roman" w:hAnsi="Times New Roman" w:cs="Times New Roman"/>
          <w:sz w:val="24"/>
          <w:szCs w:val="24"/>
          <w:lang w:eastAsia="pl-PL"/>
        </w:rPr>
        <w:br/>
        <w:t>z należytą starannością oraz zgodnie z zasadami wiedzy, z obowiązującymi przepisami prawa i wytycznymi w tym zakresie.</w:t>
      </w:r>
    </w:p>
    <w:p w14:paraId="76A14387" w14:textId="77777777" w:rsidR="007B6D50" w:rsidRDefault="007B6D50" w:rsidP="006E3BC0">
      <w:pPr>
        <w:pStyle w:val="Akapitzlist"/>
        <w:numPr>
          <w:ilvl w:val="1"/>
          <w:numId w:val="1"/>
        </w:numPr>
        <w:tabs>
          <w:tab w:val="left" w:pos="851"/>
        </w:tabs>
        <w:spacing w:after="0"/>
        <w:jc w:val="both"/>
        <w:rPr>
          <w:rFonts w:ascii="Times New Roman" w:eastAsia="Times New Roman" w:hAnsi="Times New Roman" w:cs="Times New Roman"/>
          <w:sz w:val="24"/>
          <w:szCs w:val="24"/>
          <w:lang w:eastAsia="pl-PL"/>
        </w:rPr>
      </w:pPr>
      <w:r w:rsidRPr="00E10C3E">
        <w:rPr>
          <w:rFonts w:ascii="Times New Roman" w:eastAsia="Times New Roman" w:hAnsi="Times New Roman" w:cs="Times New Roman"/>
          <w:sz w:val="24"/>
          <w:szCs w:val="24"/>
          <w:lang w:eastAsia="pl-PL"/>
        </w:rPr>
        <w:t>Wykonawca jest zobowiązany do stosowania zasad informacji i promocji opisanych</w:t>
      </w:r>
      <w:r w:rsidRPr="00E10C3E">
        <w:rPr>
          <w:rFonts w:ascii="Times New Roman" w:eastAsia="Times New Roman" w:hAnsi="Times New Roman" w:cs="Times New Roman"/>
          <w:sz w:val="24"/>
          <w:szCs w:val="24"/>
          <w:lang w:eastAsia="pl-PL"/>
        </w:rPr>
        <w:br/>
        <w:t>w „Podręczniku wnioskodawcy i beneficjenta Funduszy Europejskich na lata 2021-2027 w zakresie informacji i promocji”, w tym do stosowania oznaczeń, w postaci logotypów w odniesieniu do działań informacyjno-promocyjnych oraz opracowywanego dokumentu.</w:t>
      </w:r>
    </w:p>
    <w:p w14:paraId="23A88177" w14:textId="77777777" w:rsidR="00E10970" w:rsidRPr="006B7465" w:rsidRDefault="00E10970" w:rsidP="00E10970">
      <w:pPr>
        <w:pStyle w:val="Akapitzlist"/>
        <w:numPr>
          <w:ilvl w:val="1"/>
          <w:numId w:val="1"/>
        </w:numPr>
        <w:tabs>
          <w:tab w:val="left" w:pos="851"/>
        </w:tabs>
        <w:spacing w:after="0"/>
        <w:jc w:val="both"/>
        <w:rPr>
          <w:rFonts w:ascii="Times New Roman" w:hAnsi="Times New Roman" w:cs="Times New Roman"/>
          <w:b/>
          <w:sz w:val="24"/>
          <w:szCs w:val="24"/>
        </w:rPr>
      </w:pPr>
      <w:r w:rsidRPr="006B7465">
        <w:rPr>
          <w:rFonts w:ascii="Times New Roman" w:hAnsi="Times New Roman" w:cs="Times New Roman"/>
          <w:bCs/>
          <w:spacing w:val="-6"/>
          <w:sz w:val="24"/>
          <w:szCs w:val="24"/>
        </w:rPr>
        <w:t>Wykonawca powinien dysponować kadrą, gwarantującą poprawne wykonanie zadania.</w:t>
      </w:r>
    </w:p>
    <w:p w14:paraId="127B699B" w14:textId="77777777" w:rsidR="00E10970" w:rsidRPr="006B7465" w:rsidRDefault="00E10970" w:rsidP="00E10970">
      <w:pPr>
        <w:pStyle w:val="Akapitzlist"/>
        <w:numPr>
          <w:ilvl w:val="1"/>
          <w:numId w:val="1"/>
        </w:numPr>
        <w:tabs>
          <w:tab w:val="left" w:pos="851"/>
        </w:tabs>
        <w:spacing w:after="0"/>
        <w:ind w:left="851" w:hanging="567"/>
        <w:jc w:val="both"/>
        <w:rPr>
          <w:rFonts w:ascii="Times New Roman" w:hAnsi="Times New Roman" w:cs="Times New Roman"/>
          <w:b/>
          <w:sz w:val="24"/>
          <w:szCs w:val="24"/>
        </w:rPr>
      </w:pPr>
      <w:r w:rsidRPr="006B7465">
        <w:rPr>
          <w:rFonts w:ascii="Times New Roman" w:hAnsi="Times New Roman" w:cs="Times New Roman"/>
          <w:sz w:val="24"/>
          <w:szCs w:val="24"/>
        </w:rPr>
        <w:t>Zamawiający uprawniony jest do żądania oświadczeń i dokumentów w zakresie potwierdzenia spełniania ww. wymogów i dokonywania ich oceny,</w:t>
      </w:r>
    </w:p>
    <w:p w14:paraId="238F1BB4" w14:textId="77777777" w:rsidR="00E10970" w:rsidRPr="006B7465" w:rsidRDefault="00E10970" w:rsidP="00E10970">
      <w:pPr>
        <w:pStyle w:val="Akapitzlist"/>
        <w:numPr>
          <w:ilvl w:val="1"/>
          <w:numId w:val="1"/>
        </w:numPr>
        <w:tabs>
          <w:tab w:val="left" w:pos="851"/>
        </w:tabs>
        <w:spacing w:after="0"/>
        <w:ind w:left="851" w:hanging="567"/>
        <w:jc w:val="both"/>
        <w:rPr>
          <w:rFonts w:ascii="Times New Roman" w:hAnsi="Times New Roman" w:cs="Times New Roman"/>
          <w:b/>
          <w:sz w:val="24"/>
          <w:szCs w:val="24"/>
        </w:rPr>
      </w:pPr>
      <w:r w:rsidRPr="006B7465">
        <w:rPr>
          <w:rFonts w:ascii="Times New Roman" w:hAnsi="Times New Roman" w:cs="Times New Roman"/>
          <w:sz w:val="24"/>
          <w:szCs w:val="24"/>
        </w:rPr>
        <w:t>Zamawiający uprawniony jest do żądania wy</w:t>
      </w:r>
      <w:r>
        <w:rPr>
          <w:rFonts w:ascii="Times New Roman" w:hAnsi="Times New Roman" w:cs="Times New Roman"/>
          <w:sz w:val="24"/>
          <w:szCs w:val="24"/>
        </w:rPr>
        <w:t>jaśnień w przypadku wątpliwości</w:t>
      </w:r>
      <w:r>
        <w:rPr>
          <w:rFonts w:ascii="Times New Roman" w:hAnsi="Times New Roman" w:cs="Times New Roman"/>
          <w:sz w:val="24"/>
          <w:szCs w:val="24"/>
        </w:rPr>
        <w:br/>
      </w:r>
      <w:r w:rsidRPr="006B7465">
        <w:rPr>
          <w:rFonts w:ascii="Times New Roman" w:hAnsi="Times New Roman" w:cs="Times New Roman"/>
          <w:sz w:val="24"/>
          <w:szCs w:val="24"/>
        </w:rPr>
        <w:t>w zakresie potwierdzenia spełniania ww. wymogów.</w:t>
      </w:r>
    </w:p>
    <w:p w14:paraId="44268B4D" w14:textId="77777777" w:rsidR="00E10970" w:rsidRPr="006B7465" w:rsidRDefault="00E10970" w:rsidP="00E10970">
      <w:pPr>
        <w:pStyle w:val="Akapitzlist"/>
        <w:numPr>
          <w:ilvl w:val="1"/>
          <w:numId w:val="1"/>
        </w:numPr>
        <w:tabs>
          <w:tab w:val="left" w:pos="851"/>
        </w:tabs>
        <w:spacing w:after="0"/>
        <w:ind w:left="851" w:hanging="567"/>
        <w:jc w:val="both"/>
        <w:rPr>
          <w:rFonts w:ascii="Times New Roman" w:hAnsi="Times New Roman" w:cs="Times New Roman"/>
          <w:b/>
          <w:sz w:val="24"/>
          <w:szCs w:val="24"/>
        </w:rPr>
      </w:pPr>
      <w:r w:rsidRPr="006B7465">
        <w:rPr>
          <w:rFonts w:ascii="Times New Roman" w:hAnsi="Times New Roman" w:cs="Times New Roman"/>
          <w:sz w:val="24"/>
          <w:szCs w:val="24"/>
        </w:rPr>
        <w:t>Wykonawca i Zamawiający na każdym etapie realizacji przedmiotu zamówienia będą ściśle współpracować ze sobą z zachowaniem za</w:t>
      </w:r>
      <w:r>
        <w:rPr>
          <w:rFonts w:ascii="Times New Roman" w:hAnsi="Times New Roman" w:cs="Times New Roman"/>
          <w:sz w:val="24"/>
          <w:szCs w:val="24"/>
        </w:rPr>
        <w:t>sady dzielenia się swoją wiedzą</w:t>
      </w:r>
      <w:r>
        <w:rPr>
          <w:rFonts w:ascii="Times New Roman" w:hAnsi="Times New Roman" w:cs="Times New Roman"/>
          <w:sz w:val="24"/>
          <w:szCs w:val="24"/>
        </w:rPr>
        <w:br/>
      </w:r>
      <w:r w:rsidRPr="006B7465">
        <w:rPr>
          <w:rFonts w:ascii="Times New Roman" w:hAnsi="Times New Roman" w:cs="Times New Roman"/>
          <w:sz w:val="24"/>
          <w:szCs w:val="24"/>
        </w:rPr>
        <w:t>i doświadczeniem.</w:t>
      </w:r>
    </w:p>
    <w:p w14:paraId="15BAEAAF" w14:textId="77777777" w:rsidR="00E10970" w:rsidRPr="00E10C3E" w:rsidRDefault="00E10970" w:rsidP="00E10970">
      <w:pPr>
        <w:pStyle w:val="Akapitzlist"/>
        <w:tabs>
          <w:tab w:val="left" w:pos="851"/>
        </w:tabs>
        <w:spacing w:after="0"/>
        <w:ind w:left="716"/>
        <w:jc w:val="both"/>
        <w:rPr>
          <w:rFonts w:ascii="Times New Roman" w:eastAsia="Times New Roman" w:hAnsi="Times New Roman" w:cs="Times New Roman"/>
          <w:sz w:val="24"/>
          <w:szCs w:val="24"/>
          <w:lang w:eastAsia="pl-PL"/>
        </w:rPr>
      </w:pPr>
    </w:p>
    <w:p w14:paraId="3EC9E9A8" w14:textId="77777777" w:rsidR="004C10F1" w:rsidRPr="00E10C3E" w:rsidRDefault="004C10F1" w:rsidP="004539E5">
      <w:pPr>
        <w:pStyle w:val="Akapitzlist"/>
        <w:numPr>
          <w:ilvl w:val="0"/>
          <w:numId w:val="1"/>
        </w:numPr>
        <w:spacing w:after="0"/>
        <w:jc w:val="both"/>
        <w:rPr>
          <w:rFonts w:ascii="Times New Roman" w:hAnsi="Times New Roman" w:cs="Times New Roman"/>
          <w:sz w:val="24"/>
          <w:szCs w:val="24"/>
        </w:rPr>
      </w:pPr>
      <w:r w:rsidRPr="00E10C3E">
        <w:rPr>
          <w:rFonts w:ascii="Times New Roman" w:hAnsi="Times New Roman" w:cs="Times New Roman"/>
          <w:b/>
          <w:sz w:val="24"/>
          <w:szCs w:val="24"/>
        </w:rPr>
        <w:t xml:space="preserve">Koncepcja Zazielenienia Miasta </w:t>
      </w:r>
    </w:p>
    <w:p w14:paraId="6315A0B4" w14:textId="77777777" w:rsidR="00470E47" w:rsidRPr="00B424B4" w:rsidRDefault="004C10F1" w:rsidP="004539E5">
      <w:pPr>
        <w:pStyle w:val="Akapitzlist"/>
        <w:numPr>
          <w:ilvl w:val="1"/>
          <w:numId w:val="1"/>
        </w:numPr>
        <w:jc w:val="both"/>
        <w:rPr>
          <w:rFonts w:ascii="Times New Roman" w:hAnsi="Times New Roman" w:cs="Times New Roman"/>
          <w:sz w:val="24"/>
          <w:szCs w:val="24"/>
        </w:rPr>
      </w:pPr>
      <w:r w:rsidRPr="00B424B4">
        <w:rPr>
          <w:rFonts w:ascii="Times New Roman" w:hAnsi="Times New Roman" w:cs="Times New Roman"/>
          <w:sz w:val="24"/>
          <w:szCs w:val="24"/>
        </w:rPr>
        <w:t xml:space="preserve">Opracowane standardy utrzymania terenów zieleni mają wspomagać pracę miejskich organów administracji w procesie kształtowania zieleni Świnoujścia. Miasto nie posiada całościowego opracowania. Wprowadzenie </w:t>
      </w:r>
      <w:r w:rsidR="003148B4" w:rsidRPr="00B424B4">
        <w:rPr>
          <w:rFonts w:ascii="Times New Roman" w:hAnsi="Times New Roman" w:cs="Times New Roman"/>
          <w:sz w:val="24"/>
          <w:szCs w:val="24"/>
        </w:rPr>
        <w:t>standardów wydaje się konieczne</w:t>
      </w:r>
      <w:r w:rsidR="003148B4" w:rsidRPr="00B424B4">
        <w:rPr>
          <w:rFonts w:ascii="Times New Roman" w:hAnsi="Times New Roman" w:cs="Times New Roman"/>
          <w:sz w:val="24"/>
          <w:szCs w:val="24"/>
        </w:rPr>
        <w:br/>
      </w:r>
      <w:r w:rsidRPr="00B424B4">
        <w:rPr>
          <w:rFonts w:ascii="Times New Roman" w:hAnsi="Times New Roman" w:cs="Times New Roman"/>
          <w:sz w:val="24"/>
          <w:szCs w:val="24"/>
        </w:rPr>
        <w:t xml:space="preserve">z uwagi na wiele podmiotów odpowiedzialnych za utrzymanie zieleni na terenie Miasta oraz szybki rozwój inwestycyjny Miasta oraz terenów prywatnych. Wprowadzenie </w:t>
      </w:r>
      <w:r w:rsidR="005C5C66" w:rsidRPr="00B424B4">
        <w:rPr>
          <w:rFonts w:ascii="Times New Roman" w:hAnsi="Times New Roman" w:cs="Times New Roman"/>
          <w:sz w:val="24"/>
          <w:szCs w:val="24"/>
        </w:rPr>
        <w:t xml:space="preserve">  </w:t>
      </w:r>
      <w:r w:rsidRPr="00B424B4">
        <w:rPr>
          <w:rFonts w:ascii="Times New Roman" w:hAnsi="Times New Roman" w:cs="Times New Roman"/>
          <w:sz w:val="24"/>
          <w:szCs w:val="24"/>
        </w:rPr>
        <w:t>standardów ma za zadanie przyczynić się do ujednolicenia procedur w całym mieście.</w:t>
      </w:r>
    </w:p>
    <w:p w14:paraId="4FC30EF4" w14:textId="77777777" w:rsidR="00470E47" w:rsidRPr="00982B13" w:rsidRDefault="004C10F1" w:rsidP="004539E5">
      <w:pPr>
        <w:pStyle w:val="Akapitzlist"/>
        <w:numPr>
          <w:ilvl w:val="1"/>
          <w:numId w:val="1"/>
        </w:numPr>
        <w:jc w:val="both"/>
        <w:rPr>
          <w:rFonts w:ascii="Times New Roman" w:hAnsi="Times New Roman" w:cs="Times New Roman"/>
          <w:sz w:val="24"/>
          <w:szCs w:val="24"/>
        </w:rPr>
      </w:pPr>
      <w:r w:rsidRPr="00982B13">
        <w:rPr>
          <w:rFonts w:ascii="Times New Roman" w:hAnsi="Times New Roman" w:cs="Times New Roman"/>
          <w:sz w:val="24"/>
          <w:szCs w:val="24"/>
        </w:rPr>
        <w:t>Standardy utrzymania terenów zieleni mają stać się metodą i narzędziem w dziedzinie planowania i zarządzania przestrzenią. Kompleksowo ujęte zasady postępowania to odpowiedź na problemy związane z rozwojem współczesnych miast:</w:t>
      </w:r>
    </w:p>
    <w:p w14:paraId="09218042" w14:textId="77777777" w:rsidR="00B54D4A" w:rsidRPr="00982B13" w:rsidRDefault="004C10F1" w:rsidP="004539E5">
      <w:pPr>
        <w:pStyle w:val="Akapitzlist"/>
        <w:numPr>
          <w:ilvl w:val="0"/>
          <w:numId w:val="32"/>
        </w:numPr>
        <w:ind w:left="851" w:hanging="284"/>
        <w:jc w:val="both"/>
        <w:rPr>
          <w:rFonts w:ascii="Times New Roman" w:hAnsi="Times New Roman" w:cs="Times New Roman"/>
          <w:sz w:val="24"/>
          <w:szCs w:val="24"/>
        </w:rPr>
      </w:pPr>
      <w:r w:rsidRPr="00982B13">
        <w:rPr>
          <w:rFonts w:ascii="Times New Roman" w:hAnsi="Times New Roman" w:cs="Times New Roman"/>
          <w:sz w:val="24"/>
          <w:szCs w:val="24"/>
        </w:rPr>
        <w:t>degradacja przestrzeni,</w:t>
      </w:r>
    </w:p>
    <w:p w14:paraId="654220BE" w14:textId="77777777" w:rsidR="00B54D4A" w:rsidRPr="00982B13" w:rsidRDefault="004C10F1" w:rsidP="004539E5">
      <w:pPr>
        <w:pStyle w:val="Akapitzlist"/>
        <w:numPr>
          <w:ilvl w:val="0"/>
          <w:numId w:val="32"/>
        </w:numPr>
        <w:ind w:left="851" w:hanging="284"/>
        <w:jc w:val="both"/>
        <w:rPr>
          <w:rFonts w:ascii="Times New Roman" w:hAnsi="Times New Roman" w:cs="Times New Roman"/>
          <w:sz w:val="24"/>
          <w:szCs w:val="24"/>
        </w:rPr>
      </w:pPr>
      <w:r w:rsidRPr="00982B13">
        <w:rPr>
          <w:rFonts w:ascii="Times New Roman" w:hAnsi="Times New Roman" w:cs="Times New Roman"/>
          <w:sz w:val="24"/>
          <w:szCs w:val="24"/>
        </w:rPr>
        <w:t>utrata cennych zasobów przyrodniczych i kulturowych oraz obniżenie jakości życia mieszkańców,</w:t>
      </w:r>
    </w:p>
    <w:p w14:paraId="34EEFEC7" w14:textId="77777777" w:rsidR="004C10F1" w:rsidRPr="00982B13" w:rsidRDefault="004C10F1" w:rsidP="006E3BC0">
      <w:pPr>
        <w:pStyle w:val="Akapitzlist"/>
        <w:numPr>
          <w:ilvl w:val="0"/>
          <w:numId w:val="32"/>
        </w:numPr>
        <w:ind w:left="851" w:hanging="284"/>
        <w:jc w:val="both"/>
        <w:rPr>
          <w:rFonts w:ascii="Times New Roman" w:hAnsi="Times New Roman" w:cs="Times New Roman"/>
          <w:sz w:val="24"/>
          <w:szCs w:val="24"/>
        </w:rPr>
      </w:pPr>
      <w:r w:rsidRPr="00982B13">
        <w:rPr>
          <w:rFonts w:ascii="Times New Roman" w:hAnsi="Times New Roman" w:cs="Times New Roman"/>
          <w:sz w:val="24"/>
          <w:szCs w:val="24"/>
        </w:rPr>
        <w:t>nowe trendy w sposobie utrzymania zieleni związane ze zmianami klimatu,</w:t>
      </w:r>
    </w:p>
    <w:p w14:paraId="4FB0E565" w14:textId="77777777" w:rsidR="004C10F1" w:rsidRPr="00982B13" w:rsidRDefault="004C10F1" w:rsidP="004539E5">
      <w:pPr>
        <w:pStyle w:val="Akapitzlist"/>
        <w:numPr>
          <w:ilvl w:val="0"/>
          <w:numId w:val="32"/>
        </w:numPr>
        <w:ind w:left="851" w:hanging="284"/>
        <w:jc w:val="both"/>
        <w:rPr>
          <w:rFonts w:ascii="Times New Roman" w:hAnsi="Times New Roman" w:cs="Times New Roman"/>
          <w:sz w:val="24"/>
          <w:szCs w:val="24"/>
        </w:rPr>
      </w:pPr>
      <w:r w:rsidRPr="00982B13">
        <w:rPr>
          <w:rFonts w:ascii="Times New Roman" w:hAnsi="Times New Roman" w:cs="Times New Roman"/>
          <w:sz w:val="24"/>
          <w:szCs w:val="24"/>
        </w:rPr>
        <w:t xml:space="preserve">aktualizacja wiedzy przyrodniczej, </w:t>
      </w:r>
    </w:p>
    <w:p w14:paraId="505D2A02" w14:textId="77777777" w:rsidR="00B54D4A" w:rsidRPr="00982B13" w:rsidRDefault="004C10F1" w:rsidP="004539E5">
      <w:pPr>
        <w:pStyle w:val="Akapitzlist"/>
        <w:numPr>
          <w:ilvl w:val="0"/>
          <w:numId w:val="32"/>
        </w:numPr>
        <w:ind w:left="851" w:hanging="284"/>
        <w:jc w:val="both"/>
        <w:rPr>
          <w:rFonts w:ascii="Times New Roman" w:hAnsi="Times New Roman" w:cs="Times New Roman"/>
          <w:sz w:val="24"/>
          <w:szCs w:val="24"/>
        </w:rPr>
      </w:pPr>
      <w:r w:rsidRPr="00982B13">
        <w:rPr>
          <w:rFonts w:ascii="Times New Roman" w:hAnsi="Times New Roman" w:cs="Times New Roman"/>
          <w:sz w:val="24"/>
          <w:szCs w:val="24"/>
        </w:rPr>
        <w:t xml:space="preserve">dysproporcja w jakości utrzymania terenów zieleni wynikająca z ograniczeń budżetowych, </w:t>
      </w:r>
    </w:p>
    <w:p w14:paraId="21217229" w14:textId="77777777" w:rsidR="004C10F1" w:rsidRPr="00982B13" w:rsidRDefault="004C10F1" w:rsidP="006E3BC0">
      <w:pPr>
        <w:pStyle w:val="Akapitzlist"/>
        <w:numPr>
          <w:ilvl w:val="0"/>
          <w:numId w:val="32"/>
        </w:numPr>
        <w:ind w:left="851" w:hanging="284"/>
        <w:jc w:val="both"/>
        <w:rPr>
          <w:rFonts w:ascii="Times New Roman" w:hAnsi="Times New Roman" w:cs="Times New Roman"/>
          <w:sz w:val="24"/>
          <w:szCs w:val="24"/>
        </w:rPr>
      </w:pPr>
      <w:r w:rsidRPr="00982B13">
        <w:rPr>
          <w:rFonts w:ascii="Times New Roman" w:hAnsi="Times New Roman" w:cs="Times New Roman"/>
          <w:sz w:val="24"/>
          <w:szCs w:val="24"/>
        </w:rPr>
        <w:t>kompetencje wykonawców oraz zwiększona liczba odwiedzających miasto gości.</w:t>
      </w:r>
    </w:p>
    <w:p w14:paraId="1B2543CC" w14:textId="77777777" w:rsidR="004C10F1" w:rsidRPr="00E10C3E" w:rsidRDefault="004C10F1" w:rsidP="006E3BC0">
      <w:pPr>
        <w:pStyle w:val="Akapitzlist"/>
        <w:numPr>
          <w:ilvl w:val="1"/>
          <w:numId w:val="1"/>
        </w:numPr>
        <w:jc w:val="both"/>
        <w:rPr>
          <w:rFonts w:ascii="Times New Roman" w:hAnsi="Times New Roman" w:cs="Times New Roman"/>
          <w:sz w:val="24"/>
          <w:szCs w:val="24"/>
        </w:rPr>
      </w:pPr>
      <w:r w:rsidRPr="00982B13">
        <w:rPr>
          <w:rFonts w:ascii="Times New Roman" w:hAnsi="Times New Roman" w:cs="Times New Roman"/>
          <w:sz w:val="24"/>
          <w:szCs w:val="24"/>
        </w:rPr>
        <w:t>Zastosowanie standardów</w:t>
      </w:r>
      <w:r w:rsidRPr="00E10C3E">
        <w:rPr>
          <w:rFonts w:ascii="Times New Roman" w:hAnsi="Times New Roman" w:cs="Times New Roman"/>
          <w:sz w:val="24"/>
          <w:szCs w:val="24"/>
        </w:rPr>
        <w:t xml:space="preserve"> w praktyce powinno:</w:t>
      </w:r>
    </w:p>
    <w:p w14:paraId="7FA6A5B9" w14:textId="77777777" w:rsidR="004C10F1" w:rsidRPr="00E10C3E" w:rsidRDefault="004C10F1" w:rsidP="004539E5">
      <w:pPr>
        <w:pStyle w:val="Akapitzlist"/>
        <w:numPr>
          <w:ilvl w:val="0"/>
          <w:numId w:val="34"/>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 xml:space="preserve">stać się elementem skutecznego przeciwstawiania się zmianom klimatycznym, </w:t>
      </w:r>
    </w:p>
    <w:p w14:paraId="3730A863" w14:textId="77777777" w:rsidR="004C10F1" w:rsidRPr="00E10C3E" w:rsidRDefault="004C10F1" w:rsidP="004539E5">
      <w:pPr>
        <w:pStyle w:val="Akapitzlist"/>
        <w:numPr>
          <w:ilvl w:val="0"/>
          <w:numId w:val="34"/>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stanowić ochronę i rozwój bioróżnorodności i usług ekosystemów,</w:t>
      </w:r>
    </w:p>
    <w:p w14:paraId="60B8B34E" w14:textId="77777777" w:rsidR="004C10F1" w:rsidRPr="00E10C3E" w:rsidRDefault="004C10F1" w:rsidP="004539E5">
      <w:pPr>
        <w:pStyle w:val="Akapitzlist"/>
        <w:numPr>
          <w:ilvl w:val="0"/>
          <w:numId w:val="34"/>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zwiększyć retencję zasobów wodnych,</w:t>
      </w:r>
    </w:p>
    <w:p w14:paraId="28C3B345" w14:textId="77777777" w:rsidR="004C10F1" w:rsidRPr="00E10C3E" w:rsidRDefault="004C10F1" w:rsidP="004539E5">
      <w:pPr>
        <w:pStyle w:val="Akapitzlist"/>
        <w:numPr>
          <w:ilvl w:val="0"/>
          <w:numId w:val="34"/>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zmniejszyć emisję spalin,</w:t>
      </w:r>
    </w:p>
    <w:p w14:paraId="76C1222C" w14:textId="77777777" w:rsidR="004C10F1" w:rsidRPr="00E10C3E" w:rsidRDefault="004C10F1" w:rsidP="004539E5">
      <w:pPr>
        <w:pStyle w:val="Akapitzlist"/>
        <w:numPr>
          <w:ilvl w:val="0"/>
          <w:numId w:val="34"/>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zapewnić najwyższą jakość prac pielęgnacyjnych i utrzymaniowych w mieście,</w:t>
      </w:r>
    </w:p>
    <w:p w14:paraId="6A48F675" w14:textId="77777777" w:rsidR="004C10F1" w:rsidRPr="00E10C3E" w:rsidRDefault="004C10F1" w:rsidP="004539E5">
      <w:pPr>
        <w:pStyle w:val="Akapitzlist"/>
        <w:numPr>
          <w:ilvl w:val="0"/>
          <w:numId w:val="34"/>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zmniejszyć negatywny wpływ prac związanych z utrzymaniem zieleni na środowisko,</w:t>
      </w:r>
    </w:p>
    <w:p w14:paraId="0C23C5BE" w14:textId="77777777" w:rsidR="004C10F1" w:rsidRPr="00E10C3E" w:rsidRDefault="004C10F1" w:rsidP="004539E5">
      <w:pPr>
        <w:pStyle w:val="Akapitzlist"/>
        <w:numPr>
          <w:ilvl w:val="0"/>
          <w:numId w:val="34"/>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motywować Wykonawców do wprowadzania zmian technologicznych oraz podnoszenia kwalifikacji pracowników,</w:t>
      </w:r>
    </w:p>
    <w:p w14:paraId="5365B854" w14:textId="77777777" w:rsidR="004C10F1" w:rsidRPr="00E10C3E" w:rsidRDefault="004C10F1" w:rsidP="004539E5">
      <w:pPr>
        <w:pStyle w:val="Akapitzlist"/>
        <w:numPr>
          <w:ilvl w:val="0"/>
          <w:numId w:val="34"/>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poprawić świadomości ekologiczną mieszkańców i pozwolić im zrozumieć zasadność pewnych działań,</w:t>
      </w:r>
    </w:p>
    <w:p w14:paraId="005D5219" w14:textId="77777777" w:rsidR="004C10F1" w:rsidRPr="00E10C3E" w:rsidRDefault="004C10F1" w:rsidP="004539E5">
      <w:pPr>
        <w:pStyle w:val="Akapitzlist"/>
        <w:numPr>
          <w:ilvl w:val="0"/>
          <w:numId w:val="34"/>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przyczynić się do utrzymania trwałego, estetycznego efektu,</w:t>
      </w:r>
    </w:p>
    <w:p w14:paraId="17234BEC" w14:textId="77777777" w:rsidR="004C10F1" w:rsidRPr="00E10C3E" w:rsidRDefault="004C10F1" w:rsidP="004539E5">
      <w:pPr>
        <w:pStyle w:val="Akapitzlist"/>
        <w:numPr>
          <w:ilvl w:val="0"/>
          <w:numId w:val="34"/>
        </w:numPr>
        <w:tabs>
          <w:tab w:val="left" w:pos="993"/>
        </w:tabs>
        <w:ind w:left="851" w:hanging="284"/>
        <w:jc w:val="both"/>
        <w:rPr>
          <w:rFonts w:ascii="Times New Roman" w:hAnsi="Times New Roman" w:cs="Times New Roman"/>
          <w:sz w:val="24"/>
          <w:szCs w:val="24"/>
        </w:rPr>
      </w:pPr>
      <w:r w:rsidRPr="00E10C3E">
        <w:rPr>
          <w:rFonts w:ascii="Times New Roman" w:hAnsi="Times New Roman" w:cs="Times New Roman"/>
          <w:sz w:val="24"/>
          <w:szCs w:val="24"/>
        </w:rPr>
        <w:t>obniżyć koszty utrzymania zieleni,</w:t>
      </w:r>
    </w:p>
    <w:p w14:paraId="4024511C" w14:textId="77777777" w:rsidR="004C10F1" w:rsidRPr="00E10C3E" w:rsidRDefault="004C10F1" w:rsidP="004539E5">
      <w:pPr>
        <w:pStyle w:val="Akapitzlist"/>
        <w:numPr>
          <w:ilvl w:val="0"/>
          <w:numId w:val="34"/>
        </w:numPr>
        <w:tabs>
          <w:tab w:val="left" w:pos="993"/>
        </w:tabs>
        <w:ind w:left="851" w:hanging="284"/>
        <w:jc w:val="both"/>
        <w:rPr>
          <w:rFonts w:ascii="Times New Roman" w:hAnsi="Times New Roman" w:cs="Times New Roman"/>
          <w:sz w:val="24"/>
          <w:szCs w:val="24"/>
        </w:rPr>
      </w:pPr>
      <w:r w:rsidRPr="00E10C3E">
        <w:rPr>
          <w:rFonts w:ascii="Times New Roman" w:hAnsi="Times New Roman" w:cs="Times New Roman"/>
          <w:sz w:val="24"/>
          <w:szCs w:val="24"/>
        </w:rPr>
        <w:t>zwiększyć bezpieczeństwo.</w:t>
      </w:r>
    </w:p>
    <w:p w14:paraId="4C48861B" w14:textId="77777777" w:rsidR="004C10F1" w:rsidRPr="00E10C3E" w:rsidRDefault="004C10F1" w:rsidP="006E3BC0">
      <w:pPr>
        <w:pStyle w:val="Akapitzlist"/>
        <w:numPr>
          <w:ilvl w:val="1"/>
          <w:numId w:val="1"/>
        </w:numPr>
        <w:jc w:val="both"/>
        <w:rPr>
          <w:rFonts w:ascii="Times New Roman" w:hAnsi="Times New Roman" w:cs="Times New Roman"/>
          <w:sz w:val="24"/>
          <w:szCs w:val="24"/>
        </w:rPr>
      </w:pPr>
      <w:r w:rsidRPr="00E10C3E">
        <w:rPr>
          <w:rFonts w:ascii="Times New Roman" w:hAnsi="Times New Roman" w:cs="Times New Roman"/>
          <w:sz w:val="24"/>
          <w:szCs w:val="24"/>
        </w:rPr>
        <w:t>Celami kształtowania zieleni w mieście są:</w:t>
      </w:r>
    </w:p>
    <w:p w14:paraId="154D8B2F" w14:textId="77777777" w:rsidR="004C10F1" w:rsidRPr="00E10C3E" w:rsidRDefault="004C10F1" w:rsidP="004539E5">
      <w:pPr>
        <w:pStyle w:val="Akapitzlist"/>
        <w:numPr>
          <w:ilvl w:val="0"/>
          <w:numId w:val="35"/>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niw</w:t>
      </w:r>
      <w:r w:rsidRPr="004539E5">
        <w:rPr>
          <w:rFonts w:ascii="Times New Roman" w:hAnsi="Times New Roman" w:cs="Times New Roman"/>
          <w:sz w:val="24"/>
          <w:szCs w:val="24"/>
        </w:rPr>
        <w:t>elowanie miejskiej wyspy ciepła,</w:t>
      </w:r>
    </w:p>
    <w:p w14:paraId="5AE14797" w14:textId="77777777" w:rsidR="00B94923" w:rsidRDefault="004C10F1" w:rsidP="004539E5">
      <w:pPr>
        <w:pStyle w:val="Akapitzlist"/>
        <w:numPr>
          <w:ilvl w:val="0"/>
          <w:numId w:val="35"/>
        </w:numPr>
        <w:ind w:left="851" w:hanging="284"/>
        <w:jc w:val="both"/>
        <w:rPr>
          <w:rFonts w:ascii="Times New Roman" w:hAnsi="Times New Roman" w:cs="Times New Roman"/>
          <w:sz w:val="24"/>
          <w:szCs w:val="24"/>
        </w:rPr>
      </w:pPr>
      <w:r w:rsidRPr="004539E5">
        <w:rPr>
          <w:rFonts w:ascii="Times New Roman" w:hAnsi="Times New Roman" w:cs="Times New Roman"/>
          <w:sz w:val="24"/>
          <w:szCs w:val="24"/>
        </w:rPr>
        <w:t>przewietrzanie miasta,</w:t>
      </w:r>
    </w:p>
    <w:p w14:paraId="0F844A91" w14:textId="77777777" w:rsidR="00B94923" w:rsidRDefault="004C10F1" w:rsidP="004539E5">
      <w:pPr>
        <w:pStyle w:val="Akapitzlist"/>
        <w:numPr>
          <w:ilvl w:val="0"/>
          <w:numId w:val="35"/>
        </w:numPr>
        <w:ind w:left="851" w:hanging="284"/>
        <w:jc w:val="both"/>
        <w:rPr>
          <w:rFonts w:ascii="Times New Roman" w:hAnsi="Times New Roman" w:cs="Times New Roman"/>
          <w:sz w:val="24"/>
          <w:szCs w:val="24"/>
        </w:rPr>
      </w:pPr>
      <w:r w:rsidRPr="004539E5">
        <w:rPr>
          <w:rFonts w:ascii="Times New Roman" w:hAnsi="Times New Roman" w:cs="Times New Roman"/>
          <w:sz w:val="24"/>
          <w:szCs w:val="24"/>
        </w:rPr>
        <w:t>cele rekreacyjno-wypoczynkowe,</w:t>
      </w:r>
    </w:p>
    <w:p w14:paraId="612D66EE" w14:textId="77777777" w:rsidR="00B94923" w:rsidRDefault="004C10F1" w:rsidP="004539E5">
      <w:pPr>
        <w:pStyle w:val="Akapitzlist"/>
        <w:numPr>
          <w:ilvl w:val="0"/>
          <w:numId w:val="35"/>
        </w:numPr>
        <w:ind w:left="851" w:hanging="284"/>
        <w:jc w:val="both"/>
        <w:rPr>
          <w:rFonts w:ascii="Times New Roman" w:hAnsi="Times New Roman" w:cs="Times New Roman"/>
          <w:sz w:val="24"/>
          <w:szCs w:val="24"/>
        </w:rPr>
      </w:pPr>
      <w:r w:rsidRPr="004539E5">
        <w:rPr>
          <w:rFonts w:ascii="Times New Roman" w:hAnsi="Times New Roman" w:cs="Times New Roman"/>
          <w:sz w:val="24"/>
          <w:szCs w:val="24"/>
        </w:rPr>
        <w:t>cele ekologiczne,</w:t>
      </w:r>
    </w:p>
    <w:p w14:paraId="25D29287" w14:textId="77777777" w:rsidR="004C10F1" w:rsidRPr="00B94923" w:rsidRDefault="004C10F1" w:rsidP="006E3BC0">
      <w:pPr>
        <w:pStyle w:val="Akapitzlist"/>
        <w:numPr>
          <w:ilvl w:val="0"/>
          <w:numId w:val="35"/>
        </w:numPr>
        <w:ind w:left="851" w:hanging="284"/>
        <w:jc w:val="both"/>
        <w:rPr>
          <w:rFonts w:ascii="Times New Roman" w:hAnsi="Times New Roman" w:cs="Times New Roman"/>
          <w:sz w:val="24"/>
          <w:szCs w:val="24"/>
        </w:rPr>
      </w:pPr>
      <w:r w:rsidRPr="00B94923">
        <w:rPr>
          <w:rFonts w:ascii="Times New Roman" w:hAnsi="Times New Roman" w:cs="Times New Roman"/>
          <w:sz w:val="24"/>
          <w:szCs w:val="24"/>
        </w:rPr>
        <w:t>retencjonowanie wód opadowych i roztopowych</w:t>
      </w:r>
      <w:r w:rsidRPr="004539E5">
        <w:rPr>
          <w:rFonts w:ascii="Times New Roman" w:hAnsi="Times New Roman" w:cs="Times New Roman"/>
          <w:sz w:val="24"/>
          <w:szCs w:val="24"/>
        </w:rPr>
        <w:t>.</w:t>
      </w:r>
    </w:p>
    <w:p w14:paraId="1A4C0542" w14:textId="77777777" w:rsidR="00B94923" w:rsidRDefault="004C10F1" w:rsidP="006E3BC0">
      <w:pPr>
        <w:pStyle w:val="Akapitzlist"/>
        <w:numPr>
          <w:ilvl w:val="1"/>
          <w:numId w:val="1"/>
        </w:numPr>
        <w:jc w:val="both"/>
        <w:rPr>
          <w:rFonts w:ascii="Times New Roman" w:hAnsi="Times New Roman" w:cs="Times New Roman"/>
          <w:sz w:val="24"/>
          <w:szCs w:val="24"/>
        </w:rPr>
      </w:pPr>
      <w:r w:rsidRPr="00E10C3E">
        <w:rPr>
          <w:rFonts w:ascii="Times New Roman" w:hAnsi="Times New Roman" w:cs="Times New Roman"/>
          <w:sz w:val="24"/>
          <w:szCs w:val="24"/>
        </w:rPr>
        <w:t>Standardy utrzymania terenów zieleni w Świnoujściu powinn</w:t>
      </w:r>
      <w:r w:rsidRPr="004539E5">
        <w:rPr>
          <w:rFonts w:ascii="Times New Roman" w:hAnsi="Times New Roman" w:cs="Times New Roman"/>
          <w:sz w:val="24"/>
          <w:szCs w:val="24"/>
        </w:rPr>
        <w:t>y</w:t>
      </w:r>
      <w:r w:rsidRPr="00E10C3E">
        <w:rPr>
          <w:rFonts w:ascii="Times New Roman" w:hAnsi="Times New Roman" w:cs="Times New Roman"/>
          <w:sz w:val="24"/>
          <w:szCs w:val="24"/>
        </w:rPr>
        <w:t xml:space="preserve"> zawierać:</w:t>
      </w:r>
    </w:p>
    <w:p w14:paraId="71728200" w14:textId="77777777" w:rsidR="001E05F4" w:rsidRDefault="00B94923" w:rsidP="006E3BC0">
      <w:pPr>
        <w:pStyle w:val="Akapitzlist"/>
        <w:numPr>
          <w:ilvl w:val="0"/>
          <w:numId w:val="38"/>
        </w:numPr>
        <w:ind w:left="851" w:hanging="284"/>
        <w:jc w:val="both"/>
        <w:rPr>
          <w:rFonts w:ascii="Times New Roman" w:hAnsi="Times New Roman" w:cs="Times New Roman"/>
          <w:sz w:val="24"/>
          <w:szCs w:val="24"/>
        </w:rPr>
      </w:pPr>
      <w:r>
        <w:rPr>
          <w:rFonts w:ascii="Times New Roman" w:hAnsi="Times New Roman" w:cs="Times New Roman"/>
          <w:sz w:val="24"/>
          <w:szCs w:val="24"/>
        </w:rPr>
        <w:t>W</w:t>
      </w:r>
      <w:r w:rsidR="004C10F1" w:rsidRPr="00B94923">
        <w:rPr>
          <w:rFonts w:ascii="Times New Roman" w:hAnsi="Times New Roman" w:cs="Times New Roman"/>
          <w:sz w:val="24"/>
          <w:szCs w:val="24"/>
        </w:rPr>
        <w:t>prowadzenie</w:t>
      </w:r>
    </w:p>
    <w:p w14:paraId="50F22FB6" w14:textId="77777777" w:rsidR="001E05F4" w:rsidRDefault="004C10F1" w:rsidP="006E3BC0">
      <w:pPr>
        <w:pStyle w:val="Akapitzlist"/>
        <w:numPr>
          <w:ilvl w:val="0"/>
          <w:numId w:val="39"/>
        </w:numPr>
        <w:ind w:left="851" w:hanging="284"/>
        <w:jc w:val="both"/>
        <w:rPr>
          <w:rFonts w:ascii="Times New Roman" w:hAnsi="Times New Roman" w:cs="Times New Roman"/>
          <w:sz w:val="24"/>
          <w:szCs w:val="24"/>
        </w:rPr>
      </w:pPr>
      <w:r w:rsidRPr="001E05F4">
        <w:rPr>
          <w:rFonts w:ascii="Times New Roman" w:hAnsi="Times New Roman" w:cs="Times New Roman"/>
          <w:sz w:val="24"/>
          <w:szCs w:val="24"/>
        </w:rPr>
        <w:t>Prawne umocowanie standardów</w:t>
      </w:r>
      <w:r w:rsidR="001E05F4" w:rsidRPr="001E05F4">
        <w:rPr>
          <w:rFonts w:ascii="Times New Roman" w:hAnsi="Times New Roman" w:cs="Times New Roman"/>
          <w:sz w:val="24"/>
          <w:szCs w:val="24"/>
        </w:rPr>
        <w:t>,</w:t>
      </w:r>
    </w:p>
    <w:p w14:paraId="761D40BD" w14:textId="77777777" w:rsidR="001E05F4" w:rsidRDefault="004C10F1" w:rsidP="006E3BC0">
      <w:pPr>
        <w:pStyle w:val="Akapitzlist"/>
        <w:numPr>
          <w:ilvl w:val="0"/>
          <w:numId w:val="39"/>
        </w:numPr>
        <w:ind w:left="851" w:hanging="284"/>
        <w:jc w:val="both"/>
        <w:rPr>
          <w:rFonts w:ascii="Times New Roman" w:hAnsi="Times New Roman" w:cs="Times New Roman"/>
          <w:sz w:val="24"/>
          <w:szCs w:val="24"/>
        </w:rPr>
      </w:pPr>
      <w:r w:rsidRPr="001E05F4">
        <w:rPr>
          <w:rFonts w:ascii="Times New Roman" w:hAnsi="Times New Roman" w:cs="Times New Roman"/>
          <w:sz w:val="24"/>
          <w:szCs w:val="24"/>
        </w:rPr>
        <w:t>Zasoby zieleni w Świnoujściu wraz z klasyfikacją</w:t>
      </w:r>
      <w:r w:rsidRPr="004539E5">
        <w:rPr>
          <w:rFonts w:ascii="Times New Roman" w:hAnsi="Times New Roman" w:cs="Times New Roman"/>
          <w:sz w:val="24"/>
          <w:szCs w:val="24"/>
        </w:rPr>
        <w:t>.</w:t>
      </w:r>
    </w:p>
    <w:p w14:paraId="5B499AE1" w14:textId="77777777" w:rsidR="000F7DF0" w:rsidRDefault="004C10F1" w:rsidP="004539E5">
      <w:pPr>
        <w:pStyle w:val="Akapitzlist"/>
        <w:numPr>
          <w:ilvl w:val="0"/>
          <w:numId w:val="39"/>
        </w:numPr>
        <w:ind w:left="851" w:hanging="284"/>
        <w:jc w:val="both"/>
        <w:rPr>
          <w:rFonts w:ascii="Times New Roman" w:hAnsi="Times New Roman" w:cs="Times New Roman"/>
          <w:sz w:val="24"/>
          <w:szCs w:val="24"/>
        </w:rPr>
      </w:pPr>
      <w:r w:rsidRPr="001E05F4">
        <w:rPr>
          <w:rFonts w:ascii="Times New Roman" w:hAnsi="Times New Roman" w:cs="Times New Roman"/>
          <w:sz w:val="24"/>
          <w:szCs w:val="24"/>
        </w:rPr>
        <w:t>Założenia i wytyczne dla planowania, projektowania</w:t>
      </w:r>
      <w:r w:rsidRPr="004539E5">
        <w:rPr>
          <w:rFonts w:ascii="Times New Roman" w:hAnsi="Times New Roman" w:cs="Times New Roman"/>
          <w:sz w:val="24"/>
          <w:szCs w:val="24"/>
        </w:rPr>
        <w:t xml:space="preserve"> i realizacji terenów zieleni w </w:t>
      </w:r>
      <w:r w:rsidRPr="001E05F4">
        <w:rPr>
          <w:rFonts w:ascii="Times New Roman" w:hAnsi="Times New Roman" w:cs="Times New Roman"/>
          <w:sz w:val="24"/>
          <w:szCs w:val="24"/>
        </w:rPr>
        <w:t xml:space="preserve">obszarze całego miasta </w:t>
      </w:r>
      <w:r w:rsidRPr="004539E5">
        <w:rPr>
          <w:rFonts w:ascii="Times New Roman" w:hAnsi="Times New Roman" w:cs="Times New Roman"/>
          <w:sz w:val="24"/>
          <w:szCs w:val="24"/>
        </w:rPr>
        <w:t>.</w:t>
      </w:r>
    </w:p>
    <w:p w14:paraId="31C78C45" w14:textId="77777777" w:rsidR="000F7DF0" w:rsidRDefault="000F7DF0" w:rsidP="006E3BC0">
      <w:pPr>
        <w:pStyle w:val="Akapitzlist"/>
        <w:ind w:left="851"/>
        <w:jc w:val="both"/>
        <w:rPr>
          <w:rFonts w:ascii="Times New Roman" w:hAnsi="Times New Roman" w:cs="Times New Roman"/>
          <w:sz w:val="24"/>
          <w:szCs w:val="24"/>
        </w:rPr>
      </w:pPr>
    </w:p>
    <w:p w14:paraId="4F5D076F" w14:textId="77777777" w:rsidR="000F7DF0" w:rsidRDefault="004C10F1" w:rsidP="006E3BC0">
      <w:pPr>
        <w:pStyle w:val="Akapitzlist"/>
        <w:numPr>
          <w:ilvl w:val="0"/>
          <w:numId w:val="40"/>
        </w:numPr>
        <w:jc w:val="both"/>
        <w:rPr>
          <w:rFonts w:ascii="Times New Roman" w:hAnsi="Times New Roman" w:cs="Times New Roman"/>
          <w:sz w:val="24"/>
          <w:szCs w:val="24"/>
        </w:rPr>
      </w:pPr>
      <w:r w:rsidRPr="000F7DF0">
        <w:rPr>
          <w:rFonts w:ascii="Times New Roman" w:hAnsi="Times New Roman" w:cs="Times New Roman"/>
          <w:sz w:val="24"/>
          <w:szCs w:val="24"/>
        </w:rPr>
        <w:t>Główne założenia ksz</w:t>
      </w:r>
      <w:r w:rsidRPr="004539E5">
        <w:rPr>
          <w:rFonts w:ascii="Times New Roman" w:hAnsi="Times New Roman" w:cs="Times New Roman"/>
          <w:sz w:val="24"/>
          <w:szCs w:val="24"/>
        </w:rPr>
        <w:t>tałtowania systemu przyrodniczo - rekreacyjnego miasta w </w:t>
      </w:r>
      <w:r w:rsidRPr="000F7DF0">
        <w:rPr>
          <w:rFonts w:ascii="Times New Roman" w:hAnsi="Times New Roman" w:cs="Times New Roman"/>
          <w:sz w:val="24"/>
          <w:szCs w:val="24"/>
        </w:rPr>
        <w:t>oparciu o jego naturalne zasoby (m.in. budowanie struktury przyrodniczo-rekreacyjnej miasta w o</w:t>
      </w:r>
      <w:r w:rsidRPr="004539E5">
        <w:rPr>
          <w:rFonts w:ascii="Times New Roman" w:hAnsi="Times New Roman" w:cs="Times New Roman"/>
          <w:sz w:val="24"/>
          <w:szCs w:val="24"/>
        </w:rPr>
        <w:t>parciu o dokumenty planistyczne,</w:t>
      </w:r>
      <w:r w:rsidRPr="000F7DF0">
        <w:rPr>
          <w:rFonts w:ascii="Times New Roman" w:hAnsi="Times New Roman" w:cs="Times New Roman"/>
          <w:sz w:val="24"/>
          <w:szCs w:val="24"/>
        </w:rPr>
        <w:t xml:space="preserve"> kształtowanie korytarzy powiązań przyrodniczych pomiędzy terenami zieleni, utrzymanie, ochrona</w:t>
      </w:r>
      <w:r w:rsidR="00BD1EA4">
        <w:rPr>
          <w:rFonts w:ascii="Times New Roman" w:hAnsi="Times New Roman" w:cs="Times New Roman"/>
          <w:sz w:val="24"/>
          <w:szCs w:val="24"/>
        </w:rPr>
        <w:br/>
      </w:r>
      <w:r w:rsidRPr="000F7DF0">
        <w:rPr>
          <w:rFonts w:ascii="Times New Roman" w:hAnsi="Times New Roman" w:cs="Times New Roman"/>
          <w:sz w:val="24"/>
          <w:szCs w:val="24"/>
        </w:rPr>
        <w:t>i pielęgnacja terenów zieleni urządzonej, w </w:t>
      </w:r>
      <w:r w:rsidRPr="004539E5">
        <w:rPr>
          <w:rFonts w:ascii="Times New Roman" w:hAnsi="Times New Roman" w:cs="Times New Roman"/>
          <w:sz w:val="24"/>
          <w:szCs w:val="24"/>
        </w:rPr>
        <w:t>szczególności położonych w</w:t>
      </w:r>
      <w:r w:rsidR="00BD1EA4">
        <w:rPr>
          <w:rFonts w:ascii="Times New Roman" w:hAnsi="Times New Roman" w:cs="Times New Roman"/>
          <w:sz w:val="24"/>
          <w:szCs w:val="24"/>
        </w:rPr>
        <w:t xml:space="preserve"> </w:t>
      </w:r>
      <w:r w:rsidRPr="000F7DF0">
        <w:rPr>
          <w:rFonts w:ascii="Times New Roman" w:hAnsi="Times New Roman" w:cs="Times New Roman"/>
          <w:sz w:val="24"/>
          <w:szCs w:val="24"/>
        </w:rPr>
        <w:t>obszarze k</w:t>
      </w:r>
      <w:r w:rsidRPr="004539E5">
        <w:rPr>
          <w:rFonts w:ascii="Times New Roman" w:hAnsi="Times New Roman" w:cs="Times New Roman"/>
          <w:sz w:val="24"/>
          <w:szCs w:val="24"/>
        </w:rPr>
        <w:t>orytarzy nawietrzających miasta</w:t>
      </w:r>
      <w:r w:rsidRPr="000F7DF0">
        <w:rPr>
          <w:rFonts w:ascii="Times New Roman" w:hAnsi="Times New Roman" w:cs="Times New Roman"/>
          <w:sz w:val="24"/>
          <w:szCs w:val="24"/>
        </w:rPr>
        <w:t>)</w:t>
      </w:r>
      <w:r w:rsidRPr="004539E5">
        <w:rPr>
          <w:rFonts w:ascii="Times New Roman" w:hAnsi="Times New Roman" w:cs="Times New Roman"/>
          <w:sz w:val="24"/>
          <w:szCs w:val="24"/>
        </w:rPr>
        <w:t>.</w:t>
      </w:r>
      <w:r w:rsidRPr="000F7DF0">
        <w:rPr>
          <w:rFonts w:ascii="Times New Roman" w:hAnsi="Times New Roman" w:cs="Times New Roman"/>
          <w:sz w:val="24"/>
          <w:szCs w:val="24"/>
        </w:rPr>
        <w:t xml:space="preserve"> </w:t>
      </w:r>
    </w:p>
    <w:p w14:paraId="3EF31B65" w14:textId="77777777" w:rsidR="004C10F1" w:rsidRPr="004539E5" w:rsidRDefault="004C10F1" w:rsidP="006E3BC0">
      <w:pPr>
        <w:pStyle w:val="Akapitzlist"/>
        <w:numPr>
          <w:ilvl w:val="0"/>
          <w:numId w:val="40"/>
        </w:numPr>
        <w:jc w:val="both"/>
        <w:rPr>
          <w:rFonts w:ascii="Times New Roman" w:hAnsi="Times New Roman" w:cs="Times New Roman"/>
          <w:sz w:val="24"/>
          <w:szCs w:val="24"/>
        </w:rPr>
      </w:pPr>
      <w:r w:rsidRPr="000F7DF0">
        <w:rPr>
          <w:rFonts w:ascii="Times New Roman" w:hAnsi="Times New Roman" w:cs="Times New Roman"/>
          <w:sz w:val="24"/>
          <w:szCs w:val="24"/>
        </w:rPr>
        <w:t>Zieleń towarzysząca zabudowie, integracja zieleni z architekturą (m.in. ochrona cieków i oczek wodnych oraz włączenie ich w zagospodarowanie terenów zieleni towarzyszących zabudowie, przydatności terenów zieleni dla funkcji retencyjnej</w:t>
      </w:r>
      <w:r w:rsidRPr="004539E5">
        <w:rPr>
          <w:rFonts w:ascii="Times New Roman" w:hAnsi="Times New Roman" w:cs="Times New Roman"/>
          <w:sz w:val="24"/>
          <w:szCs w:val="24"/>
        </w:rPr>
        <w:t>,</w:t>
      </w:r>
      <w:r w:rsidRPr="000F7DF0">
        <w:rPr>
          <w:rFonts w:ascii="Times New Roman" w:hAnsi="Times New Roman" w:cs="Times New Roman"/>
          <w:sz w:val="24"/>
          <w:szCs w:val="24"/>
        </w:rPr>
        <w:t xml:space="preserve"> zazielenianie terenów o niewielkiej powierzchni, stosowanie zieleni w formie osłon maskujących urządzenia i obiekty infrastruktury, kształtowanie stref przesiadkowych oraz węzłów komunikacyjnych, ochronę wartościowych okazów drzew i zbiorowisk roślinnych, ekrany osłonowe)</w:t>
      </w:r>
      <w:r w:rsidRPr="004539E5">
        <w:rPr>
          <w:rFonts w:ascii="Times New Roman" w:hAnsi="Times New Roman" w:cs="Times New Roman"/>
          <w:sz w:val="24"/>
          <w:szCs w:val="24"/>
        </w:rPr>
        <w:t>.</w:t>
      </w:r>
    </w:p>
    <w:p w14:paraId="0F6EC504" w14:textId="77777777" w:rsidR="004C10F1" w:rsidRPr="004539E5" w:rsidRDefault="004C10F1" w:rsidP="006E3BC0">
      <w:pPr>
        <w:spacing w:line="276" w:lineRule="auto"/>
        <w:rPr>
          <w:rFonts w:ascii="Times New Roman" w:hAnsi="Times New Roman" w:cs="Times New Roman"/>
          <w:sz w:val="24"/>
          <w:szCs w:val="24"/>
          <w:highlight w:val="green"/>
        </w:rPr>
      </w:pPr>
    </w:p>
    <w:p w14:paraId="2788DD55" w14:textId="77777777" w:rsidR="000F7DF0" w:rsidRDefault="004C10F1" w:rsidP="004539E5">
      <w:pPr>
        <w:pStyle w:val="Akapitzlist"/>
        <w:numPr>
          <w:ilvl w:val="0"/>
          <w:numId w:val="38"/>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 xml:space="preserve">Standardy kształtowania i zagospodarowania terenów zieleni miejskiej. </w:t>
      </w:r>
    </w:p>
    <w:p w14:paraId="489FC62B" w14:textId="77777777" w:rsidR="004C10F1" w:rsidRPr="000F7DF0" w:rsidRDefault="004C10F1" w:rsidP="006E3BC0">
      <w:pPr>
        <w:pStyle w:val="Akapitzlist"/>
        <w:numPr>
          <w:ilvl w:val="0"/>
          <w:numId w:val="41"/>
        </w:numPr>
        <w:ind w:left="851" w:hanging="284"/>
        <w:jc w:val="both"/>
        <w:rPr>
          <w:rFonts w:ascii="Times New Roman" w:hAnsi="Times New Roman" w:cs="Times New Roman"/>
          <w:sz w:val="24"/>
          <w:szCs w:val="24"/>
        </w:rPr>
      </w:pPr>
      <w:r w:rsidRPr="000F7DF0">
        <w:rPr>
          <w:rFonts w:ascii="Times New Roman" w:hAnsi="Times New Roman" w:cs="Times New Roman"/>
          <w:sz w:val="24"/>
          <w:szCs w:val="24"/>
        </w:rPr>
        <w:t>zapewnienie powierzchni biologicznie czynnej o wielkości adekwatnej do funkcji terenu,</w:t>
      </w:r>
    </w:p>
    <w:p w14:paraId="3482339E" w14:textId="77777777" w:rsidR="004C10F1" w:rsidRPr="00E10C3E" w:rsidRDefault="004C10F1" w:rsidP="004539E5">
      <w:pPr>
        <w:pStyle w:val="Akapitzlist"/>
        <w:numPr>
          <w:ilvl w:val="0"/>
          <w:numId w:val="41"/>
        </w:numPr>
        <w:ind w:left="851" w:hanging="284"/>
        <w:jc w:val="both"/>
        <w:rPr>
          <w:rFonts w:ascii="Times New Roman" w:hAnsi="Times New Roman" w:cs="Times New Roman"/>
          <w:sz w:val="24"/>
          <w:szCs w:val="24"/>
        </w:rPr>
      </w:pPr>
      <w:r w:rsidRPr="004539E5">
        <w:rPr>
          <w:rFonts w:ascii="Times New Roman" w:hAnsi="Times New Roman" w:cs="Times New Roman"/>
          <w:sz w:val="24"/>
          <w:szCs w:val="24"/>
        </w:rPr>
        <w:t>o</w:t>
      </w:r>
      <w:r w:rsidRPr="00E10C3E">
        <w:rPr>
          <w:rFonts w:ascii="Times New Roman" w:hAnsi="Times New Roman" w:cs="Times New Roman"/>
          <w:sz w:val="24"/>
          <w:szCs w:val="24"/>
        </w:rPr>
        <w:t>gólne zasady kształtowania układów roślinnych</w:t>
      </w:r>
      <w:r w:rsidRPr="004539E5">
        <w:rPr>
          <w:rFonts w:ascii="Times New Roman" w:hAnsi="Times New Roman" w:cs="Times New Roman"/>
          <w:sz w:val="24"/>
          <w:szCs w:val="24"/>
        </w:rPr>
        <w:t xml:space="preserve"> </w:t>
      </w:r>
      <w:r w:rsidRPr="00E10C3E">
        <w:rPr>
          <w:rFonts w:ascii="Times New Roman" w:hAnsi="Times New Roman" w:cs="Times New Roman"/>
          <w:sz w:val="24"/>
          <w:szCs w:val="24"/>
        </w:rPr>
        <w:t>m.in. sposoby zatrzymania wody opadowej w mieście</w:t>
      </w:r>
      <w:r w:rsidRPr="004539E5">
        <w:rPr>
          <w:rFonts w:ascii="Times New Roman" w:hAnsi="Times New Roman" w:cs="Times New Roman"/>
          <w:sz w:val="24"/>
          <w:szCs w:val="24"/>
        </w:rPr>
        <w:t xml:space="preserve"> (</w:t>
      </w:r>
      <w:r w:rsidRPr="00E10C3E">
        <w:rPr>
          <w:rFonts w:ascii="Times New Roman" w:hAnsi="Times New Roman" w:cs="Times New Roman"/>
          <w:sz w:val="24"/>
          <w:szCs w:val="24"/>
        </w:rPr>
        <w:t>m.in. odnowa zieleni średniej i wysokiej, ogrody deszczowe, parki kieszonkowe, powierzchniowe zbiorniki, zielone i niebieskie dachy, skrzynki korzeniowe, zagospodarowanie deszczówki (szczególnie przy zabudowie</w:t>
      </w:r>
      <w:r w:rsidRPr="004539E5">
        <w:rPr>
          <w:rFonts w:ascii="Times New Roman" w:hAnsi="Times New Roman" w:cs="Times New Roman"/>
          <w:sz w:val="24"/>
          <w:szCs w:val="24"/>
        </w:rPr>
        <w:t xml:space="preserve"> zwartej), efektywność roślin w </w:t>
      </w:r>
      <w:r w:rsidRPr="00E10C3E">
        <w:rPr>
          <w:rFonts w:ascii="Times New Roman" w:hAnsi="Times New Roman" w:cs="Times New Roman"/>
          <w:sz w:val="24"/>
          <w:szCs w:val="24"/>
        </w:rPr>
        <w:t>oczyszczaniu środowiska, kształtowanie ogólnodostępnych wnętrz pomiędzy budynkami, tworzenie powiązań wewnątrzosiedlowych za pomocą ciągów zieleni, wprowadzanie zieleni na terenach komunikacji, zazielenianie parkingów, rozszczelnienie wielkopowierzchniowych nawierzchni utwardzonych</w:t>
      </w:r>
      <w:r w:rsidRPr="004539E5">
        <w:rPr>
          <w:rFonts w:ascii="Times New Roman" w:hAnsi="Times New Roman" w:cs="Times New Roman"/>
          <w:sz w:val="24"/>
          <w:szCs w:val="24"/>
        </w:rPr>
        <w:t>),</w:t>
      </w:r>
    </w:p>
    <w:p w14:paraId="0202FFA1" w14:textId="77777777" w:rsidR="004C10F1" w:rsidRPr="00E10C3E" w:rsidRDefault="004C10F1" w:rsidP="004539E5">
      <w:pPr>
        <w:pStyle w:val="Akapitzlist"/>
        <w:numPr>
          <w:ilvl w:val="0"/>
          <w:numId w:val="41"/>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t</w:t>
      </w:r>
      <w:r w:rsidRPr="004539E5">
        <w:rPr>
          <w:rFonts w:ascii="Times New Roman" w:hAnsi="Times New Roman" w:cs="Times New Roman"/>
          <w:sz w:val="24"/>
          <w:szCs w:val="24"/>
        </w:rPr>
        <w:t>echnologie poprawy podłoża</w:t>
      </w:r>
      <w:r w:rsidRPr="00E10C3E">
        <w:rPr>
          <w:rFonts w:ascii="Times New Roman" w:hAnsi="Times New Roman" w:cs="Times New Roman"/>
          <w:sz w:val="24"/>
          <w:szCs w:val="24"/>
        </w:rPr>
        <w:t xml:space="preserve"> (m.in. możliwości modyfikacji podłoża i zwiększenia infiltracji i retencji wody w glebie),</w:t>
      </w:r>
    </w:p>
    <w:p w14:paraId="4815850D" w14:textId="77777777" w:rsidR="004C10F1" w:rsidRPr="00E10C3E" w:rsidRDefault="004C10F1" w:rsidP="004539E5">
      <w:pPr>
        <w:pStyle w:val="Akapitzlist"/>
        <w:numPr>
          <w:ilvl w:val="0"/>
          <w:numId w:val="41"/>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ksz</w:t>
      </w:r>
      <w:r w:rsidRPr="004539E5">
        <w:rPr>
          <w:rFonts w:ascii="Times New Roman" w:hAnsi="Times New Roman" w:cs="Times New Roman"/>
          <w:sz w:val="24"/>
          <w:szCs w:val="24"/>
        </w:rPr>
        <w:t>tałtowanie nasadzeń roślinnych</w:t>
      </w:r>
      <w:r w:rsidRPr="00E10C3E">
        <w:rPr>
          <w:rFonts w:ascii="Times New Roman" w:hAnsi="Times New Roman" w:cs="Times New Roman"/>
          <w:sz w:val="24"/>
          <w:szCs w:val="24"/>
        </w:rPr>
        <w:t xml:space="preserve"> (m.in. dobory drzew, krzewów i pnączy do niekorzystnych warunków siedliskowych, możliwości sadzenia drzew w odniesieniu do kategorii i klas dróg, proponowane gatunki z uwzględnieniem lokalizacji na terenie Miasta: drzewa liściaste, krzewy liściaste, rośliny iglaste, rośliny okrywowe, pnącza),</w:t>
      </w:r>
    </w:p>
    <w:p w14:paraId="7C9E1B17" w14:textId="77777777" w:rsidR="004C10F1" w:rsidRPr="00E10C3E" w:rsidRDefault="004C10F1" w:rsidP="004539E5">
      <w:pPr>
        <w:pStyle w:val="Akapitzlist"/>
        <w:numPr>
          <w:ilvl w:val="0"/>
          <w:numId w:val="41"/>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n</w:t>
      </w:r>
      <w:r w:rsidRPr="004539E5">
        <w:rPr>
          <w:rFonts w:ascii="Times New Roman" w:hAnsi="Times New Roman" w:cs="Times New Roman"/>
          <w:sz w:val="24"/>
          <w:szCs w:val="24"/>
        </w:rPr>
        <w:t>owe nasadzenia roślin</w:t>
      </w:r>
      <w:r w:rsidRPr="00E10C3E">
        <w:rPr>
          <w:rFonts w:ascii="Times New Roman" w:hAnsi="Times New Roman" w:cs="Times New Roman"/>
          <w:sz w:val="24"/>
          <w:szCs w:val="24"/>
        </w:rPr>
        <w:t xml:space="preserve"> (m.in. lokalizacja drzew, krzewów i pnączy zależnie od warunków miejscowych, zalecane odległości sadzenia roślin drzewiastych </w:t>
      </w:r>
      <w:r w:rsidRPr="004539E5">
        <w:rPr>
          <w:rFonts w:ascii="Times New Roman" w:hAnsi="Times New Roman" w:cs="Times New Roman"/>
          <w:sz w:val="24"/>
          <w:szCs w:val="24"/>
        </w:rPr>
        <w:t>od infrastruktury technicznej (u</w:t>
      </w:r>
      <w:r w:rsidRPr="00E10C3E">
        <w:rPr>
          <w:rFonts w:ascii="Times New Roman" w:hAnsi="Times New Roman" w:cs="Times New Roman"/>
          <w:sz w:val="24"/>
          <w:szCs w:val="24"/>
        </w:rPr>
        <w:t>stalenia dotyczące: miejscowych planów zagospodarowania przestrzennego, własności terenu, rodzaju i</w:t>
      </w:r>
      <w:r w:rsidR="00BD1EA4">
        <w:rPr>
          <w:rFonts w:ascii="Times New Roman" w:hAnsi="Times New Roman" w:cs="Times New Roman"/>
          <w:sz w:val="24"/>
          <w:szCs w:val="24"/>
        </w:rPr>
        <w:t xml:space="preserve"> </w:t>
      </w:r>
      <w:r w:rsidRPr="00E10C3E">
        <w:rPr>
          <w:rFonts w:ascii="Times New Roman" w:hAnsi="Times New Roman" w:cs="Times New Roman"/>
          <w:sz w:val="24"/>
          <w:szCs w:val="24"/>
        </w:rPr>
        <w:t>przebiegu sieci uzbrojenia podziemnego, uwarunkowania kompozycyjne), analizy dostępnej przestrzeni życiowej dla rozwoju koron i korzeni, skrajnie trudne warunki wzrostu drzew, zalecane ro</w:t>
      </w:r>
      <w:r w:rsidRPr="004539E5">
        <w:rPr>
          <w:rFonts w:ascii="Times New Roman" w:hAnsi="Times New Roman" w:cs="Times New Roman"/>
          <w:sz w:val="24"/>
          <w:szCs w:val="24"/>
        </w:rPr>
        <w:t>zstawy sadzenia, drogi rowerowe</w:t>
      </w:r>
      <w:r w:rsidRPr="00E10C3E">
        <w:rPr>
          <w:rFonts w:ascii="Times New Roman" w:hAnsi="Times New Roman" w:cs="Times New Roman"/>
          <w:sz w:val="24"/>
          <w:szCs w:val="24"/>
        </w:rPr>
        <w:t>),</w:t>
      </w:r>
    </w:p>
    <w:p w14:paraId="58822A41" w14:textId="77777777" w:rsidR="004C10F1" w:rsidRPr="00E10C3E" w:rsidRDefault="004C10F1" w:rsidP="004539E5">
      <w:pPr>
        <w:pStyle w:val="Akapitzlist"/>
        <w:numPr>
          <w:ilvl w:val="0"/>
          <w:numId w:val="41"/>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rośliny drzewiaste – uzupełnianie, wymiana, nasadzenia zastępcze, sadz</w:t>
      </w:r>
      <w:r w:rsidRPr="004539E5">
        <w:rPr>
          <w:rFonts w:ascii="Times New Roman" w:hAnsi="Times New Roman" w:cs="Times New Roman"/>
          <w:sz w:val="24"/>
          <w:szCs w:val="24"/>
        </w:rPr>
        <w:t>enie, prz</w:t>
      </w:r>
      <w:r w:rsidRPr="00E10C3E">
        <w:rPr>
          <w:rFonts w:ascii="Times New Roman" w:hAnsi="Times New Roman" w:cs="Times New Roman"/>
          <w:sz w:val="24"/>
          <w:szCs w:val="24"/>
        </w:rPr>
        <w:t>esadzanie, pielęgnacja (m.in. nasadzenia istniejące, uzupełnianie, wymiana, dobór sytuowanie i liczebność nasadzeń uzupełniających, zachowanie ciągłości trwania form zadrzewień, zasady postępowania, uzupełnianie ubytków),</w:t>
      </w:r>
    </w:p>
    <w:p w14:paraId="149BE4D8" w14:textId="77777777" w:rsidR="004C10F1" w:rsidRPr="00E10C3E" w:rsidRDefault="004C10F1" w:rsidP="004539E5">
      <w:pPr>
        <w:pStyle w:val="Akapitzlist"/>
        <w:numPr>
          <w:ilvl w:val="0"/>
          <w:numId w:val="41"/>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wskazania szcze</w:t>
      </w:r>
      <w:r w:rsidRPr="004539E5">
        <w:rPr>
          <w:rFonts w:ascii="Times New Roman" w:hAnsi="Times New Roman" w:cs="Times New Roman"/>
          <w:sz w:val="24"/>
          <w:szCs w:val="24"/>
        </w:rPr>
        <w:t>gółowe (uzupełnianie i wymiana)</w:t>
      </w:r>
      <w:r w:rsidRPr="00E10C3E">
        <w:rPr>
          <w:rFonts w:ascii="Times New Roman" w:hAnsi="Times New Roman" w:cs="Times New Roman"/>
          <w:sz w:val="24"/>
          <w:szCs w:val="24"/>
        </w:rPr>
        <w:t xml:space="preserve"> (m.in. aleje, zadrzewienia uliczne, zieleń towarzysząca a</w:t>
      </w:r>
      <w:r w:rsidRPr="004539E5">
        <w:rPr>
          <w:rFonts w:ascii="Times New Roman" w:hAnsi="Times New Roman" w:cs="Times New Roman"/>
          <w:sz w:val="24"/>
          <w:szCs w:val="24"/>
        </w:rPr>
        <w:t>rteriom komunikacyjnym, parki i </w:t>
      </w:r>
      <w:r w:rsidRPr="00E10C3E">
        <w:rPr>
          <w:rFonts w:ascii="Times New Roman" w:hAnsi="Times New Roman" w:cs="Times New Roman"/>
          <w:sz w:val="24"/>
          <w:szCs w:val="24"/>
        </w:rPr>
        <w:t xml:space="preserve">zieleńce, zieleń </w:t>
      </w:r>
      <w:r w:rsidRPr="004539E5">
        <w:rPr>
          <w:rFonts w:ascii="Times New Roman" w:hAnsi="Times New Roman" w:cs="Times New Roman"/>
          <w:sz w:val="24"/>
          <w:szCs w:val="24"/>
        </w:rPr>
        <w:t>w otoczeniu gmachów publicznych</w:t>
      </w:r>
      <w:r w:rsidRPr="00E10C3E">
        <w:rPr>
          <w:rFonts w:ascii="Times New Roman" w:hAnsi="Times New Roman" w:cs="Times New Roman"/>
          <w:sz w:val="24"/>
          <w:szCs w:val="24"/>
        </w:rPr>
        <w:t xml:space="preserve">), </w:t>
      </w:r>
    </w:p>
    <w:p w14:paraId="3BA6F528" w14:textId="77777777" w:rsidR="004C10F1" w:rsidRPr="00E10C3E" w:rsidRDefault="004C10F1" w:rsidP="004539E5">
      <w:pPr>
        <w:pStyle w:val="Akapitzlist"/>
        <w:numPr>
          <w:ilvl w:val="0"/>
          <w:numId w:val="41"/>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kompensacja przyrodnicza, nasadzenia zastępcze (m.in. lokalizacja, dobór gatunkowy, pa</w:t>
      </w:r>
      <w:r w:rsidRPr="004539E5">
        <w:rPr>
          <w:rFonts w:ascii="Times New Roman" w:hAnsi="Times New Roman" w:cs="Times New Roman"/>
          <w:sz w:val="24"/>
          <w:szCs w:val="24"/>
        </w:rPr>
        <w:t>rametry jakościowe, liczebność</w:t>
      </w:r>
      <w:r w:rsidRPr="00E10C3E">
        <w:rPr>
          <w:rFonts w:ascii="Times New Roman" w:hAnsi="Times New Roman" w:cs="Times New Roman"/>
          <w:sz w:val="24"/>
          <w:szCs w:val="24"/>
        </w:rPr>
        <w:t>),</w:t>
      </w:r>
    </w:p>
    <w:p w14:paraId="0F17CC56" w14:textId="77777777" w:rsidR="004C10F1" w:rsidRPr="00E10C3E" w:rsidRDefault="004C10F1" w:rsidP="004539E5">
      <w:pPr>
        <w:pStyle w:val="Akapitzlist"/>
        <w:numPr>
          <w:ilvl w:val="0"/>
          <w:numId w:val="41"/>
        </w:numPr>
        <w:ind w:left="851" w:hanging="284"/>
        <w:jc w:val="both"/>
        <w:rPr>
          <w:rFonts w:ascii="Times New Roman" w:hAnsi="Times New Roman" w:cs="Times New Roman"/>
          <w:sz w:val="24"/>
          <w:szCs w:val="24"/>
        </w:rPr>
      </w:pPr>
      <w:r w:rsidRPr="00E10C3E">
        <w:rPr>
          <w:rFonts w:ascii="Times New Roman" w:hAnsi="Times New Roman" w:cs="Times New Roman"/>
          <w:sz w:val="24"/>
          <w:szCs w:val="24"/>
        </w:rPr>
        <w:t>zakładanie nasadzeń (m.in. przygotowanie miejsc sadzenia (uprawa/wymiana gleby), sadzenie, materiał roślinny, terminy sadzenia, miejsca sadzenia, odległość drzew</w:t>
      </w:r>
      <w:r w:rsidR="00BD1EA4">
        <w:rPr>
          <w:rFonts w:ascii="Times New Roman" w:hAnsi="Times New Roman" w:cs="Times New Roman"/>
          <w:sz w:val="24"/>
          <w:szCs w:val="24"/>
        </w:rPr>
        <w:br/>
      </w:r>
      <w:r w:rsidRPr="00E10C3E">
        <w:rPr>
          <w:rFonts w:ascii="Times New Roman" w:hAnsi="Times New Roman" w:cs="Times New Roman"/>
          <w:sz w:val="24"/>
          <w:szCs w:val="24"/>
        </w:rPr>
        <w:t xml:space="preserve">i krzewów od obiektów drogowych, budowlanych, kolejowych i infrastruktury, technika sadzenia roślin drzewiastych z bryłą korzeniową, technika sadzenia roślin drzewiastych bez bryły korzeniowej), </w:t>
      </w:r>
    </w:p>
    <w:p w14:paraId="1F06B9B0" w14:textId="77777777" w:rsidR="004C10F1" w:rsidRPr="00E10C3E" w:rsidRDefault="004C10F1" w:rsidP="004539E5">
      <w:pPr>
        <w:pStyle w:val="Akapitzlist"/>
        <w:numPr>
          <w:ilvl w:val="0"/>
          <w:numId w:val="41"/>
        </w:numPr>
        <w:ind w:left="993" w:hanging="426"/>
        <w:jc w:val="both"/>
        <w:rPr>
          <w:rFonts w:ascii="Times New Roman" w:hAnsi="Times New Roman" w:cs="Times New Roman"/>
          <w:sz w:val="24"/>
          <w:szCs w:val="24"/>
        </w:rPr>
      </w:pPr>
      <w:r w:rsidRPr="00E10C3E">
        <w:rPr>
          <w:rFonts w:ascii="Times New Roman" w:hAnsi="Times New Roman" w:cs="Times New Roman"/>
          <w:sz w:val="24"/>
          <w:szCs w:val="24"/>
        </w:rPr>
        <w:t>s</w:t>
      </w:r>
      <w:r w:rsidRPr="004539E5">
        <w:rPr>
          <w:rFonts w:ascii="Times New Roman" w:hAnsi="Times New Roman" w:cs="Times New Roman"/>
          <w:sz w:val="24"/>
          <w:szCs w:val="24"/>
        </w:rPr>
        <w:t>tabilizowanie drzew</w:t>
      </w:r>
      <w:r w:rsidRPr="00E10C3E">
        <w:rPr>
          <w:rFonts w:ascii="Times New Roman" w:hAnsi="Times New Roman" w:cs="Times New Roman"/>
          <w:sz w:val="24"/>
          <w:szCs w:val="24"/>
        </w:rPr>
        <w:t xml:space="preserve"> (m.in. przy palach, odciągi, stabilizacja bryły korzeniowej),</w:t>
      </w:r>
    </w:p>
    <w:p w14:paraId="600E627D" w14:textId="77777777" w:rsidR="004C10F1" w:rsidRPr="00E10C3E" w:rsidRDefault="004C10F1" w:rsidP="004539E5">
      <w:pPr>
        <w:pStyle w:val="Akapitzlist"/>
        <w:numPr>
          <w:ilvl w:val="0"/>
          <w:numId w:val="41"/>
        </w:numPr>
        <w:tabs>
          <w:tab w:val="left" w:pos="993"/>
        </w:tabs>
        <w:ind w:left="851" w:hanging="284"/>
        <w:jc w:val="both"/>
        <w:rPr>
          <w:rFonts w:ascii="Times New Roman" w:hAnsi="Times New Roman" w:cs="Times New Roman"/>
          <w:sz w:val="24"/>
          <w:szCs w:val="24"/>
        </w:rPr>
      </w:pPr>
      <w:r w:rsidRPr="00E10C3E">
        <w:rPr>
          <w:rFonts w:ascii="Times New Roman" w:hAnsi="Times New Roman" w:cs="Times New Roman"/>
          <w:sz w:val="24"/>
          <w:szCs w:val="24"/>
        </w:rPr>
        <w:t>zabezpieczani</w:t>
      </w:r>
      <w:r w:rsidRPr="004539E5">
        <w:rPr>
          <w:rFonts w:ascii="Times New Roman" w:hAnsi="Times New Roman" w:cs="Times New Roman"/>
          <w:sz w:val="24"/>
          <w:szCs w:val="24"/>
        </w:rPr>
        <w:t>e i ochrona drzew po posadzeniu</w:t>
      </w:r>
      <w:r w:rsidRPr="00E10C3E">
        <w:rPr>
          <w:rFonts w:ascii="Times New Roman" w:hAnsi="Times New Roman" w:cs="Times New Roman"/>
          <w:sz w:val="24"/>
          <w:szCs w:val="24"/>
        </w:rPr>
        <w:t xml:space="preserve"> (m.in. ochrona części nadziemnej, ochrona części podziemnej, zabezpieczanie drzew po posadzeniu w warunkach ulicy miejskiej, kraty),</w:t>
      </w:r>
    </w:p>
    <w:p w14:paraId="22E52F2D" w14:textId="77777777" w:rsidR="004C10F1" w:rsidRPr="00E10C3E" w:rsidRDefault="004C10F1" w:rsidP="004539E5">
      <w:pPr>
        <w:pStyle w:val="Akapitzlist"/>
        <w:numPr>
          <w:ilvl w:val="0"/>
          <w:numId w:val="41"/>
        </w:numPr>
        <w:tabs>
          <w:tab w:val="left" w:pos="993"/>
        </w:tabs>
        <w:ind w:left="851" w:hanging="284"/>
        <w:jc w:val="both"/>
        <w:rPr>
          <w:rFonts w:ascii="Times New Roman" w:hAnsi="Times New Roman" w:cs="Times New Roman"/>
          <w:sz w:val="24"/>
          <w:szCs w:val="24"/>
        </w:rPr>
      </w:pPr>
      <w:r w:rsidRPr="00E10C3E">
        <w:rPr>
          <w:rFonts w:ascii="Times New Roman" w:hAnsi="Times New Roman" w:cs="Times New Roman"/>
          <w:sz w:val="24"/>
          <w:szCs w:val="24"/>
        </w:rPr>
        <w:t>p</w:t>
      </w:r>
      <w:r w:rsidRPr="004539E5">
        <w:rPr>
          <w:rFonts w:ascii="Times New Roman" w:hAnsi="Times New Roman" w:cs="Times New Roman"/>
          <w:sz w:val="24"/>
          <w:szCs w:val="24"/>
        </w:rPr>
        <w:t>rzesadzanie drzew</w:t>
      </w:r>
      <w:r w:rsidRPr="00E10C3E">
        <w:rPr>
          <w:rFonts w:ascii="Times New Roman" w:hAnsi="Times New Roman" w:cs="Times New Roman"/>
          <w:sz w:val="24"/>
          <w:szCs w:val="24"/>
        </w:rPr>
        <w:t xml:space="preserve"> (m.in. kryteria wyboru drzew do przesadzania, terminy przesadzania, techniki przesadzania, pielęgnacja drzew po przesadzeniu),</w:t>
      </w:r>
    </w:p>
    <w:p w14:paraId="4D4F9C0D" w14:textId="77777777" w:rsidR="004C10F1" w:rsidRPr="00E10C3E" w:rsidRDefault="004C10F1" w:rsidP="004539E5">
      <w:pPr>
        <w:pStyle w:val="Akapitzlist"/>
        <w:numPr>
          <w:ilvl w:val="0"/>
          <w:numId w:val="41"/>
        </w:numPr>
        <w:tabs>
          <w:tab w:val="left" w:pos="993"/>
        </w:tabs>
        <w:ind w:left="851" w:hanging="284"/>
        <w:jc w:val="both"/>
        <w:rPr>
          <w:rFonts w:ascii="Times New Roman" w:hAnsi="Times New Roman" w:cs="Times New Roman"/>
          <w:sz w:val="24"/>
          <w:szCs w:val="24"/>
        </w:rPr>
      </w:pPr>
      <w:r w:rsidRPr="00E10C3E">
        <w:rPr>
          <w:rFonts w:ascii="Times New Roman" w:hAnsi="Times New Roman" w:cs="Times New Roman"/>
          <w:sz w:val="24"/>
          <w:szCs w:val="24"/>
        </w:rPr>
        <w:t>zasady pielęgnac</w:t>
      </w:r>
      <w:r w:rsidRPr="004539E5">
        <w:rPr>
          <w:rFonts w:ascii="Times New Roman" w:hAnsi="Times New Roman" w:cs="Times New Roman"/>
          <w:sz w:val="24"/>
          <w:szCs w:val="24"/>
        </w:rPr>
        <w:t>ji bieżącej</w:t>
      </w:r>
      <w:r w:rsidRPr="00E10C3E">
        <w:rPr>
          <w:rFonts w:ascii="Times New Roman" w:hAnsi="Times New Roman" w:cs="Times New Roman"/>
          <w:sz w:val="24"/>
          <w:szCs w:val="24"/>
        </w:rPr>
        <w:t xml:space="preserve"> (m.in. podlewanie, napowietrzanie, odchwaszczanie i ściółkow</w:t>
      </w:r>
      <w:r w:rsidRPr="004539E5">
        <w:rPr>
          <w:rFonts w:ascii="Times New Roman" w:hAnsi="Times New Roman" w:cs="Times New Roman"/>
          <w:sz w:val="24"/>
          <w:szCs w:val="24"/>
        </w:rPr>
        <w:t>anie, nawożenie, cięcie drzew i </w:t>
      </w:r>
      <w:r w:rsidRPr="00E10C3E">
        <w:rPr>
          <w:rFonts w:ascii="Times New Roman" w:hAnsi="Times New Roman" w:cs="Times New Roman"/>
          <w:sz w:val="24"/>
          <w:szCs w:val="24"/>
        </w:rPr>
        <w:t>krzewów, rodzaje cięć, terminy cięć, technika cięcia, cięcie żywopłotów, grabie</w:t>
      </w:r>
      <w:r w:rsidRPr="004539E5">
        <w:rPr>
          <w:rFonts w:ascii="Times New Roman" w:hAnsi="Times New Roman" w:cs="Times New Roman"/>
          <w:sz w:val="24"/>
          <w:szCs w:val="24"/>
        </w:rPr>
        <w:t>nie liści, stosowanie dmuchaw</w:t>
      </w:r>
      <w:r w:rsidRPr="00E10C3E">
        <w:rPr>
          <w:rFonts w:ascii="Times New Roman" w:hAnsi="Times New Roman" w:cs="Times New Roman"/>
          <w:sz w:val="24"/>
          <w:szCs w:val="24"/>
        </w:rPr>
        <w:t>),</w:t>
      </w:r>
    </w:p>
    <w:p w14:paraId="02227C3D" w14:textId="77777777" w:rsidR="004C10F1" w:rsidRPr="00E10C3E" w:rsidRDefault="004C10F1" w:rsidP="004539E5">
      <w:pPr>
        <w:pStyle w:val="Akapitzlist"/>
        <w:numPr>
          <w:ilvl w:val="0"/>
          <w:numId w:val="41"/>
        </w:numPr>
        <w:tabs>
          <w:tab w:val="left" w:pos="993"/>
        </w:tabs>
        <w:ind w:left="851" w:hanging="284"/>
        <w:jc w:val="both"/>
        <w:rPr>
          <w:rFonts w:ascii="Times New Roman" w:hAnsi="Times New Roman" w:cs="Times New Roman"/>
          <w:sz w:val="24"/>
          <w:szCs w:val="24"/>
        </w:rPr>
      </w:pPr>
      <w:r w:rsidRPr="00E10C3E">
        <w:rPr>
          <w:rFonts w:ascii="Times New Roman" w:hAnsi="Times New Roman" w:cs="Times New Roman"/>
          <w:sz w:val="24"/>
          <w:szCs w:val="24"/>
        </w:rPr>
        <w:t>zasady pielęgnacji w okresie gwarancyjnym,</w:t>
      </w:r>
    </w:p>
    <w:p w14:paraId="0004D7A7" w14:textId="77777777" w:rsidR="004C10F1" w:rsidRPr="00E10C3E" w:rsidRDefault="004C10F1" w:rsidP="004539E5">
      <w:pPr>
        <w:pStyle w:val="Akapitzlist"/>
        <w:numPr>
          <w:ilvl w:val="0"/>
          <w:numId w:val="41"/>
        </w:numPr>
        <w:tabs>
          <w:tab w:val="left" w:pos="993"/>
        </w:tabs>
        <w:ind w:left="851" w:hanging="284"/>
        <w:jc w:val="both"/>
        <w:rPr>
          <w:rFonts w:ascii="Times New Roman" w:hAnsi="Times New Roman" w:cs="Times New Roman"/>
          <w:sz w:val="24"/>
          <w:szCs w:val="24"/>
        </w:rPr>
      </w:pPr>
      <w:r w:rsidRPr="00E10C3E">
        <w:rPr>
          <w:rFonts w:ascii="Times New Roman" w:hAnsi="Times New Roman" w:cs="Times New Roman"/>
          <w:sz w:val="24"/>
          <w:szCs w:val="24"/>
        </w:rPr>
        <w:t>z</w:t>
      </w:r>
      <w:r w:rsidRPr="004539E5">
        <w:rPr>
          <w:rFonts w:ascii="Times New Roman" w:hAnsi="Times New Roman" w:cs="Times New Roman"/>
          <w:sz w:val="24"/>
          <w:szCs w:val="24"/>
        </w:rPr>
        <w:t>abezpieczanie ran i uszkodzeń</w:t>
      </w:r>
      <w:r w:rsidRPr="00E10C3E">
        <w:rPr>
          <w:rFonts w:ascii="Times New Roman" w:hAnsi="Times New Roman" w:cs="Times New Roman"/>
          <w:sz w:val="24"/>
          <w:szCs w:val="24"/>
        </w:rPr>
        <w:t>,</w:t>
      </w:r>
    </w:p>
    <w:p w14:paraId="54D1CA95" w14:textId="77777777" w:rsidR="004C10F1" w:rsidRPr="00E10C3E" w:rsidRDefault="004C10F1" w:rsidP="004539E5">
      <w:pPr>
        <w:pStyle w:val="Akapitzlist"/>
        <w:numPr>
          <w:ilvl w:val="0"/>
          <w:numId w:val="41"/>
        </w:numPr>
        <w:tabs>
          <w:tab w:val="left" w:pos="993"/>
        </w:tabs>
        <w:ind w:left="851" w:hanging="284"/>
        <w:jc w:val="both"/>
        <w:rPr>
          <w:rFonts w:ascii="Times New Roman" w:hAnsi="Times New Roman" w:cs="Times New Roman"/>
          <w:sz w:val="24"/>
          <w:szCs w:val="24"/>
        </w:rPr>
      </w:pPr>
      <w:r w:rsidRPr="00E10C3E">
        <w:rPr>
          <w:rFonts w:ascii="Times New Roman" w:hAnsi="Times New Roman" w:cs="Times New Roman"/>
          <w:sz w:val="24"/>
          <w:szCs w:val="24"/>
        </w:rPr>
        <w:t>k</w:t>
      </w:r>
      <w:r w:rsidRPr="004539E5">
        <w:rPr>
          <w:rFonts w:ascii="Times New Roman" w:hAnsi="Times New Roman" w:cs="Times New Roman"/>
          <w:sz w:val="24"/>
          <w:szCs w:val="24"/>
        </w:rPr>
        <w:t>ontrola stanu drzew i krzewów</w:t>
      </w:r>
      <w:r w:rsidRPr="00E10C3E">
        <w:rPr>
          <w:rFonts w:ascii="Times New Roman" w:hAnsi="Times New Roman" w:cs="Times New Roman"/>
          <w:sz w:val="24"/>
          <w:szCs w:val="24"/>
        </w:rPr>
        <w:t xml:space="preserve"> (m.in. kontrola stanu roślin i stanu podłoża, kontrola</w:t>
      </w:r>
      <w:r w:rsidRPr="004539E5">
        <w:rPr>
          <w:rFonts w:ascii="Times New Roman" w:hAnsi="Times New Roman" w:cs="Times New Roman"/>
          <w:sz w:val="24"/>
          <w:szCs w:val="24"/>
        </w:rPr>
        <w:t xml:space="preserve"> obecności szkodników, chorób i </w:t>
      </w:r>
      <w:r w:rsidRPr="00E10C3E">
        <w:rPr>
          <w:rFonts w:ascii="Times New Roman" w:hAnsi="Times New Roman" w:cs="Times New Roman"/>
          <w:sz w:val="24"/>
          <w:szCs w:val="24"/>
        </w:rPr>
        <w:t>uszkodzeń),</w:t>
      </w:r>
    </w:p>
    <w:p w14:paraId="0F558759" w14:textId="77777777" w:rsidR="004C10F1" w:rsidRPr="00E10C3E" w:rsidRDefault="004C10F1" w:rsidP="004539E5">
      <w:pPr>
        <w:pStyle w:val="Akapitzlist"/>
        <w:numPr>
          <w:ilvl w:val="0"/>
          <w:numId w:val="41"/>
        </w:numPr>
        <w:tabs>
          <w:tab w:val="left" w:pos="993"/>
        </w:tabs>
        <w:ind w:left="851" w:hanging="284"/>
        <w:jc w:val="both"/>
        <w:rPr>
          <w:rFonts w:ascii="Times New Roman" w:hAnsi="Times New Roman" w:cs="Times New Roman"/>
          <w:sz w:val="24"/>
          <w:szCs w:val="24"/>
        </w:rPr>
      </w:pPr>
      <w:r w:rsidRPr="00E10C3E">
        <w:rPr>
          <w:rFonts w:ascii="Times New Roman" w:hAnsi="Times New Roman" w:cs="Times New Roman"/>
          <w:sz w:val="24"/>
          <w:szCs w:val="24"/>
        </w:rPr>
        <w:t>utrzymanie zieleni w okresie zimowym (m.in.</w:t>
      </w:r>
      <w:r w:rsidR="00DB45CD">
        <w:rPr>
          <w:rFonts w:ascii="Times New Roman" w:hAnsi="Times New Roman" w:cs="Times New Roman"/>
          <w:sz w:val="24"/>
          <w:szCs w:val="24"/>
        </w:rPr>
        <w:t xml:space="preserve"> zabezpieczanie drzew i krzewów</w:t>
      </w:r>
      <w:r w:rsidR="00DB45CD">
        <w:rPr>
          <w:rFonts w:ascii="Times New Roman" w:hAnsi="Times New Roman" w:cs="Times New Roman"/>
          <w:sz w:val="24"/>
          <w:szCs w:val="24"/>
        </w:rPr>
        <w:br/>
      </w:r>
      <w:r w:rsidRPr="00E10C3E">
        <w:rPr>
          <w:rFonts w:ascii="Times New Roman" w:hAnsi="Times New Roman" w:cs="Times New Roman"/>
          <w:sz w:val="24"/>
          <w:szCs w:val="24"/>
        </w:rPr>
        <w:t>w</w:t>
      </w:r>
      <w:r w:rsidR="00DB45CD">
        <w:rPr>
          <w:rFonts w:ascii="Times New Roman" w:hAnsi="Times New Roman" w:cs="Times New Roman"/>
          <w:sz w:val="24"/>
          <w:szCs w:val="24"/>
        </w:rPr>
        <w:t xml:space="preserve"> </w:t>
      </w:r>
      <w:r w:rsidRPr="00E10C3E">
        <w:rPr>
          <w:rFonts w:ascii="Times New Roman" w:hAnsi="Times New Roman" w:cs="Times New Roman"/>
          <w:sz w:val="24"/>
          <w:szCs w:val="24"/>
        </w:rPr>
        <w:t>okresie zimowym, ochrona bezpośrednia, ochrona przed zaso</w:t>
      </w:r>
      <w:r w:rsidRPr="004539E5">
        <w:rPr>
          <w:rFonts w:ascii="Times New Roman" w:hAnsi="Times New Roman" w:cs="Times New Roman"/>
          <w:sz w:val="24"/>
          <w:szCs w:val="24"/>
        </w:rPr>
        <w:t>leniem gleby</w:t>
      </w:r>
      <w:r w:rsidR="00BD1EA4">
        <w:rPr>
          <w:rFonts w:ascii="Times New Roman" w:hAnsi="Times New Roman" w:cs="Times New Roman"/>
          <w:sz w:val="24"/>
          <w:szCs w:val="24"/>
        </w:rPr>
        <w:br/>
      </w:r>
      <w:r w:rsidRPr="004539E5">
        <w:rPr>
          <w:rFonts w:ascii="Times New Roman" w:hAnsi="Times New Roman" w:cs="Times New Roman"/>
          <w:sz w:val="24"/>
          <w:szCs w:val="24"/>
        </w:rPr>
        <w:t>i aerozolem solnym</w:t>
      </w:r>
      <w:r w:rsidRPr="00E10C3E">
        <w:rPr>
          <w:rFonts w:ascii="Times New Roman" w:hAnsi="Times New Roman" w:cs="Times New Roman"/>
          <w:sz w:val="24"/>
          <w:szCs w:val="24"/>
        </w:rPr>
        <w:t>),</w:t>
      </w:r>
    </w:p>
    <w:p w14:paraId="5F36267D" w14:textId="77777777" w:rsidR="004C10F1" w:rsidRPr="00E10C3E" w:rsidRDefault="004C10F1" w:rsidP="004539E5">
      <w:pPr>
        <w:pStyle w:val="Akapitzlist"/>
        <w:numPr>
          <w:ilvl w:val="0"/>
          <w:numId w:val="41"/>
        </w:numPr>
        <w:tabs>
          <w:tab w:val="left" w:pos="993"/>
        </w:tabs>
        <w:ind w:left="851" w:hanging="284"/>
        <w:jc w:val="both"/>
        <w:rPr>
          <w:rFonts w:ascii="Times New Roman" w:hAnsi="Times New Roman" w:cs="Times New Roman"/>
          <w:sz w:val="24"/>
          <w:szCs w:val="24"/>
        </w:rPr>
      </w:pPr>
      <w:r w:rsidRPr="00E10C3E">
        <w:rPr>
          <w:rFonts w:ascii="Times New Roman" w:hAnsi="Times New Roman" w:cs="Times New Roman"/>
          <w:sz w:val="24"/>
          <w:szCs w:val="24"/>
        </w:rPr>
        <w:t>r</w:t>
      </w:r>
      <w:r w:rsidRPr="004539E5">
        <w:rPr>
          <w:rFonts w:ascii="Times New Roman" w:hAnsi="Times New Roman" w:cs="Times New Roman"/>
          <w:sz w:val="24"/>
          <w:szCs w:val="24"/>
        </w:rPr>
        <w:t>abaty i kwietniki</w:t>
      </w:r>
      <w:r w:rsidRPr="00E10C3E">
        <w:rPr>
          <w:rFonts w:ascii="Times New Roman" w:hAnsi="Times New Roman" w:cs="Times New Roman"/>
          <w:sz w:val="24"/>
          <w:szCs w:val="24"/>
        </w:rPr>
        <w:t xml:space="preserve"> (m.in. zakładanie, pielęgnacja),</w:t>
      </w:r>
    </w:p>
    <w:p w14:paraId="3B6F7C5A" w14:textId="77777777" w:rsidR="004C10F1" w:rsidRPr="004539E5" w:rsidRDefault="004C10F1" w:rsidP="004539E5">
      <w:pPr>
        <w:pStyle w:val="Akapitzlist"/>
        <w:numPr>
          <w:ilvl w:val="0"/>
          <w:numId w:val="41"/>
        </w:numPr>
        <w:tabs>
          <w:tab w:val="left" w:pos="993"/>
        </w:tabs>
        <w:ind w:left="851" w:hanging="284"/>
        <w:jc w:val="both"/>
        <w:rPr>
          <w:rFonts w:ascii="Times New Roman" w:hAnsi="Times New Roman" w:cs="Times New Roman"/>
          <w:sz w:val="24"/>
          <w:szCs w:val="24"/>
        </w:rPr>
      </w:pPr>
      <w:r w:rsidRPr="00E10C3E">
        <w:rPr>
          <w:rFonts w:ascii="Times New Roman" w:hAnsi="Times New Roman" w:cs="Times New Roman"/>
          <w:sz w:val="24"/>
          <w:szCs w:val="24"/>
        </w:rPr>
        <w:t>traw</w:t>
      </w:r>
      <w:r w:rsidRPr="004539E5">
        <w:rPr>
          <w:rFonts w:ascii="Times New Roman" w:hAnsi="Times New Roman" w:cs="Times New Roman"/>
          <w:sz w:val="24"/>
          <w:szCs w:val="24"/>
        </w:rPr>
        <w:t>niki – zakładanie i pielęgnacja</w:t>
      </w:r>
      <w:r w:rsidRPr="00E10C3E">
        <w:rPr>
          <w:rFonts w:ascii="Times New Roman" w:hAnsi="Times New Roman" w:cs="Times New Roman"/>
          <w:sz w:val="24"/>
          <w:szCs w:val="24"/>
        </w:rPr>
        <w:t xml:space="preserve"> (m.in. trawniki dywanowe (gazonowe), trawniki parkowe, trawniki łąkowe, trawniki specjalne)</w:t>
      </w:r>
      <w:r w:rsidRPr="004539E5">
        <w:rPr>
          <w:rFonts w:ascii="Times New Roman" w:hAnsi="Times New Roman" w:cs="Times New Roman"/>
          <w:sz w:val="24"/>
          <w:szCs w:val="24"/>
        </w:rPr>
        <w:t>.</w:t>
      </w:r>
      <w:r w:rsidRPr="00E10C3E">
        <w:rPr>
          <w:rFonts w:ascii="Times New Roman" w:hAnsi="Times New Roman" w:cs="Times New Roman"/>
          <w:sz w:val="24"/>
          <w:szCs w:val="24"/>
        </w:rPr>
        <w:t xml:space="preserve"> </w:t>
      </w:r>
    </w:p>
    <w:p w14:paraId="3F025499" w14:textId="77777777" w:rsidR="004C10F1" w:rsidRPr="004539E5" w:rsidRDefault="004C10F1" w:rsidP="006E3BC0">
      <w:pPr>
        <w:spacing w:line="276" w:lineRule="auto"/>
        <w:rPr>
          <w:rFonts w:ascii="Times New Roman" w:hAnsi="Times New Roman" w:cs="Times New Roman"/>
          <w:sz w:val="24"/>
          <w:szCs w:val="24"/>
          <w:highlight w:val="green"/>
        </w:rPr>
      </w:pPr>
    </w:p>
    <w:p w14:paraId="57744B7F" w14:textId="77777777" w:rsidR="004C10F1" w:rsidRPr="000838B0" w:rsidRDefault="004C10F1" w:rsidP="004539E5">
      <w:pPr>
        <w:pStyle w:val="Akapitzlist"/>
        <w:numPr>
          <w:ilvl w:val="0"/>
          <w:numId w:val="38"/>
        </w:numPr>
        <w:ind w:left="851" w:hanging="284"/>
        <w:jc w:val="both"/>
        <w:rPr>
          <w:rFonts w:ascii="Times New Roman" w:hAnsi="Times New Roman" w:cs="Times New Roman"/>
          <w:sz w:val="24"/>
          <w:szCs w:val="24"/>
        </w:rPr>
      </w:pPr>
      <w:r w:rsidRPr="000838B0">
        <w:rPr>
          <w:rFonts w:ascii="Times New Roman" w:hAnsi="Times New Roman" w:cs="Times New Roman"/>
          <w:sz w:val="24"/>
          <w:szCs w:val="24"/>
        </w:rPr>
        <w:t>Wymagania wobec wykonawców pielęgnujących ziel</w:t>
      </w:r>
      <w:r w:rsidRPr="004539E5">
        <w:rPr>
          <w:rFonts w:ascii="Times New Roman" w:hAnsi="Times New Roman" w:cs="Times New Roman"/>
          <w:sz w:val="24"/>
          <w:szCs w:val="24"/>
        </w:rPr>
        <w:t>eń oraz osób biorących udział w </w:t>
      </w:r>
      <w:r w:rsidRPr="000838B0">
        <w:rPr>
          <w:rFonts w:ascii="Times New Roman" w:hAnsi="Times New Roman" w:cs="Times New Roman"/>
          <w:sz w:val="24"/>
          <w:szCs w:val="24"/>
        </w:rPr>
        <w:t>procesie inwe</w:t>
      </w:r>
      <w:r w:rsidRPr="004539E5">
        <w:rPr>
          <w:rFonts w:ascii="Times New Roman" w:hAnsi="Times New Roman" w:cs="Times New Roman"/>
          <w:sz w:val="24"/>
          <w:szCs w:val="24"/>
        </w:rPr>
        <w:t>stycyjnym, związanym z zielenią:</w:t>
      </w:r>
    </w:p>
    <w:p w14:paraId="23811FC7" w14:textId="77777777" w:rsidR="004C10F1" w:rsidRPr="00E10C3E" w:rsidRDefault="004C10F1" w:rsidP="004539E5">
      <w:pPr>
        <w:pStyle w:val="Akapitzlist"/>
        <w:numPr>
          <w:ilvl w:val="0"/>
          <w:numId w:val="43"/>
        </w:numPr>
        <w:ind w:left="709" w:hanging="283"/>
        <w:jc w:val="both"/>
        <w:rPr>
          <w:rFonts w:ascii="Times New Roman" w:hAnsi="Times New Roman" w:cs="Times New Roman"/>
          <w:sz w:val="24"/>
          <w:szCs w:val="24"/>
        </w:rPr>
      </w:pPr>
      <w:r w:rsidRPr="00E10C3E">
        <w:rPr>
          <w:rFonts w:ascii="Times New Roman" w:hAnsi="Times New Roman" w:cs="Times New Roman"/>
          <w:sz w:val="24"/>
          <w:szCs w:val="24"/>
        </w:rPr>
        <w:t>wytyczne dot. Wykonawców pielęgnujących zieleń na terenie miasta</w:t>
      </w:r>
      <w:r w:rsidRPr="004539E5">
        <w:rPr>
          <w:rFonts w:ascii="Times New Roman" w:hAnsi="Times New Roman" w:cs="Times New Roman"/>
          <w:sz w:val="24"/>
          <w:szCs w:val="24"/>
        </w:rPr>
        <w:t xml:space="preserve"> (</w:t>
      </w:r>
      <w:r w:rsidRPr="00E10C3E">
        <w:rPr>
          <w:rFonts w:ascii="Times New Roman" w:hAnsi="Times New Roman" w:cs="Times New Roman"/>
          <w:sz w:val="24"/>
          <w:szCs w:val="24"/>
        </w:rPr>
        <w:t>m.in. oznakowanie pojazdów i stroju pracowników, wymagania wobec pracowników, wytyczne w zakresie sprzętu, wytyczne w zakresie wprowadzenia wykonawcy, kontroli prac i ich odbioru),</w:t>
      </w:r>
    </w:p>
    <w:p w14:paraId="2BACEA90" w14:textId="77777777" w:rsidR="004C10F1" w:rsidRPr="00E10C3E" w:rsidRDefault="004C10F1" w:rsidP="004539E5">
      <w:pPr>
        <w:pStyle w:val="Akapitzlist"/>
        <w:numPr>
          <w:ilvl w:val="0"/>
          <w:numId w:val="43"/>
        </w:numPr>
        <w:ind w:left="709" w:hanging="283"/>
        <w:jc w:val="both"/>
        <w:rPr>
          <w:rFonts w:ascii="Times New Roman" w:hAnsi="Times New Roman" w:cs="Times New Roman"/>
          <w:sz w:val="24"/>
          <w:szCs w:val="24"/>
        </w:rPr>
      </w:pPr>
      <w:r w:rsidRPr="00E10C3E">
        <w:rPr>
          <w:rFonts w:ascii="Times New Roman" w:hAnsi="Times New Roman" w:cs="Times New Roman"/>
          <w:sz w:val="24"/>
          <w:szCs w:val="24"/>
        </w:rPr>
        <w:t>wymagania dotyczące osób kierujących pracami w terenach zieleni,</w:t>
      </w:r>
    </w:p>
    <w:p w14:paraId="23AF64EA" w14:textId="77777777" w:rsidR="004C10F1" w:rsidRPr="00E10C3E" w:rsidRDefault="004C10F1" w:rsidP="004539E5">
      <w:pPr>
        <w:pStyle w:val="Akapitzlist"/>
        <w:numPr>
          <w:ilvl w:val="0"/>
          <w:numId w:val="43"/>
        </w:numPr>
        <w:ind w:left="709" w:hanging="283"/>
        <w:jc w:val="both"/>
        <w:rPr>
          <w:rFonts w:ascii="Times New Roman" w:hAnsi="Times New Roman" w:cs="Times New Roman"/>
          <w:sz w:val="24"/>
          <w:szCs w:val="24"/>
        </w:rPr>
      </w:pPr>
      <w:r w:rsidRPr="00E10C3E">
        <w:rPr>
          <w:rFonts w:ascii="Times New Roman" w:hAnsi="Times New Roman" w:cs="Times New Roman"/>
          <w:sz w:val="24"/>
          <w:szCs w:val="24"/>
        </w:rPr>
        <w:t xml:space="preserve">wymagania </w:t>
      </w:r>
      <w:r w:rsidRPr="004539E5">
        <w:rPr>
          <w:rFonts w:ascii="Times New Roman" w:hAnsi="Times New Roman" w:cs="Times New Roman"/>
          <w:sz w:val="24"/>
          <w:szCs w:val="24"/>
        </w:rPr>
        <w:t>dla osób tworzących dokumentacje</w:t>
      </w:r>
      <w:r w:rsidRPr="00E10C3E">
        <w:rPr>
          <w:rFonts w:ascii="Times New Roman" w:hAnsi="Times New Roman" w:cs="Times New Roman"/>
          <w:sz w:val="24"/>
          <w:szCs w:val="24"/>
        </w:rPr>
        <w:t xml:space="preserve"> takie jak inwentaryzacja dendrologiczna czy operat dendrologiczny,</w:t>
      </w:r>
    </w:p>
    <w:p w14:paraId="1ABF2D3E" w14:textId="77777777" w:rsidR="004C10F1" w:rsidRPr="00E10C3E" w:rsidRDefault="004C10F1" w:rsidP="004539E5">
      <w:pPr>
        <w:pStyle w:val="Akapitzlist"/>
        <w:numPr>
          <w:ilvl w:val="0"/>
          <w:numId w:val="43"/>
        </w:numPr>
        <w:ind w:left="709" w:hanging="283"/>
        <w:jc w:val="both"/>
        <w:rPr>
          <w:rFonts w:ascii="Times New Roman" w:hAnsi="Times New Roman" w:cs="Times New Roman"/>
          <w:sz w:val="24"/>
          <w:szCs w:val="24"/>
        </w:rPr>
      </w:pPr>
      <w:r w:rsidRPr="00E10C3E">
        <w:rPr>
          <w:rFonts w:ascii="Times New Roman" w:hAnsi="Times New Roman" w:cs="Times New Roman"/>
          <w:sz w:val="24"/>
          <w:szCs w:val="24"/>
        </w:rPr>
        <w:t>ochrona zieleni w planowaniu i projektowaniu robót budowlanych</w:t>
      </w:r>
      <w:r w:rsidRPr="004539E5">
        <w:rPr>
          <w:rFonts w:ascii="Times New Roman" w:hAnsi="Times New Roman" w:cs="Times New Roman"/>
          <w:sz w:val="24"/>
          <w:szCs w:val="24"/>
        </w:rPr>
        <w:t xml:space="preserve"> (</w:t>
      </w:r>
      <w:r w:rsidRPr="00E10C3E">
        <w:rPr>
          <w:rFonts w:ascii="Times New Roman" w:hAnsi="Times New Roman" w:cs="Times New Roman"/>
          <w:sz w:val="24"/>
          <w:szCs w:val="24"/>
        </w:rPr>
        <w:t>m.in. inwentaryzacja dendrologiczna i waloryzacja przyrodnicza, gospodarka zadrzewieniem, sposoby ochrony zieleni na terenie budowy, projekt ochrony zielen</w:t>
      </w:r>
      <w:r w:rsidRPr="004539E5">
        <w:rPr>
          <w:rFonts w:ascii="Times New Roman" w:hAnsi="Times New Roman" w:cs="Times New Roman"/>
          <w:sz w:val="24"/>
          <w:szCs w:val="24"/>
        </w:rPr>
        <w:t>i</w:t>
      </w:r>
      <w:r w:rsidRPr="00E10C3E">
        <w:rPr>
          <w:rFonts w:ascii="Times New Roman" w:hAnsi="Times New Roman" w:cs="Times New Roman"/>
          <w:sz w:val="24"/>
          <w:szCs w:val="24"/>
        </w:rPr>
        <w:t xml:space="preserve"> i drzew, strefa ochrony drzewa (SOD), strefa krytyczną zasięgu jego korzeni (SKZK), dokumentacja projektowa, rozwiązania technologiczne przyjazne drzewom, metody ochrony drzew na placu budowy, zabezpieczanie drzew w wykopach, przeciski a przewierty w technice bezwykopowej, nadzór i monitoring stanu roślin</w:t>
      </w:r>
      <w:r w:rsidRPr="004539E5">
        <w:rPr>
          <w:rFonts w:ascii="Times New Roman" w:hAnsi="Times New Roman" w:cs="Times New Roman"/>
          <w:sz w:val="24"/>
          <w:szCs w:val="24"/>
        </w:rPr>
        <w:t>)</w:t>
      </w:r>
      <w:r w:rsidRPr="00E10C3E">
        <w:rPr>
          <w:rFonts w:ascii="Times New Roman" w:hAnsi="Times New Roman" w:cs="Times New Roman"/>
          <w:sz w:val="24"/>
          <w:szCs w:val="24"/>
        </w:rPr>
        <w:t>,</w:t>
      </w:r>
    </w:p>
    <w:p w14:paraId="33375AE6" w14:textId="77777777" w:rsidR="004C10F1" w:rsidRPr="00E10C3E" w:rsidRDefault="004C10F1" w:rsidP="004539E5">
      <w:pPr>
        <w:pStyle w:val="Akapitzlist"/>
        <w:numPr>
          <w:ilvl w:val="0"/>
          <w:numId w:val="43"/>
        </w:numPr>
        <w:ind w:left="709" w:hanging="283"/>
        <w:jc w:val="both"/>
        <w:rPr>
          <w:rFonts w:ascii="Times New Roman" w:hAnsi="Times New Roman" w:cs="Times New Roman"/>
          <w:sz w:val="24"/>
          <w:szCs w:val="24"/>
        </w:rPr>
      </w:pPr>
      <w:r w:rsidRPr="004539E5">
        <w:rPr>
          <w:rFonts w:ascii="Times New Roman" w:hAnsi="Times New Roman" w:cs="Times New Roman"/>
          <w:sz w:val="24"/>
          <w:szCs w:val="24"/>
        </w:rPr>
        <w:t>o</w:t>
      </w:r>
      <w:r w:rsidRPr="00E10C3E">
        <w:rPr>
          <w:rFonts w:ascii="Times New Roman" w:hAnsi="Times New Roman" w:cs="Times New Roman"/>
          <w:sz w:val="24"/>
          <w:szCs w:val="24"/>
        </w:rPr>
        <w:t>chrona i pielęgnacja r</w:t>
      </w:r>
      <w:r w:rsidRPr="004539E5">
        <w:rPr>
          <w:rFonts w:ascii="Times New Roman" w:hAnsi="Times New Roman" w:cs="Times New Roman"/>
          <w:sz w:val="24"/>
          <w:szCs w:val="24"/>
        </w:rPr>
        <w:t>oślin podczas robót budowlanych,</w:t>
      </w:r>
    </w:p>
    <w:p w14:paraId="6DA6E5F2" w14:textId="77777777" w:rsidR="004C10F1" w:rsidRPr="00E10C3E" w:rsidRDefault="004C10F1" w:rsidP="004539E5">
      <w:pPr>
        <w:pStyle w:val="Akapitzlist"/>
        <w:numPr>
          <w:ilvl w:val="0"/>
          <w:numId w:val="43"/>
        </w:numPr>
        <w:ind w:left="709" w:hanging="283"/>
        <w:jc w:val="both"/>
        <w:rPr>
          <w:rFonts w:ascii="Times New Roman" w:hAnsi="Times New Roman" w:cs="Times New Roman"/>
          <w:sz w:val="24"/>
          <w:szCs w:val="24"/>
        </w:rPr>
      </w:pPr>
      <w:r w:rsidRPr="00E10C3E">
        <w:rPr>
          <w:rFonts w:ascii="Times New Roman" w:hAnsi="Times New Roman" w:cs="Times New Roman"/>
          <w:sz w:val="24"/>
          <w:szCs w:val="24"/>
        </w:rPr>
        <w:t>pielęgnacja roślin i rekultywacja terenu po zakończeniu robót.</w:t>
      </w:r>
    </w:p>
    <w:p w14:paraId="36D05E30" w14:textId="77777777" w:rsidR="004C10F1" w:rsidRPr="00E10C3E" w:rsidRDefault="004C10F1" w:rsidP="006E3BC0">
      <w:pPr>
        <w:spacing w:line="276" w:lineRule="auto"/>
        <w:rPr>
          <w:rFonts w:ascii="Times New Roman" w:hAnsi="Times New Roman" w:cs="Times New Roman"/>
          <w:sz w:val="24"/>
          <w:szCs w:val="24"/>
        </w:rPr>
      </w:pPr>
    </w:p>
    <w:p w14:paraId="72BA3937" w14:textId="77777777" w:rsidR="004067D2" w:rsidRPr="00DB45CD" w:rsidRDefault="004067D2" w:rsidP="00DB45CD">
      <w:pPr>
        <w:spacing w:line="276" w:lineRule="auto"/>
        <w:ind w:left="567"/>
        <w:rPr>
          <w:rFonts w:ascii="Times New Roman" w:hAnsi="Times New Roman" w:cs="Times New Roman"/>
          <w:b/>
          <w:sz w:val="24"/>
          <w:szCs w:val="24"/>
        </w:rPr>
      </w:pPr>
      <w:r w:rsidRPr="004067D2">
        <w:rPr>
          <w:rFonts w:ascii="Times New Roman" w:hAnsi="Times New Roman" w:cs="Times New Roman"/>
          <w:b/>
          <w:sz w:val="24"/>
          <w:szCs w:val="24"/>
        </w:rPr>
        <w:t>Wykonawca zobowiązany jest załączyć:</w:t>
      </w:r>
      <w:r w:rsidR="004C10F1" w:rsidRPr="004067D2">
        <w:rPr>
          <w:rFonts w:ascii="Times New Roman" w:hAnsi="Times New Roman" w:cs="Times New Roman"/>
          <w:b/>
          <w:sz w:val="24"/>
          <w:szCs w:val="24"/>
        </w:rPr>
        <w:t xml:space="preserve"> zdjęcia, rysunki tabele uzupełniające do dokumentu, np. propozycje doborów roślin, zalecenia do stosowania rozwiązań małej retencji.</w:t>
      </w:r>
    </w:p>
    <w:p w14:paraId="6D31F4C1" w14:textId="77777777" w:rsidR="004067D2" w:rsidRPr="00E10C3E" w:rsidRDefault="004067D2" w:rsidP="006E3BC0">
      <w:pPr>
        <w:spacing w:line="276" w:lineRule="auto"/>
        <w:rPr>
          <w:rFonts w:ascii="Times New Roman" w:hAnsi="Times New Roman" w:cs="Times New Roman"/>
          <w:sz w:val="24"/>
          <w:szCs w:val="24"/>
        </w:rPr>
      </w:pPr>
    </w:p>
    <w:p w14:paraId="30878108" w14:textId="77777777" w:rsidR="004D3253" w:rsidRPr="00E10C3E" w:rsidRDefault="00E707E8" w:rsidP="006E3BC0">
      <w:pPr>
        <w:pStyle w:val="Akapitzlist"/>
        <w:numPr>
          <w:ilvl w:val="0"/>
          <w:numId w:val="1"/>
        </w:numPr>
        <w:spacing w:after="0"/>
        <w:jc w:val="both"/>
        <w:rPr>
          <w:rFonts w:ascii="Times New Roman" w:hAnsi="Times New Roman" w:cs="Times New Roman"/>
          <w:b/>
          <w:bCs/>
          <w:sz w:val="24"/>
          <w:szCs w:val="24"/>
        </w:rPr>
      </w:pPr>
      <w:r w:rsidRPr="00E10C3E">
        <w:rPr>
          <w:rFonts w:ascii="Times New Roman" w:hAnsi="Times New Roman" w:cs="Times New Roman"/>
          <w:b/>
          <w:bCs/>
          <w:sz w:val="24"/>
          <w:szCs w:val="24"/>
        </w:rPr>
        <w:t>Aktualizacja i rozszerzenie funkcjonującej Koncepcji Zagospodarowania Wód Opadowych i Roztopowych</w:t>
      </w:r>
    </w:p>
    <w:p w14:paraId="596DDF8E" w14:textId="77777777" w:rsidR="004067D2" w:rsidRDefault="00E10C3E" w:rsidP="004539E5">
      <w:pPr>
        <w:pStyle w:val="Akapitzlist"/>
        <w:numPr>
          <w:ilvl w:val="0"/>
          <w:numId w:val="44"/>
        </w:numPr>
        <w:jc w:val="both"/>
        <w:rPr>
          <w:rFonts w:ascii="Times New Roman" w:hAnsi="Times New Roman" w:cs="Times New Roman"/>
          <w:color w:val="000000"/>
          <w:sz w:val="24"/>
          <w:szCs w:val="24"/>
        </w:rPr>
      </w:pPr>
      <w:r w:rsidRPr="004539E5">
        <w:rPr>
          <w:rFonts w:ascii="Times New Roman" w:hAnsi="Times New Roman" w:cs="Times New Roman"/>
          <w:color w:val="000000"/>
          <w:sz w:val="24"/>
          <w:szCs w:val="24"/>
        </w:rPr>
        <w:t>Wody opadowe</w:t>
      </w:r>
    </w:p>
    <w:p w14:paraId="672627A5" w14:textId="77777777" w:rsidR="004067D2" w:rsidRPr="004067D2" w:rsidRDefault="00E10C3E" w:rsidP="004539E5">
      <w:pPr>
        <w:pStyle w:val="Akapitzlist"/>
        <w:numPr>
          <w:ilvl w:val="0"/>
          <w:numId w:val="46"/>
        </w:numPr>
        <w:ind w:left="567" w:hanging="283"/>
        <w:jc w:val="both"/>
        <w:rPr>
          <w:rFonts w:ascii="Times New Roman" w:hAnsi="Times New Roman" w:cs="Times New Roman"/>
          <w:color w:val="000000"/>
          <w:sz w:val="24"/>
          <w:szCs w:val="24"/>
        </w:rPr>
      </w:pPr>
      <w:r w:rsidRPr="004539E5">
        <w:rPr>
          <w:rFonts w:ascii="Times New Roman" w:hAnsi="Times New Roman" w:cs="Times New Roman"/>
          <w:color w:val="000000"/>
          <w:sz w:val="24"/>
          <w:szCs w:val="24"/>
        </w:rPr>
        <w:t>Zagospodarowanie wód opadowych w ramac</w:t>
      </w:r>
      <w:r w:rsidRPr="004067D2">
        <w:rPr>
          <w:rFonts w:ascii="Times New Roman" w:hAnsi="Times New Roman" w:cs="Times New Roman"/>
          <w:color w:val="000000"/>
          <w:sz w:val="24"/>
          <w:szCs w:val="24"/>
        </w:rPr>
        <w:t xml:space="preserve">h </w:t>
      </w:r>
      <w:r w:rsidRPr="004539E5">
        <w:rPr>
          <w:rFonts w:ascii="Times New Roman" w:hAnsi="Times New Roman" w:cs="Times New Roman"/>
          <w:sz w:val="24"/>
          <w:szCs w:val="24"/>
        </w:rPr>
        <w:t>MPA</w:t>
      </w:r>
      <w:r w:rsidRPr="004067D2">
        <w:rPr>
          <w:rFonts w:ascii="Times New Roman" w:hAnsi="Times New Roman" w:cs="Times New Roman"/>
          <w:sz w:val="24"/>
          <w:szCs w:val="24"/>
        </w:rPr>
        <w:t>.</w:t>
      </w:r>
    </w:p>
    <w:p w14:paraId="3DCBD5B5" w14:textId="77777777" w:rsidR="00016406" w:rsidRPr="00016406" w:rsidRDefault="00E10C3E" w:rsidP="004539E5">
      <w:pPr>
        <w:pStyle w:val="Akapitzlist"/>
        <w:ind w:left="567"/>
        <w:jc w:val="both"/>
        <w:rPr>
          <w:rFonts w:ascii="Times New Roman" w:hAnsi="Times New Roman" w:cs="Times New Roman"/>
          <w:color w:val="000000"/>
          <w:sz w:val="24"/>
          <w:szCs w:val="24"/>
        </w:rPr>
      </w:pPr>
      <w:r w:rsidRPr="004067D2">
        <w:rPr>
          <w:rFonts w:ascii="Times New Roman" w:eastAsia="Calibri" w:hAnsi="Times New Roman" w:cs="Times New Roman"/>
          <w:sz w:val="24"/>
          <w:szCs w:val="24"/>
        </w:rPr>
        <w:t>MPA powinien zawierać koncepcję zagospodarowania wód opadowych i roztopowych zgodnie z wytycznymi przedstawionymi w Podręczniku adaptacji dla miast. Wytyczne do przygotowania Miejskiego Planu Adaptacji do zmian klimatu, zaktualizowanego</w:t>
      </w:r>
      <w:r w:rsidR="006E3BC0">
        <w:rPr>
          <w:rFonts w:ascii="Times New Roman" w:eastAsia="Calibri" w:hAnsi="Times New Roman" w:cs="Times New Roman"/>
          <w:sz w:val="24"/>
          <w:szCs w:val="24"/>
        </w:rPr>
        <w:br/>
      </w:r>
      <w:r w:rsidRPr="004067D2">
        <w:rPr>
          <w:rFonts w:ascii="Times New Roman" w:eastAsia="Calibri" w:hAnsi="Times New Roman" w:cs="Times New Roman"/>
          <w:sz w:val="24"/>
          <w:szCs w:val="24"/>
        </w:rPr>
        <w:t>w roku 2023, opracowanego przez Ministerstwo Środowiska.</w:t>
      </w:r>
    </w:p>
    <w:p w14:paraId="4FD268C1" w14:textId="77777777" w:rsidR="00016406" w:rsidRDefault="00E10C3E" w:rsidP="004539E5">
      <w:pPr>
        <w:pStyle w:val="Akapitzlist"/>
        <w:numPr>
          <w:ilvl w:val="0"/>
          <w:numId w:val="46"/>
        </w:numPr>
        <w:ind w:left="567" w:hanging="283"/>
        <w:jc w:val="both"/>
        <w:rPr>
          <w:rFonts w:ascii="Times New Roman" w:eastAsia="Calibri" w:hAnsi="Times New Roman" w:cs="Times New Roman"/>
          <w:sz w:val="24"/>
          <w:szCs w:val="24"/>
        </w:rPr>
      </w:pPr>
      <w:r w:rsidRPr="004539E5">
        <w:rPr>
          <w:rFonts w:ascii="Times New Roman" w:eastAsia="Calibri" w:hAnsi="Times New Roman" w:cs="Times New Roman"/>
          <w:sz w:val="24"/>
          <w:szCs w:val="24"/>
        </w:rPr>
        <w:t>Zasady kształtowania zrównoważonych systemów zagospodarowania wód opadowych.</w:t>
      </w:r>
    </w:p>
    <w:p w14:paraId="56099272" w14:textId="77777777" w:rsidR="00E10C3E" w:rsidRPr="00016406" w:rsidRDefault="00E10C3E" w:rsidP="006E3BC0">
      <w:pPr>
        <w:pStyle w:val="Akapitzlist"/>
        <w:numPr>
          <w:ilvl w:val="0"/>
          <w:numId w:val="47"/>
        </w:numPr>
        <w:jc w:val="both"/>
        <w:rPr>
          <w:rFonts w:ascii="Times New Roman" w:eastAsia="Calibri" w:hAnsi="Times New Roman" w:cs="Times New Roman"/>
          <w:sz w:val="24"/>
          <w:szCs w:val="24"/>
        </w:rPr>
      </w:pPr>
      <w:r w:rsidRPr="00016406">
        <w:rPr>
          <w:rFonts w:ascii="Times New Roman" w:hAnsi="Times New Roman" w:cs="Times New Roman"/>
          <w:sz w:val="24"/>
          <w:szCs w:val="24"/>
        </w:rPr>
        <w:t>zagospodarowanie wód opadowych w miejscu ich opadu, na powierzchni terenu, w celu redukcji odpływu powierzchniowego do poziomu sprzed urbanizacji,</w:t>
      </w:r>
    </w:p>
    <w:p w14:paraId="4844138D" w14:textId="77777777" w:rsidR="00E10C3E" w:rsidRPr="00016406" w:rsidRDefault="00E10C3E" w:rsidP="004539E5">
      <w:pPr>
        <w:pStyle w:val="Akapitzlist"/>
        <w:numPr>
          <w:ilvl w:val="0"/>
          <w:numId w:val="47"/>
        </w:numPr>
        <w:jc w:val="both"/>
        <w:rPr>
          <w:rFonts w:ascii="Times New Roman" w:eastAsia="Calibri" w:hAnsi="Times New Roman" w:cs="Times New Roman"/>
          <w:sz w:val="24"/>
          <w:szCs w:val="24"/>
        </w:rPr>
      </w:pPr>
      <w:r w:rsidRPr="00016406">
        <w:rPr>
          <w:rFonts w:ascii="Times New Roman" w:hAnsi="Times New Roman" w:cs="Times New Roman"/>
          <w:sz w:val="24"/>
          <w:szCs w:val="24"/>
        </w:rPr>
        <w:t>wykorzystanie naturalnych właściwości gleby i materiału roślinnego do spowalniania i oczyszczania spływów wód deszczowych,</w:t>
      </w:r>
    </w:p>
    <w:p w14:paraId="76AEF6E4" w14:textId="77777777" w:rsidR="00016406" w:rsidRPr="00016406" w:rsidRDefault="00E10C3E" w:rsidP="004539E5">
      <w:pPr>
        <w:pStyle w:val="Akapitzlist"/>
        <w:numPr>
          <w:ilvl w:val="0"/>
          <w:numId w:val="47"/>
        </w:numPr>
        <w:jc w:val="both"/>
        <w:rPr>
          <w:rFonts w:ascii="Times New Roman" w:eastAsia="Calibri" w:hAnsi="Times New Roman" w:cs="Times New Roman"/>
          <w:sz w:val="24"/>
          <w:szCs w:val="24"/>
        </w:rPr>
      </w:pPr>
      <w:r w:rsidRPr="00016406">
        <w:rPr>
          <w:rFonts w:ascii="Times New Roman" w:eastAsia="Calibri" w:hAnsi="Times New Roman" w:cs="Times New Roman"/>
          <w:sz w:val="24"/>
          <w:szCs w:val="24"/>
        </w:rPr>
        <w:t xml:space="preserve">kształtowanie ekosystemów </w:t>
      </w:r>
      <w:r w:rsidRPr="00016406">
        <w:rPr>
          <w:rFonts w:ascii="Times New Roman" w:hAnsi="Times New Roman" w:cs="Times New Roman"/>
          <w:sz w:val="24"/>
          <w:szCs w:val="24"/>
        </w:rPr>
        <w:t>wodno-</w:t>
      </w:r>
      <w:r w:rsidRPr="00016406">
        <w:rPr>
          <w:rFonts w:ascii="Times New Roman" w:eastAsia="Calibri" w:hAnsi="Times New Roman" w:cs="Times New Roman"/>
          <w:sz w:val="24"/>
          <w:szCs w:val="24"/>
        </w:rPr>
        <w:t xml:space="preserve">roślinnych </w:t>
      </w:r>
      <w:r w:rsidRPr="00016406">
        <w:rPr>
          <w:rFonts w:ascii="Times New Roman" w:hAnsi="Times New Roman" w:cs="Times New Roman"/>
          <w:sz w:val="24"/>
          <w:szCs w:val="24"/>
        </w:rPr>
        <w:t xml:space="preserve">w </w:t>
      </w:r>
      <w:r w:rsidRPr="004539E5">
        <w:rPr>
          <w:rFonts w:ascii="Times New Roman" w:eastAsia="Calibri" w:hAnsi="Times New Roman" w:cs="Times New Roman"/>
          <w:sz w:val="24"/>
          <w:szCs w:val="24"/>
        </w:rPr>
        <w:t>ścisłym powiązaniu</w:t>
      </w:r>
      <w:r w:rsidR="006E3BC0">
        <w:rPr>
          <w:rFonts w:ascii="Times New Roman" w:eastAsia="Calibri" w:hAnsi="Times New Roman" w:cs="Times New Roman"/>
          <w:sz w:val="24"/>
          <w:szCs w:val="24"/>
        </w:rPr>
        <w:br/>
      </w:r>
      <w:r w:rsidRPr="004539E5">
        <w:rPr>
          <w:rFonts w:ascii="Times New Roman" w:hAnsi="Times New Roman" w:cs="Times New Roman"/>
          <w:sz w:val="24"/>
          <w:szCs w:val="24"/>
        </w:rPr>
        <w:t>z kompozycją przestrzenną i przeznaczeniem funkcjonalnym miejsca, w celu uzyskania wartości dodanej w postaci:</w:t>
      </w:r>
    </w:p>
    <w:p w14:paraId="31426D88" w14:textId="77777777" w:rsidR="00E10C3E" w:rsidRPr="00016406" w:rsidRDefault="00E10C3E" w:rsidP="006E3BC0">
      <w:pPr>
        <w:pStyle w:val="Akapitzlist"/>
        <w:numPr>
          <w:ilvl w:val="0"/>
          <w:numId w:val="26"/>
        </w:numPr>
        <w:ind w:firstLine="414"/>
        <w:jc w:val="both"/>
        <w:rPr>
          <w:rFonts w:ascii="Times New Roman" w:eastAsia="Calibri" w:hAnsi="Times New Roman" w:cs="Times New Roman"/>
          <w:sz w:val="24"/>
          <w:szCs w:val="24"/>
        </w:rPr>
      </w:pPr>
      <w:r w:rsidRPr="00016406">
        <w:rPr>
          <w:rFonts w:ascii="Times New Roman" w:hAnsi="Times New Roman" w:cs="Times New Roman"/>
          <w:sz w:val="24"/>
          <w:szCs w:val="24"/>
        </w:rPr>
        <w:t>wizualnej i funkcjonalnej atrakcyjności miejsca,</w:t>
      </w:r>
    </w:p>
    <w:p w14:paraId="5C70D90A" w14:textId="77777777" w:rsidR="00E10C3E" w:rsidRPr="00016406" w:rsidRDefault="00E10C3E" w:rsidP="004539E5">
      <w:pPr>
        <w:pStyle w:val="Akapitzlist"/>
        <w:numPr>
          <w:ilvl w:val="0"/>
          <w:numId w:val="26"/>
        </w:numPr>
        <w:ind w:firstLine="414"/>
        <w:jc w:val="both"/>
        <w:rPr>
          <w:rFonts w:ascii="Times New Roman" w:eastAsia="Calibri" w:hAnsi="Times New Roman" w:cs="Times New Roman"/>
          <w:sz w:val="24"/>
          <w:szCs w:val="24"/>
        </w:rPr>
      </w:pPr>
      <w:r w:rsidRPr="00016406">
        <w:rPr>
          <w:rFonts w:ascii="Times New Roman" w:hAnsi="Times New Roman" w:cs="Times New Roman"/>
          <w:sz w:val="24"/>
          <w:szCs w:val="24"/>
        </w:rPr>
        <w:t>społecznej akceptacji,</w:t>
      </w:r>
    </w:p>
    <w:p w14:paraId="70433E47" w14:textId="77777777" w:rsidR="00E10C3E" w:rsidRPr="00016406" w:rsidRDefault="00E10C3E" w:rsidP="004539E5">
      <w:pPr>
        <w:pStyle w:val="Akapitzlist"/>
        <w:numPr>
          <w:ilvl w:val="0"/>
          <w:numId w:val="26"/>
        </w:numPr>
        <w:ind w:firstLine="414"/>
        <w:jc w:val="both"/>
        <w:rPr>
          <w:rFonts w:ascii="Times New Roman" w:eastAsia="Calibri" w:hAnsi="Times New Roman" w:cs="Times New Roman"/>
          <w:sz w:val="24"/>
          <w:szCs w:val="24"/>
        </w:rPr>
      </w:pPr>
      <w:r w:rsidRPr="00016406">
        <w:rPr>
          <w:rFonts w:ascii="Times New Roman" w:hAnsi="Times New Roman" w:cs="Times New Roman"/>
          <w:sz w:val="24"/>
          <w:szCs w:val="24"/>
        </w:rPr>
        <w:t>wzrostu świadomości ekologicznej mieszkańców.</w:t>
      </w:r>
    </w:p>
    <w:p w14:paraId="5EB92E57" w14:textId="77777777" w:rsidR="00016406" w:rsidRDefault="00E10C3E" w:rsidP="004539E5">
      <w:pPr>
        <w:pStyle w:val="Akapitzlist"/>
        <w:numPr>
          <w:ilvl w:val="0"/>
          <w:numId w:val="46"/>
        </w:numPr>
        <w:ind w:left="567" w:hanging="283"/>
        <w:jc w:val="both"/>
        <w:rPr>
          <w:rFonts w:ascii="Times New Roman" w:eastAsia="Calibri" w:hAnsi="Times New Roman" w:cs="Times New Roman"/>
          <w:sz w:val="24"/>
          <w:szCs w:val="24"/>
        </w:rPr>
      </w:pPr>
      <w:r w:rsidRPr="004539E5">
        <w:rPr>
          <w:rFonts w:ascii="Times New Roman" w:eastAsia="Calibri" w:hAnsi="Times New Roman" w:cs="Times New Roman"/>
          <w:sz w:val="24"/>
          <w:szCs w:val="24"/>
        </w:rPr>
        <w:t>Zarys koncepcji zagospodarowania wód opadowych</w:t>
      </w:r>
      <w:r w:rsidRPr="00E10C3E">
        <w:rPr>
          <w:rFonts w:ascii="Times New Roman" w:eastAsia="Calibri" w:hAnsi="Times New Roman" w:cs="Times New Roman"/>
          <w:sz w:val="24"/>
          <w:szCs w:val="24"/>
        </w:rPr>
        <w:t>.</w:t>
      </w:r>
    </w:p>
    <w:p w14:paraId="0133A5E3" w14:textId="77777777" w:rsidR="00016406" w:rsidRDefault="00E10C3E" w:rsidP="004539E5">
      <w:pPr>
        <w:pStyle w:val="Akapitzlist"/>
        <w:ind w:left="567"/>
        <w:jc w:val="both"/>
        <w:rPr>
          <w:rFonts w:ascii="Times New Roman" w:hAnsi="Times New Roman" w:cs="Times New Roman"/>
          <w:sz w:val="24"/>
          <w:szCs w:val="24"/>
        </w:rPr>
      </w:pPr>
      <w:r w:rsidRPr="00016406">
        <w:rPr>
          <w:rFonts w:ascii="Times New Roman" w:hAnsi="Times New Roman" w:cs="Times New Roman"/>
          <w:sz w:val="24"/>
          <w:szCs w:val="24"/>
        </w:rPr>
        <w:t>Cele:</w:t>
      </w:r>
    </w:p>
    <w:p w14:paraId="356FA69E" w14:textId="77777777" w:rsidR="00016406" w:rsidRDefault="00E10C3E" w:rsidP="006E3BC0">
      <w:pPr>
        <w:pStyle w:val="Akapitzlist"/>
        <w:numPr>
          <w:ilvl w:val="1"/>
          <w:numId w:val="24"/>
        </w:numPr>
        <w:tabs>
          <w:tab w:val="left" w:pos="1276"/>
        </w:tabs>
        <w:ind w:left="851"/>
        <w:jc w:val="both"/>
        <w:rPr>
          <w:rFonts w:ascii="Times New Roman" w:eastAsia="Calibri" w:hAnsi="Times New Roman" w:cs="Times New Roman"/>
          <w:sz w:val="24"/>
          <w:szCs w:val="24"/>
        </w:rPr>
      </w:pPr>
      <w:r w:rsidRPr="00E10C3E">
        <w:rPr>
          <w:rFonts w:ascii="Times New Roman" w:eastAsia="Calibri" w:hAnsi="Times New Roman" w:cs="Times New Roman"/>
          <w:sz w:val="24"/>
          <w:szCs w:val="24"/>
        </w:rPr>
        <w:t>obniżenie zagrożenia podtopieniami, w tym powodziami błyskawicznymi,</w:t>
      </w:r>
    </w:p>
    <w:p w14:paraId="1757DB3C" w14:textId="77777777" w:rsidR="00016406" w:rsidRDefault="00E10C3E" w:rsidP="004539E5">
      <w:pPr>
        <w:pStyle w:val="Akapitzlist"/>
        <w:numPr>
          <w:ilvl w:val="1"/>
          <w:numId w:val="24"/>
        </w:numPr>
        <w:tabs>
          <w:tab w:val="left" w:pos="1276"/>
        </w:tabs>
        <w:ind w:left="851"/>
        <w:jc w:val="both"/>
        <w:rPr>
          <w:rFonts w:ascii="Times New Roman" w:eastAsia="Calibri" w:hAnsi="Times New Roman" w:cs="Times New Roman"/>
          <w:sz w:val="24"/>
          <w:szCs w:val="24"/>
        </w:rPr>
      </w:pPr>
      <w:r w:rsidRPr="00016406">
        <w:rPr>
          <w:rFonts w:ascii="Times New Roman" w:eastAsia="Calibri" w:hAnsi="Times New Roman" w:cs="Times New Roman"/>
          <w:sz w:val="24"/>
          <w:szCs w:val="24"/>
        </w:rPr>
        <w:t>minimalizacja skutków suszy,</w:t>
      </w:r>
    </w:p>
    <w:p w14:paraId="208257F4" w14:textId="77777777" w:rsidR="00E10C3E" w:rsidRPr="004539E5" w:rsidRDefault="00E10C3E" w:rsidP="006E3BC0">
      <w:pPr>
        <w:pStyle w:val="Akapitzlist"/>
        <w:numPr>
          <w:ilvl w:val="1"/>
          <w:numId w:val="24"/>
        </w:numPr>
        <w:tabs>
          <w:tab w:val="left" w:pos="1276"/>
        </w:tabs>
        <w:ind w:left="851"/>
        <w:jc w:val="both"/>
        <w:rPr>
          <w:rFonts w:ascii="Times New Roman" w:eastAsia="Calibri" w:hAnsi="Times New Roman" w:cs="Times New Roman"/>
          <w:sz w:val="24"/>
          <w:szCs w:val="24"/>
        </w:rPr>
      </w:pPr>
      <w:r w:rsidRPr="00016406">
        <w:rPr>
          <w:rFonts w:ascii="Times New Roman" w:eastAsia="Calibri" w:hAnsi="Times New Roman" w:cs="Times New Roman"/>
          <w:sz w:val="24"/>
          <w:szCs w:val="24"/>
        </w:rPr>
        <w:t>poprawa walorów estetycznych i przyrodniczych miasta.</w:t>
      </w:r>
    </w:p>
    <w:p w14:paraId="4374E63C" w14:textId="77777777" w:rsidR="00016406" w:rsidRDefault="00E10C3E" w:rsidP="004539E5">
      <w:pPr>
        <w:pStyle w:val="Akapitzlist"/>
        <w:numPr>
          <w:ilvl w:val="0"/>
          <w:numId w:val="46"/>
        </w:numPr>
        <w:ind w:left="567" w:hanging="283"/>
        <w:jc w:val="both"/>
        <w:rPr>
          <w:rFonts w:ascii="Times New Roman" w:eastAsia="Calibri" w:hAnsi="Times New Roman" w:cs="Times New Roman"/>
          <w:sz w:val="24"/>
          <w:szCs w:val="24"/>
        </w:rPr>
      </w:pPr>
      <w:r w:rsidRPr="004539E5">
        <w:rPr>
          <w:rFonts w:ascii="Times New Roman" w:eastAsia="Calibri" w:hAnsi="Times New Roman" w:cs="Times New Roman"/>
          <w:sz w:val="24"/>
          <w:szCs w:val="24"/>
        </w:rPr>
        <w:t>Niezbędne elementy koncepcji</w:t>
      </w:r>
      <w:r w:rsidR="00016406">
        <w:rPr>
          <w:rFonts w:ascii="Times New Roman" w:eastAsia="Calibri" w:hAnsi="Times New Roman" w:cs="Times New Roman"/>
          <w:sz w:val="24"/>
          <w:szCs w:val="24"/>
        </w:rPr>
        <w:t>.</w:t>
      </w:r>
    </w:p>
    <w:p w14:paraId="76B16748" w14:textId="77777777" w:rsidR="00016406" w:rsidRPr="00016406" w:rsidRDefault="00016406" w:rsidP="006E3BC0">
      <w:pPr>
        <w:pStyle w:val="Akapitzlist"/>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E10C3E" w:rsidRPr="00016406">
        <w:rPr>
          <w:rFonts w:ascii="Times New Roman" w:eastAsia="Calibri" w:hAnsi="Times New Roman" w:cs="Times New Roman"/>
          <w:sz w:val="24"/>
          <w:szCs w:val="24"/>
        </w:rPr>
        <w:t>dentyfikacja obszarów niedostatecznego zagospodarowania wód opadowych</w:t>
      </w:r>
      <w:r w:rsidRPr="00016406">
        <w:rPr>
          <w:rFonts w:ascii="Times New Roman" w:eastAsia="Calibri" w:hAnsi="Times New Roman" w:cs="Times New Roman"/>
          <w:sz w:val="24"/>
          <w:szCs w:val="24"/>
        </w:rPr>
        <w:t xml:space="preserve"> </w:t>
      </w:r>
      <w:r w:rsidR="00E10C3E" w:rsidRPr="00016406">
        <w:rPr>
          <w:rFonts w:ascii="Times New Roman" w:eastAsia="Calibri" w:hAnsi="Times New Roman" w:cs="Times New Roman"/>
          <w:sz w:val="24"/>
          <w:szCs w:val="24"/>
        </w:rPr>
        <w:t xml:space="preserve">i roztopowych wykonana na podstawie: </w:t>
      </w:r>
    </w:p>
    <w:p w14:paraId="0ED42D0B" w14:textId="75DCCABE" w:rsidR="00016406" w:rsidRDefault="00016406" w:rsidP="004539E5">
      <w:pPr>
        <w:pStyle w:val="Akapitzlist"/>
        <w:numPr>
          <w:ilvl w:val="0"/>
          <w:numId w:val="51"/>
        </w:numPr>
        <w:ind w:hanging="436"/>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E10C3E" w:rsidRPr="00016406">
        <w:rPr>
          <w:rFonts w:ascii="Times New Roman" w:eastAsia="Calibri" w:hAnsi="Times New Roman" w:cs="Times New Roman"/>
          <w:sz w:val="24"/>
          <w:szCs w:val="24"/>
        </w:rPr>
        <w:t>nformacji o sumie opadów atmosferycznych (w zależności od dostępności danych należy uwzględnić również inne charakterystyki opadów, w tym dot. natężenia opadów)</w:t>
      </w:r>
      <w:r>
        <w:rPr>
          <w:rFonts w:ascii="Times New Roman" w:eastAsia="Calibri" w:hAnsi="Times New Roman" w:cs="Times New Roman"/>
          <w:sz w:val="24"/>
          <w:szCs w:val="24"/>
        </w:rPr>
        <w:t>,</w:t>
      </w:r>
    </w:p>
    <w:p w14:paraId="7CD0CA72" w14:textId="77777777" w:rsidR="00016406" w:rsidRDefault="00E10C3E" w:rsidP="004539E5">
      <w:pPr>
        <w:pStyle w:val="Akapitzlist"/>
        <w:numPr>
          <w:ilvl w:val="0"/>
          <w:numId w:val="51"/>
        </w:numPr>
        <w:ind w:hanging="436"/>
        <w:jc w:val="both"/>
        <w:rPr>
          <w:rFonts w:ascii="Times New Roman" w:eastAsia="Calibri" w:hAnsi="Times New Roman" w:cs="Times New Roman"/>
          <w:sz w:val="24"/>
          <w:szCs w:val="24"/>
        </w:rPr>
      </w:pPr>
      <w:r w:rsidRPr="00016406">
        <w:rPr>
          <w:rFonts w:ascii="Times New Roman" w:eastAsia="Calibri" w:hAnsi="Times New Roman" w:cs="Times New Roman"/>
          <w:sz w:val="24"/>
          <w:szCs w:val="24"/>
        </w:rPr>
        <w:t>występujących obecnie (na podstawie danych państwowej służby hydrologiczno-meteorologicznej);</w:t>
      </w:r>
    </w:p>
    <w:p w14:paraId="70F3743E" w14:textId="77777777" w:rsidR="00016406" w:rsidRDefault="00016406" w:rsidP="004539E5">
      <w:pPr>
        <w:pStyle w:val="Akapitzlist"/>
        <w:numPr>
          <w:ilvl w:val="0"/>
          <w:numId w:val="51"/>
        </w:numPr>
        <w:ind w:hanging="436"/>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E10C3E" w:rsidRPr="00016406">
        <w:rPr>
          <w:rFonts w:ascii="Times New Roman" w:eastAsia="Calibri" w:hAnsi="Times New Roman" w:cs="Times New Roman"/>
          <w:sz w:val="24"/>
          <w:szCs w:val="24"/>
        </w:rPr>
        <w:t>rognozowanych na przyszłość – z uwzględnieniem określonych scenariuszy zmian klimatu (analizowany horyzont czasowy powinien obejmować minimum najbliższe 50 lat)</w:t>
      </w:r>
      <w:r>
        <w:rPr>
          <w:rFonts w:ascii="Times New Roman" w:eastAsia="Calibri" w:hAnsi="Times New Roman" w:cs="Times New Roman"/>
          <w:sz w:val="24"/>
          <w:szCs w:val="24"/>
        </w:rPr>
        <w:t>,</w:t>
      </w:r>
    </w:p>
    <w:p w14:paraId="46BF600A" w14:textId="77777777" w:rsidR="00E10C3E" w:rsidRPr="004539E5" w:rsidRDefault="00E10C3E" w:rsidP="006E3BC0">
      <w:pPr>
        <w:pStyle w:val="Akapitzlist"/>
        <w:numPr>
          <w:ilvl w:val="0"/>
          <w:numId w:val="51"/>
        </w:numPr>
        <w:ind w:hanging="436"/>
        <w:jc w:val="both"/>
        <w:rPr>
          <w:rFonts w:ascii="Times New Roman" w:eastAsia="Calibri" w:hAnsi="Times New Roman" w:cs="Times New Roman"/>
          <w:sz w:val="24"/>
          <w:szCs w:val="24"/>
        </w:rPr>
      </w:pPr>
      <w:r w:rsidRPr="00016406">
        <w:rPr>
          <w:rFonts w:ascii="Times New Roman" w:eastAsia="Calibri" w:hAnsi="Times New Roman" w:cs="Times New Roman"/>
          <w:sz w:val="24"/>
          <w:szCs w:val="24"/>
        </w:rPr>
        <w:t xml:space="preserve">lokalizacji podtopień spowodowanych przez opady atmosferyczne w </w:t>
      </w:r>
      <w:r w:rsidRPr="004539E5">
        <w:rPr>
          <w:rFonts w:ascii="Times New Roman" w:eastAsia="Calibri" w:hAnsi="Times New Roman" w:cs="Times New Roman"/>
          <w:sz w:val="24"/>
          <w:szCs w:val="24"/>
        </w:rPr>
        <w:t>okresie ostatnich 5-10 lat;</w:t>
      </w:r>
    </w:p>
    <w:p w14:paraId="36D440AA" w14:textId="77777777" w:rsidR="00E10C3E" w:rsidRDefault="00E10C3E" w:rsidP="004539E5">
      <w:pPr>
        <w:pStyle w:val="Akapitzlist"/>
        <w:numPr>
          <w:ilvl w:val="0"/>
          <w:numId w:val="46"/>
        </w:numPr>
        <w:ind w:left="567" w:hanging="283"/>
        <w:jc w:val="both"/>
        <w:rPr>
          <w:rFonts w:ascii="Times New Roman" w:eastAsia="Calibri" w:hAnsi="Times New Roman" w:cs="Times New Roman"/>
          <w:sz w:val="24"/>
          <w:szCs w:val="24"/>
        </w:rPr>
      </w:pPr>
      <w:r w:rsidRPr="004539E5">
        <w:rPr>
          <w:rFonts w:ascii="Times New Roman" w:eastAsia="Calibri" w:hAnsi="Times New Roman" w:cs="Times New Roman"/>
          <w:sz w:val="24"/>
          <w:szCs w:val="24"/>
        </w:rPr>
        <w:t>Zakres koncepcji</w:t>
      </w:r>
      <w:r w:rsidRPr="00E10C3E">
        <w:rPr>
          <w:rFonts w:ascii="Times New Roman" w:eastAsia="Calibri" w:hAnsi="Times New Roman" w:cs="Times New Roman"/>
          <w:sz w:val="24"/>
          <w:szCs w:val="24"/>
        </w:rPr>
        <w:t xml:space="preserve"> zagospodarowania wód opadowych:</w:t>
      </w:r>
    </w:p>
    <w:p w14:paraId="07C19C38" w14:textId="77777777" w:rsidR="00CB112D" w:rsidRDefault="00E10C3E" w:rsidP="004539E5">
      <w:pPr>
        <w:pStyle w:val="Akapitzlist"/>
        <w:numPr>
          <w:ilvl w:val="0"/>
          <w:numId w:val="54"/>
        </w:numPr>
        <w:ind w:hanging="436"/>
        <w:jc w:val="both"/>
        <w:rPr>
          <w:rFonts w:ascii="Times New Roman" w:eastAsia="Calibri" w:hAnsi="Times New Roman" w:cs="Times New Roman"/>
          <w:sz w:val="24"/>
          <w:szCs w:val="24"/>
        </w:rPr>
      </w:pPr>
      <w:r w:rsidRPr="00CB112D">
        <w:rPr>
          <w:rFonts w:ascii="Times New Roman" w:eastAsia="Calibri" w:hAnsi="Times New Roman" w:cs="Times New Roman"/>
          <w:sz w:val="24"/>
          <w:szCs w:val="24"/>
        </w:rPr>
        <w:t xml:space="preserve">identyfikacja obszarów niedostatecznego zagospodarowania wód  opadowych i roztopowych wykonana na podstawie: </w:t>
      </w:r>
    </w:p>
    <w:p w14:paraId="2992B762" w14:textId="77777777" w:rsidR="00E10C3E" w:rsidRPr="00CB112D" w:rsidRDefault="00E10C3E" w:rsidP="006E3BC0">
      <w:pPr>
        <w:pStyle w:val="Akapitzlist"/>
        <w:numPr>
          <w:ilvl w:val="0"/>
          <w:numId w:val="53"/>
        </w:numPr>
        <w:jc w:val="both"/>
        <w:rPr>
          <w:rFonts w:ascii="Times New Roman" w:eastAsia="Calibri" w:hAnsi="Times New Roman" w:cs="Times New Roman"/>
          <w:sz w:val="24"/>
          <w:szCs w:val="24"/>
        </w:rPr>
      </w:pPr>
      <w:r w:rsidRPr="00CB112D">
        <w:rPr>
          <w:rFonts w:ascii="Times New Roman" w:eastAsia="Calibri" w:hAnsi="Times New Roman" w:cs="Times New Roman"/>
          <w:sz w:val="24"/>
          <w:szCs w:val="24"/>
        </w:rPr>
        <w:t>lokalizacji terenów o największym stopniu uszczelnienia powierzchni zarówno w warunkach obecnych, jak i planowanych w przyszłości,</w:t>
      </w:r>
    </w:p>
    <w:p w14:paraId="7C91F66D" w14:textId="77777777" w:rsidR="00E10C3E" w:rsidRPr="00E10C3E" w:rsidRDefault="00E10C3E" w:rsidP="004539E5">
      <w:pPr>
        <w:pStyle w:val="Akapitzlist"/>
        <w:numPr>
          <w:ilvl w:val="0"/>
          <w:numId w:val="53"/>
        </w:numPr>
        <w:jc w:val="both"/>
        <w:rPr>
          <w:rFonts w:ascii="Times New Roman" w:eastAsia="Calibri" w:hAnsi="Times New Roman" w:cs="Times New Roman"/>
          <w:sz w:val="24"/>
          <w:szCs w:val="24"/>
        </w:rPr>
      </w:pPr>
      <w:r w:rsidRPr="00E10C3E">
        <w:rPr>
          <w:rFonts w:ascii="Times New Roman" w:eastAsia="Calibri" w:hAnsi="Times New Roman" w:cs="Times New Roman"/>
          <w:sz w:val="24"/>
          <w:szCs w:val="24"/>
        </w:rPr>
        <w:t>analizy rzeźby terenu miasta warunkującej kierunek spływu wód opadowych oraz miejsca ich gromadzenia,</w:t>
      </w:r>
    </w:p>
    <w:p w14:paraId="06A7ACE9" w14:textId="77777777" w:rsidR="00E10C3E" w:rsidRPr="004539E5" w:rsidRDefault="00E10C3E" w:rsidP="004539E5">
      <w:pPr>
        <w:pStyle w:val="Akapitzlist"/>
        <w:numPr>
          <w:ilvl w:val="0"/>
          <w:numId w:val="53"/>
        </w:numPr>
        <w:jc w:val="both"/>
        <w:rPr>
          <w:rFonts w:ascii="Times New Roman" w:eastAsia="Calibri" w:hAnsi="Times New Roman" w:cs="Times New Roman"/>
          <w:sz w:val="24"/>
          <w:szCs w:val="24"/>
        </w:rPr>
      </w:pPr>
      <w:r w:rsidRPr="004539E5">
        <w:rPr>
          <w:rFonts w:ascii="Times New Roman" w:eastAsia="Calibri" w:hAnsi="Times New Roman" w:cs="Times New Roman"/>
          <w:sz w:val="24"/>
          <w:szCs w:val="24"/>
        </w:rPr>
        <w:t>oceny aktualnych zdolności retencyjnych na terenie miasta, np. poprzez wskazanie maksymalnej ilości wód opadowych, jakie mogą być zgromadzone w istn</w:t>
      </w:r>
      <w:r w:rsidRPr="00E10C3E">
        <w:rPr>
          <w:rFonts w:ascii="Times New Roman" w:eastAsia="Calibri" w:hAnsi="Times New Roman" w:cs="Times New Roman"/>
          <w:sz w:val="24"/>
          <w:szCs w:val="24"/>
        </w:rPr>
        <w:t>iejących obiektach retencyjnych,</w:t>
      </w:r>
    </w:p>
    <w:p w14:paraId="69A11D1D" w14:textId="77777777" w:rsidR="00E10C3E" w:rsidRPr="004539E5" w:rsidRDefault="00E10C3E" w:rsidP="004539E5">
      <w:pPr>
        <w:pStyle w:val="Akapitzlist"/>
        <w:numPr>
          <w:ilvl w:val="0"/>
          <w:numId w:val="54"/>
        </w:numPr>
        <w:ind w:hanging="436"/>
        <w:jc w:val="both"/>
        <w:rPr>
          <w:rFonts w:ascii="Times New Roman" w:eastAsia="Calibri" w:hAnsi="Times New Roman" w:cs="Times New Roman"/>
          <w:sz w:val="24"/>
          <w:szCs w:val="24"/>
        </w:rPr>
      </w:pPr>
      <w:r w:rsidRPr="00E10C3E">
        <w:rPr>
          <w:rFonts w:ascii="Times New Roman" w:eastAsia="Calibri" w:hAnsi="Times New Roman" w:cs="Times New Roman"/>
          <w:sz w:val="24"/>
          <w:szCs w:val="24"/>
        </w:rPr>
        <w:t>a</w:t>
      </w:r>
      <w:r w:rsidRPr="004539E5">
        <w:rPr>
          <w:rFonts w:ascii="Times New Roman" w:eastAsia="Calibri" w:hAnsi="Times New Roman" w:cs="Times New Roman"/>
          <w:sz w:val="24"/>
          <w:szCs w:val="24"/>
        </w:rPr>
        <w:t>naliza funkcjonowania sieci kanalizacji deszczowej, ze szczególnym uwzględnieniem zagadnień związanych z niedostateczną jej przepustowością lub nieodpowiednim stanem technicznym</w:t>
      </w:r>
      <w:r w:rsidRPr="00E10C3E">
        <w:rPr>
          <w:rFonts w:ascii="Times New Roman" w:eastAsia="Calibri" w:hAnsi="Times New Roman" w:cs="Times New Roman"/>
          <w:sz w:val="24"/>
          <w:szCs w:val="24"/>
        </w:rPr>
        <w:t>,</w:t>
      </w:r>
    </w:p>
    <w:p w14:paraId="64E6E3C2" w14:textId="77777777" w:rsidR="00E10C3E" w:rsidRPr="00E10C3E" w:rsidRDefault="00E10C3E" w:rsidP="004539E5">
      <w:pPr>
        <w:pStyle w:val="Akapitzlist"/>
        <w:numPr>
          <w:ilvl w:val="0"/>
          <w:numId w:val="54"/>
        </w:numPr>
        <w:ind w:hanging="436"/>
        <w:jc w:val="both"/>
        <w:rPr>
          <w:rFonts w:ascii="Times New Roman" w:eastAsia="Calibri" w:hAnsi="Times New Roman" w:cs="Times New Roman"/>
          <w:sz w:val="24"/>
          <w:szCs w:val="24"/>
        </w:rPr>
      </w:pPr>
      <w:r w:rsidRPr="00E10C3E">
        <w:rPr>
          <w:rFonts w:ascii="Times New Roman" w:eastAsia="Calibri" w:hAnsi="Times New Roman" w:cs="Times New Roman"/>
          <w:sz w:val="24"/>
          <w:szCs w:val="24"/>
        </w:rPr>
        <w:t xml:space="preserve"> zestawienie działań mających na celu ograniczenie zagrożeń związanych</w:t>
      </w:r>
      <w:r w:rsidR="00BD1EA4">
        <w:rPr>
          <w:rFonts w:ascii="Times New Roman" w:eastAsia="Calibri" w:hAnsi="Times New Roman" w:cs="Times New Roman"/>
          <w:sz w:val="24"/>
          <w:szCs w:val="24"/>
        </w:rPr>
        <w:br/>
      </w:r>
      <w:r w:rsidRPr="00E10C3E">
        <w:rPr>
          <w:rFonts w:ascii="Times New Roman" w:eastAsia="Calibri" w:hAnsi="Times New Roman" w:cs="Times New Roman"/>
          <w:sz w:val="24"/>
          <w:szCs w:val="24"/>
        </w:rPr>
        <w:t>z</w:t>
      </w:r>
      <w:r w:rsidR="00BD1EA4">
        <w:rPr>
          <w:rFonts w:ascii="Times New Roman" w:eastAsia="Calibri" w:hAnsi="Times New Roman" w:cs="Times New Roman"/>
          <w:sz w:val="24"/>
          <w:szCs w:val="24"/>
        </w:rPr>
        <w:t xml:space="preserve"> </w:t>
      </w:r>
      <w:r w:rsidRPr="00E10C3E">
        <w:rPr>
          <w:rFonts w:ascii="Times New Roman" w:eastAsia="Calibri" w:hAnsi="Times New Roman" w:cs="Times New Roman"/>
          <w:sz w:val="24"/>
          <w:szCs w:val="24"/>
        </w:rPr>
        <w:t>występowaniem opadów nawalnych, w tym ryzyka występowania podtopień,</w:t>
      </w:r>
    </w:p>
    <w:p w14:paraId="08BC7DD8" w14:textId="77777777" w:rsidR="00E10C3E" w:rsidRPr="00E10C3E" w:rsidRDefault="00E10C3E" w:rsidP="004539E5">
      <w:pPr>
        <w:pStyle w:val="Akapitzlist"/>
        <w:numPr>
          <w:ilvl w:val="0"/>
          <w:numId w:val="54"/>
        </w:numPr>
        <w:ind w:hanging="436"/>
        <w:jc w:val="both"/>
        <w:rPr>
          <w:rFonts w:ascii="Times New Roman" w:eastAsia="Calibri" w:hAnsi="Times New Roman" w:cs="Times New Roman"/>
          <w:sz w:val="24"/>
          <w:szCs w:val="24"/>
        </w:rPr>
      </w:pPr>
      <w:r w:rsidRPr="00E10C3E">
        <w:rPr>
          <w:rFonts w:ascii="Times New Roman" w:eastAsia="Calibri" w:hAnsi="Times New Roman" w:cs="Times New Roman"/>
          <w:sz w:val="24"/>
          <w:szCs w:val="24"/>
        </w:rPr>
        <w:t>zestawienie działań mających na celu zwiększ</w:t>
      </w:r>
      <w:r w:rsidRPr="004539E5">
        <w:rPr>
          <w:rFonts w:ascii="Times New Roman" w:eastAsia="Calibri" w:hAnsi="Times New Roman" w:cs="Times New Roman"/>
          <w:sz w:val="24"/>
          <w:szCs w:val="24"/>
        </w:rPr>
        <w:t>enie ilości wód opadowych, która będzie retencjonowana i wykorzystywana</w:t>
      </w:r>
      <w:r w:rsidRPr="00E10C3E">
        <w:rPr>
          <w:rFonts w:ascii="Times New Roman" w:eastAsia="Calibri" w:hAnsi="Times New Roman" w:cs="Times New Roman"/>
          <w:sz w:val="24"/>
          <w:szCs w:val="24"/>
        </w:rPr>
        <w:t>,</w:t>
      </w:r>
    </w:p>
    <w:p w14:paraId="42347E51" w14:textId="77777777" w:rsidR="00E10C3E" w:rsidRPr="00E10C3E" w:rsidRDefault="00E10C3E" w:rsidP="004539E5">
      <w:pPr>
        <w:pStyle w:val="Akapitzlist"/>
        <w:numPr>
          <w:ilvl w:val="0"/>
          <w:numId w:val="54"/>
        </w:numPr>
        <w:ind w:hanging="436"/>
        <w:jc w:val="both"/>
        <w:rPr>
          <w:rFonts w:ascii="Times New Roman" w:eastAsia="Calibri" w:hAnsi="Times New Roman" w:cs="Times New Roman"/>
          <w:sz w:val="24"/>
          <w:szCs w:val="24"/>
        </w:rPr>
      </w:pPr>
      <w:r w:rsidRPr="00E10C3E">
        <w:rPr>
          <w:rFonts w:ascii="Times New Roman" w:eastAsia="Calibri" w:hAnsi="Times New Roman" w:cs="Times New Roman"/>
          <w:sz w:val="24"/>
          <w:szCs w:val="24"/>
        </w:rPr>
        <w:t>koncepcja zagospodarowania wód opadowych i roztopowych powinna być spójna z</w:t>
      </w:r>
      <w:r w:rsidR="006E3BC0">
        <w:rPr>
          <w:rFonts w:ascii="Times New Roman" w:eastAsia="Calibri" w:hAnsi="Times New Roman" w:cs="Times New Roman"/>
          <w:sz w:val="24"/>
          <w:szCs w:val="24"/>
        </w:rPr>
        <w:t xml:space="preserve"> </w:t>
      </w:r>
      <w:r w:rsidRPr="00E10C3E">
        <w:rPr>
          <w:rFonts w:ascii="Times New Roman" w:eastAsia="Calibri" w:hAnsi="Times New Roman" w:cs="Times New Roman"/>
          <w:sz w:val="24"/>
          <w:szCs w:val="24"/>
        </w:rPr>
        <w:t>koncepcją zazieleniania miasta.</w:t>
      </w:r>
    </w:p>
    <w:p w14:paraId="72DEC1C3" w14:textId="77777777" w:rsidR="00DB16FB" w:rsidRDefault="00E10C3E" w:rsidP="004539E5">
      <w:pPr>
        <w:pStyle w:val="Akapitzlist"/>
        <w:numPr>
          <w:ilvl w:val="0"/>
          <w:numId w:val="46"/>
        </w:numPr>
        <w:ind w:left="567" w:hanging="283"/>
        <w:jc w:val="both"/>
        <w:rPr>
          <w:rFonts w:ascii="Times New Roman" w:hAnsi="Times New Roman" w:cs="Times New Roman"/>
          <w:sz w:val="24"/>
          <w:szCs w:val="24"/>
        </w:rPr>
      </w:pPr>
      <w:r w:rsidRPr="004539E5">
        <w:rPr>
          <w:rFonts w:ascii="Times New Roman" w:hAnsi="Times New Roman" w:cs="Times New Roman"/>
          <w:sz w:val="24"/>
          <w:szCs w:val="24"/>
        </w:rPr>
        <w:t xml:space="preserve">W roku 2015 Gmina Miasto Świnoujście opracowała zadanie pn.: </w:t>
      </w:r>
      <w:r w:rsidRPr="004539E5">
        <w:rPr>
          <w:rFonts w:ascii="Times New Roman" w:eastAsia="Calibri" w:hAnsi="Times New Roman" w:cs="Times New Roman"/>
          <w:sz w:val="24"/>
          <w:szCs w:val="24"/>
        </w:rPr>
        <w:t>„</w:t>
      </w:r>
      <w:r w:rsidRPr="00E10C3E">
        <w:rPr>
          <w:rFonts w:ascii="Times New Roman" w:eastAsia="Calibri" w:hAnsi="Times New Roman" w:cs="Times New Roman"/>
          <w:sz w:val="24"/>
          <w:szCs w:val="24"/>
        </w:rPr>
        <w:t>W</w:t>
      </w:r>
      <w:r w:rsidRPr="004539E5">
        <w:rPr>
          <w:rFonts w:ascii="Times New Roman" w:eastAsia="Calibri" w:hAnsi="Times New Roman" w:cs="Times New Roman"/>
          <w:sz w:val="24"/>
          <w:szCs w:val="24"/>
        </w:rPr>
        <w:t xml:space="preserve">ykonanie kompleksowej inwentaryzacji sieci kanalizacji deszczowej dla lewobrzeżnej części Miasta Świnoujście wraz z określeniem poszczególnych zlewni ich rzeczywistych wielkości oraz koncepcji określającej rozwój (modernizację) systemu kanalizacji deszczowej uwzględniający bieżące oraz planowane potrzeby zrównoważonego rozwoju miasta Świnoujście”. </w:t>
      </w:r>
      <w:r w:rsidRPr="00E10C3E">
        <w:rPr>
          <w:rFonts w:ascii="Times New Roman" w:hAnsi="Times New Roman" w:cs="Times New Roman"/>
          <w:sz w:val="24"/>
          <w:szCs w:val="24"/>
        </w:rPr>
        <w:t xml:space="preserve"> </w:t>
      </w:r>
    </w:p>
    <w:p w14:paraId="66BC5BF6" w14:textId="77777777" w:rsidR="00E10C3E" w:rsidRPr="004539E5" w:rsidRDefault="00E10C3E" w:rsidP="006E3BC0">
      <w:pPr>
        <w:pStyle w:val="Akapitzlist"/>
        <w:ind w:left="567"/>
        <w:jc w:val="both"/>
        <w:rPr>
          <w:rFonts w:ascii="Times New Roman" w:hAnsi="Times New Roman" w:cs="Times New Roman"/>
          <w:sz w:val="24"/>
          <w:szCs w:val="24"/>
        </w:rPr>
      </w:pPr>
      <w:r w:rsidRPr="004539E5">
        <w:rPr>
          <w:rFonts w:ascii="Times New Roman" w:eastAsia="Calibri" w:hAnsi="Times New Roman" w:cs="Times New Roman"/>
          <w:sz w:val="24"/>
          <w:szCs w:val="24"/>
        </w:rPr>
        <w:t>W związku z tym, że od sporządzenia powyższego opracowania upłynęło dziewięć lat</w:t>
      </w:r>
      <w:r w:rsidR="00DB16FB" w:rsidRPr="00DB16FB">
        <w:rPr>
          <w:rFonts w:ascii="Times New Roman" w:eastAsia="Calibri" w:hAnsi="Times New Roman" w:cs="Times New Roman"/>
          <w:sz w:val="24"/>
          <w:szCs w:val="24"/>
        </w:rPr>
        <w:t xml:space="preserve"> </w:t>
      </w:r>
      <w:r w:rsidRPr="004539E5">
        <w:rPr>
          <w:rFonts w:ascii="Times New Roman" w:eastAsia="Calibri" w:hAnsi="Times New Roman" w:cs="Times New Roman"/>
          <w:sz w:val="24"/>
          <w:szCs w:val="24"/>
        </w:rPr>
        <w:t>oraz, że w minionym okresie w Mieście zrealizowano szereg inwestycji mających wpływ na infrastrukturę odwodnieniową, Gmina Miasto Świnoujście zleca a</w:t>
      </w:r>
      <w:r w:rsidRPr="004539E5">
        <w:rPr>
          <w:rFonts w:ascii="Times New Roman" w:hAnsi="Times New Roman" w:cs="Times New Roman"/>
          <w:sz w:val="24"/>
          <w:szCs w:val="24"/>
        </w:rPr>
        <w:t>ktualizację funkcjonującej Koncepcji Zagospodarowania Wód Opadowych i</w:t>
      </w:r>
      <w:r w:rsidR="00BD1EA4">
        <w:rPr>
          <w:rFonts w:ascii="Times New Roman" w:hAnsi="Times New Roman" w:cs="Times New Roman"/>
          <w:sz w:val="24"/>
          <w:szCs w:val="24"/>
        </w:rPr>
        <w:t xml:space="preserve"> </w:t>
      </w:r>
      <w:r w:rsidRPr="004539E5">
        <w:rPr>
          <w:rFonts w:ascii="Times New Roman" w:hAnsi="Times New Roman" w:cs="Times New Roman"/>
          <w:sz w:val="24"/>
          <w:szCs w:val="24"/>
        </w:rPr>
        <w:t>Roztopowych</w:t>
      </w:r>
      <w:r w:rsidR="00BD1EA4">
        <w:rPr>
          <w:rFonts w:ascii="Times New Roman" w:hAnsi="Times New Roman" w:cs="Times New Roman"/>
          <w:sz w:val="24"/>
          <w:szCs w:val="24"/>
        </w:rPr>
        <w:br/>
      </w:r>
      <w:r w:rsidRPr="004539E5">
        <w:rPr>
          <w:rFonts w:ascii="Times New Roman" w:hAnsi="Times New Roman" w:cs="Times New Roman"/>
          <w:sz w:val="24"/>
          <w:szCs w:val="24"/>
        </w:rPr>
        <w:t>(z uwzględnieniem tzw. cofki, ze względu na nadmorskie położenie Miasta oraz rozszerza zadanie o prawobrzeżną część Miasta wraz ze zurbanizowaną częścią Wyspy Karsibór).</w:t>
      </w:r>
    </w:p>
    <w:p w14:paraId="6320CB99" w14:textId="77777777" w:rsidR="00E10C3E" w:rsidRPr="004539E5" w:rsidRDefault="00E10C3E" w:rsidP="004539E5">
      <w:pPr>
        <w:pStyle w:val="Akapitzlist"/>
        <w:numPr>
          <w:ilvl w:val="0"/>
          <w:numId w:val="46"/>
        </w:numPr>
        <w:ind w:left="567" w:hanging="283"/>
        <w:jc w:val="both"/>
        <w:rPr>
          <w:rFonts w:ascii="Times New Roman" w:eastAsia="Calibri" w:hAnsi="Times New Roman" w:cs="Times New Roman"/>
          <w:sz w:val="24"/>
          <w:szCs w:val="24"/>
        </w:rPr>
      </w:pPr>
      <w:r w:rsidRPr="004539E5">
        <w:rPr>
          <w:rFonts w:ascii="Times New Roman" w:eastAsia="Calibri" w:hAnsi="Times New Roman" w:cs="Times New Roman"/>
          <w:sz w:val="24"/>
          <w:szCs w:val="24"/>
        </w:rPr>
        <w:t>Zakres prac poprzedniego opracowania obejmował następujące zagadnienia które należy uwzględnić przy aktualizacji :</w:t>
      </w:r>
    </w:p>
    <w:p w14:paraId="7C2FA79C"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inwentaryzacja sieci kanalizacji deszczowej na terenie miasta Świnoujście,</w:t>
      </w:r>
    </w:p>
    <w:p w14:paraId="4B3E159D"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charakterystyka odbiorników wód deszczowych,</w:t>
      </w:r>
    </w:p>
    <w:p w14:paraId="27D01150"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określenie poszczególnych zlewni i ich wielkości z wyznaczeniem zlewni cząstkowych (podział ze względu na rodzaj zagospodarowania, szczelność zabudowy, etc.) - stan istniejący,  stan programowany,</w:t>
      </w:r>
    </w:p>
    <w:p w14:paraId="7434E567"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charakterystyka zlewni poszczególnych odbiorników,</w:t>
      </w:r>
    </w:p>
    <w:p w14:paraId="2C519B3A"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określenie wielkości zrzutów ścieków deszczowych z poszczególnych zlewni,</w:t>
      </w:r>
    </w:p>
    <w:p w14:paraId="51BCCED2"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zamodelowanie pracy poszczególnych układów kanalizacji deszczowej,</w:t>
      </w:r>
    </w:p>
    <w:p w14:paraId="53572475"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obliczenia hydrauliczne metodą hydrodynamiczną wg PN-EN 752-4 dla prawdopodobieństwa występowania deszczu p=100%, p=50% i p=20%,</w:t>
      </w:r>
    </w:p>
    <w:p w14:paraId="511E71FF"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określenie maksymalnej przepustowości odcinków kanalizacji deszczowej,</w:t>
      </w:r>
    </w:p>
    <w:p w14:paraId="18082725"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określenie w punktach węzłowych (obliczeniowych) na sieci, wysokości rzędnej lustra wody, napełnienia w kanale deszczowym przy zadanej wielkości chwilowej przepływu,</w:t>
      </w:r>
    </w:p>
    <w:p w14:paraId="0BD27250"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 xml:space="preserve">wyznaczenie najbardziej niekorzystnego deszczu dla obliczanej zlewni, </w:t>
      </w:r>
    </w:p>
    <w:p w14:paraId="23781F8F"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analizę zatopionych wylotów i co za tym idzie analiza podpiętrzenia  na sieci oraz przewidzenia w których miejscach na sieci mogą wystąpić wylania,</w:t>
      </w:r>
    </w:p>
    <w:p w14:paraId="525F8924"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przedstawienie wyników obliczeń w formie plansz obrazujących pracę sieci</w:t>
      </w:r>
      <w:r w:rsidR="00BD1EA4">
        <w:rPr>
          <w:rFonts w:ascii="Times New Roman" w:eastAsia="Calibri" w:hAnsi="Times New Roman" w:cs="Times New Roman"/>
          <w:kern w:val="1"/>
          <w:sz w:val="24"/>
          <w:szCs w:val="24"/>
          <w:lang w:bidi="hi-IN"/>
        </w:rPr>
        <w:br/>
      </w:r>
      <w:r w:rsidRPr="004539E5">
        <w:rPr>
          <w:rFonts w:ascii="Times New Roman" w:eastAsia="Calibri" w:hAnsi="Times New Roman" w:cs="Times New Roman"/>
          <w:kern w:val="1"/>
          <w:sz w:val="24"/>
          <w:szCs w:val="24"/>
          <w:lang w:bidi="hi-IN"/>
        </w:rPr>
        <w:t>i profili podłużnych z naniesionymi automatycznie linią wody</w:t>
      </w:r>
      <w:r w:rsidRPr="00E10C3E">
        <w:rPr>
          <w:rFonts w:ascii="Times New Roman" w:eastAsia="Calibri" w:hAnsi="Times New Roman" w:cs="Times New Roman"/>
          <w:kern w:val="1"/>
          <w:sz w:val="24"/>
          <w:szCs w:val="24"/>
          <w:lang w:bidi="hi-IN"/>
        </w:rPr>
        <w:t xml:space="preserve"> w kanałach oraz wizualizacja, w </w:t>
      </w:r>
      <w:r w:rsidRPr="004539E5">
        <w:rPr>
          <w:rFonts w:ascii="Times New Roman" w:eastAsia="Calibri" w:hAnsi="Times New Roman" w:cs="Times New Roman"/>
          <w:kern w:val="1"/>
          <w:sz w:val="24"/>
          <w:szCs w:val="24"/>
          <w:lang w:bidi="hi-IN"/>
        </w:rPr>
        <w:t>których punktach węzłowych mogą wystąpić podtopienia,</w:t>
      </w:r>
    </w:p>
    <w:p w14:paraId="361CFBE7"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identyfikację w razie konieczności inwestycji modernizacji sieci</w:t>
      </w:r>
      <w:r w:rsidR="00BD1EA4">
        <w:rPr>
          <w:rFonts w:ascii="Times New Roman" w:eastAsia="Calibri" w:hAnsi="Times New Roman" w:cs="Times New Roman"/>
          <w:kern w:val="1"/>
          <w:sz w:val="24"/>
          <w:szCs w:val="24"/>
          <w:lang w:bidi="hi-IN"/>
        </w:rPr>
        <w:br/>
      </w:r>
      <w:r w:rsidRPr="004539E5">
        <w:rPr>
          <w:rFonts w:ascii="Times New Roman" w:eastAsia="Calibri" w:hAnsi="Times New Roman" w:cs="Times New Roman"/>
          <w:kern w:val="1"/>
          <w:sz w:val="24"/>
          <w:szCs w:val="24"/>
          <w:lang w:bidi="hi-IN"/>
        </w:rPr>
        <w:t>z uwzględnieniem możliwej konieczności wprowadzenia urządzeń retencyjnych,</w:t>
      </w:r>
    </w:p>
    <w:p w14:paraId="10F88DE2"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 xml:space="preserve">opracowanie koncepcji programowo - przestrzennej docelowych rozwiązań uwzględniającej istniejącą zabudowę oraz miejscowe plany zagospodarowania przestrzennego i studium zagospodarowania zlewni oraz wykonanie dla programowej koncepcji czynności wymienionych w punktach </w:t>
      </w:r>
      <w:r w:rsidRPr="00E10C3E">
        <w:rPr>
          <w:rFonts w:ascii="Times New Roman" w:eastAsia="Calibri" w:hAnsi="Times New Roman" w:cs="Times New Roman"/>
          <w:kern w:val="1"/>
          <w:sz w:val="24"/>
          <w:szCs w:val="24"/>
          <w:lang w:bidi="hi-IN"/>
        </w:rPr>
        <w:t>e</w:t>
      </w:r>
      <w:r w:rsidRPr="004539E5">
        <w:rPr>
          <w:rFonts w:ascii="Times New Roman" w:eastAsia="Calibri" w:hAnsi="Times New Roman" w:cs="Times New Roman"/>
          <w:kern w:val="1"/>
          <w:sz w:val="24"/>
          <w:szCs w:val="24"/>
          <w:lang w:bidi="hi-IN"/>
        </w:rPr>
        <w:t>-</w:t>
      </w:r>
      <w:r w:rsidRPr="00E10C3E">
        <w:rPr>
          <w:rFonts w:ascii="Times New Roman" w:eastAsia="Calibri" w:hAnsi="Times New Roman" w:cs="Times New Roman"/>
          <w:kern w:val="1"/>
          <w:sz w:val="24"/>
          <w:szCs w:val="24"/>
          <w:lang w:bidi="hi-IN"/>
        </w:rPr>
        <w:t>l</w:t>
      </w:r>
      <w:r w:rsidRPr="004539E5">
        <w:rPr>
          <w:rFonts w:ascii="Times New Roman" w:eastAsia="Calibri" w:hAnsi="Times New Roman" w:cs="Times New Roman"/>
          <w:kern w:val="1"/>
          <w:sz w:val="24"/>
          <w:szCs w:val="24"/>
          <w:lang w:bidi="hi-IN"/>
        </w:rPr>
        <w:t>,</w:t>
      </w:r>
    </w:p>
    <w:p w14:paraId="2A67DD16"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analizę stanu formalno - prawnego wylotów kanalizacji deszczowej – identyfikacja problemów związanych z uwarunkowaniami wynikającymi</w:t>
      </w:r>
      <w:r w:rsidR="00BD1EA4">
        <w:rPr>
          <w:rFonts w:ascii="Times New Roman" w:eastAsia="Calibri" w:hAnsi="Times New Roman" w:cs="Times New Roman"/>
          <w:kern w:val="1"/>
          <w:sz w:val="24"/>
          <w:szCs w:val="24"/>
          <w:lang w:bidi="hi-IN"/>
        </w:rPr>
        <w:br/>
      </w:r>
      <w:r w:rsidRPr="004539E5">
        <w:rPr>
          <w:rFonts w:ascii="Times New Roman" w:eastAsia="Calibri" w:hAnsi="Times New Roman" w:cs="Times New Roman"/>
          <w:kern w:val="1"/>
          <w:sz w:val="24"/>
          <w:szCs w:val="24"/>
          <w:lang w:bidi="hi-IN"/>
        </w:rPr>
        <w:t>z zapisów Prawa Wodnego oraz Rozporządzenia Ministra Środowiska z dnia 24 lipca 2006 r. w sprawie warunków, jakie należy spełnić przy wprowadzaniu ścieków do wód lub do ziemi, oraz  w sprawie substancji szczególnie szkodliwych dla środowiska wodnego,</w:t>
      </w:r>
    </w:p>
    <w:p w14:paraId="6D99617E"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analizę istniejących pozwoleń wodnoprawnych z odniesieniem do wyników otrzymanych wielkości zrzutów ścieków deszczowych z poszczególnych zlewni,</w:t>
      </w:r>
    </w:p>
    <w:p w14:paraId="303E0A12"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wskazanie w razie konieczności wylotów kanalizacji deszczowej i zrzutów wymagających legalizacji,</w:t>
      </w:r>
    </w:p>
    <w:p w14:paraId="57153293"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określenie w razie konieczności kolejności inwestowania w urządzenia podczyszczające,</w:t>
      </w:r>
    </w:p>
    <w:p w14:paraId="634209AB"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propozycje uporządkowania stanu formalno-prawnego z ewentualnym planem badań określenia jakości odprowadzanych ścieków deszczowych,</w:t>
      </w:r>
    </w:p>
    <w:p w14:paraId="7779BDE8"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inwentaryzację fotograficzną wylotów,</w:t>
      </w:r>
    </w:p>
    <w:p w14:paraId="147776DA"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wykonanie podziału planowanych prac na zadania odpowiednio dla Zlewni I</w:t>
      </w:r>
      <w:r w:rsidR="00BD1EA4">
        <w:rPr>
          <w:rFonts w:ascii="Times New Roman" w:eastAsia="Calibri" w:hAnsi="Times New Roman" w:cs="Times New Roman"/>
          <w:kern w:val="1"/>
          <w:sz w:val="24"/>
          <w:szCs w:val="24"/>
          <w:lang w:bidi="hi-IN"/>
        </w:rPr>
        <w:br/>
      </w:r>
      <w:r w:rsidRPr="004539E5">
        <w:rPr>
          <w:rFonts w:ascii="Times New Roman" w:eastAsia="Calibri" w:hAnsi="Times New Roman" w:cs="Times New Roman"/>
          <w:kern w:val="1"/>
          <w:sz w:val="24"/>
          <w:szCs w:val="24"/>
          <w:lang w:bidi="hi-IN"/>
        </w:rPr>
        <w:t>i Zlewni II,</w:t>
      </w:r>
    </w:p>
    <w:p w14:paraId="46174F8E" w14:textId="77777777" w:rsidR="00E10C3E" w:rsidRPr="004539E5" w:rsidRDefault="00E10C3E" w:rsidP="004539E5">
      <w:pPr>
        <w:pStyle w:val="Akapitzlist"/>
        <w:numPr>
          <w:ilvl w:val="0"/>
          <w:numId w:val="55"/>
        </w:numPr>
        <w:ind w:hanging="436"/>
        <w:jc w:val="both"/>
        <w:rPr>
          <w:rFonts w:ascii="Times New Roman" w:eastAsia="Calibri" w:hAnsi="Times New Roman" w:cs="Times New Roman"/>
          <w:kern w:val="1"/>
          <w:sz w:val="24"/>
          <w:szCs w:val="24"/>
          <w:lang w:bidi="hi-IN"/>
        </w:rPr>
      </w:pPr>
      <w:r w:rsidRPr="004539E5">
        <w:rPr>
          <w:rFonts w:ascii="Times New Roman" w:eastAsia="Calibri" w:hAnsi="Times New Roman" w:cs="Times New Roman"/>
          <w:kern w:val="1"/>
          <w:sz w:val="24"/>
          <w:szCs w:val="24"/>
          <w:lang w:bidi="hi-IN"/>
        </w:rPr>
        <w:t>podanie wskaźnikowych kosztów realizacji inwestycji z uwzględnieniem etapowania, o którym mowa w pkt q.</w:t>
      </w:r>
    </w:p>
    <w:p w14:paraId="0753C392" w14:textId="77777777" w:rsidR="006E3BC0" w:rsidRDefault="00E10C3E" w:rsidP="004539E5">
      <w:pPr>
        <w:pStyle w:val="Akapitzlist"/>
        <w:numPr>
          <w:ilvl w:val="0"/>
          <w:numId w:val="46"/>
        </w:numPr>
        <w:ind w:left="567" w:hanging="283"/>
        <w:jc w:val="both"/>
        <w:rPr>
          <w:rFonts w:ascii="Times New Roman" w:eastAsia="Calibri" w:hAnsi="Times New Roman" w:cs="Times New Roman"/>
          <w:sz w:val="24"/>
          <w:szCs w:val="24"/>
        </w:rPr>
      </w:pPr>
      <w:r w:rsidRPr="004539E5">
        <w:rPr>
          <w:rFonts w:ascii="Times New Roman" w:eastAsia="Calibri" w:hAnsi="Times New Roman" w:cs="Times New Roman"/>
          <w:sz w:val="24"/>
          <w:szCs w:val="24"/>
        </w:rPr>
        <w:t>Pozostałe istniejące sieci kanalizacji deszczowej w Świnoujściu.</w:t>
      </w:r>
    </w:p>
    <w:p w14:paraId="3382685E" w14:textId="77777777" w:rsidR="00E10C3E" w:rsidRPr="006E3BC0" w:rsidRDefault="00E10C3E" w:rsidP="006E3BC0">
      <w:pPr>
        <w:pStyle w:val="Akapitzlist"/>
        <w:ind w:left="567" w:firstLine="141"/>
        <w:jc w:val="both"/>
        <w:rPr>
          <w:rFonts w:ascii="Times New Roman" w:eastAsia="Calibri" w:hAnsi="Times New Roman" w:cs="Times New Roman"/>
          <w:sz w:val="24"/>
          <w:szCs w:val="24"/>
        </w:rPr>
      </w:pPr>
      <w:r w:rsidRPr="004539E5">
        <w:rPr>
          <w:rFonts w:ascii="Times New Roman" w:hAnsi="Times New Roman" w:cs="Times New Roman"/>
          <w:sz w:val="24"/>
          <w:szCs w:val="24"/>
        </w:rPr>
        <w:t>Na prawobrzeżu w dzielnicy Warszów sieć kanalizacji deszczowej odwadnia pas drogowy w </w:t>
      </w:r>
      <w:r w:rsidRPr="006E3BC0">
        <w:rPr>
          <w:rFonts w:ascii="Times New Roman" w:hAnsi="Times New Roman" w:cs="Times New Roman"/>
          <w:sz w:val="24"/>
          <w:szCs w:val="24"/>
        </w:rPr>
        <w:t>okolicach dworca kolejowego, wzdłuż części ulicy Barlickiego oraz</w:t>
      </w:r>
      <w:r w:rsidR="006E3BC0">
        <w:rPr>
          <w:rFonts w:ascii="Times New Roman" w:hAnsi="Times New Roman" w:cs="Times New Roman"/>
          <w:sz w:val="24"/>
          <w:szCs w:val="24"/>
        </w:rPr>
        <w:br/>
      </w:r>
      <w:r w:rsidRPr="006E3BC0">
        <w:rPr>
          <w:rFonts w:ascii="Times New Roman" w:hAnsi="Times New Roman" w:cs="Times New Roman"/>
          <w:sz w:val="24"/>
          <w:szCs w:val="24"/>
        </w:rPr>
        <w:t xml:space="preserve">w okolicy ulicy Sosnowej, Modrzejewskiej, Jaracza kończąc na ulicy Jana Pawła II. </w:t>
      </w:r>
    </w:p>
    <w:p w14:paraId="2CEABE0F" w14:textId="77777777" w:rsidR="00E10C3E" w:rsidRPr="00E10C3E" w:rsidRDefault="00E10C3E" w:rsidP="004539E5">
      <w:pPr>
        <w:spacing w:line="276" w:lineRule="auto"/>
        <w:ind w:left="567" w:firstLine="141"/>
        <w:rPr>
          <w:rFonts w:ascii="Times New Roman" w:hAnsi="Times New Roman" w:cs="Times New Roman"/>
          <w:sz w:val="24"/>
          <w:szCs w:val="24"/>
        </w:rPr>
      </w:pPr>
      <w:r w:rsidRPr="00E10C3E">
        <w:rPr>
          <w:rFonts w:ascii="Times New Roman" w:hAnsi="Times New Roman" w:cs="Times New Roman"/>
          <w:sz w:val="24"/>
          <w:szCs w:val="24"/>
        </w:rPr>
        <w:t>Na Wyspie Karsibór kanalizacja deszczowa jedynie odwadnia pas drogowy wzdłuż ulicy 1 Maja.</w:t>
      </w:r>
    </w:p>
    <w:p w14:paraId="448A0C1B" w14:textId="77777777" w:rsidR="00E10C3E" w:rsidRPr="004539E5" w:rsidRDefault="00E10C3E" w:rsidP="004539E5">
      <w:pPr>
        <w:spacing w:line="276" w:lineRule="auto"/>
        <w:ind w:left="567" w:firstLine="709"/>
        <w:rPr>
          <w:rFonts w:ascii="Times New Roman" w:hAnsi="Times New Roman" w:cs="Times New Roman"/>
          <w:sz w:val="24"/>
          <w:szCs w:val="24"/>
        </w:rPr>
      </w:pPr>
      <w:r w:rsidRPr="00E10C3E">
        <w:rPr>
          <w:rFonts w:ascii="Times New Roman" w:hAnsi="Times New Roman" w:cs="Times New Roman"/>
          <w:sz w:val="24"/>
          <w:szCs w:val="24"/>
        </w:rPr>
        <w:t>Pozostałe obszary prawobrzeża są odwadniane za pomocą urządzeń rozsączających: chłonnych, retencyjnych bądź odprowadzają wody opadowe na przyległe tereny zielone lub do rowów odwadniających. Na terenach przemysłowy</w:t>
      </w:r>
      <w:r w:rsidRPr="004539E5">
        <w:rPr>
          <w:rFonts w:ascii="Times New Roman" w:hAnsi="Times New Roman" w:cs="Times New Roman"/>
          <w:sz w:val="24"/>
          <w:szCs w:val="24"/>
        </w:rPr>
        <w:t>ch za infrastrukturę odwodnieniową odpowiadają właściciele tych terenów.</w:t>
      </w:r>
    </w:p>
    <w:p w14:paraId="7EFF4CA9" w14:textId="77777777" w:rsidR="00E10C3E" w:rsidRPr="004539E5" w:rsidRDefault="00E10C3E" w:rsidP="004539E5">
      <w:pPr>
        <w:pStyle w:val="Akapitzlist"/>
        <w:numPr>
          <w:ilvl w:val="0"/>
          <w:numId w:val="46"/>
        </w:numPr>
        <w:ind w:left="567" w:hanging="283"/>
        <w:jc w:val="both"/>
        <w:rPr>
          <w:rFonts w:ascii="Times New Roman" w:hAnsi="Times New Roman" w:cs="Times New Roman"/>
          <w:sz w:val="24"/>
          <w:szCs w:val="24"/>
        </w:rPr>
      </w:pPr>
      <w:r w:rsidRPr="004539E5">
        <w:rPr>
          <w:rFonts w:ascii="Times New Roman" w:hAnsi="Times New Roman" w:cs="Times New Roman"/>
          <w:sz w:val="24"/>
          <w:szCs w:val="24"/>
        </w:rPr>
        <w:t>Z uwagi na problemy zgłaszane przez mieszkańców wyspy Karsibór w ramach zadania należy również opracować koncepcję przedstawiającą zakres działań mających na celu przywrócenie</w:t>
      </w:r>
      <w:r w:rsidRPr="00E10C3E">
        <w:rPr>
          <w:rFonts w:ascii="Times New Roman" w:hAnsi="Times New Roman" w:cs="Times New Roman"/>
          <w:sz w:val="24"/>
          <w:szCs w:val="24"/>
        </w:rPr>
        <w:t xml:space="preserve"> prawidłowych warunków gruntowo - </w:t>
      </w:r>
      <w:r w:rsidRPr="004539E5">
        <w:rPr>
          <w:rFonts w:ascii="Times New Roman" w:hAnsi="Times New Roman" w:cs="Times New Roman"/>
          <w:sz w:val="24"/>
          <w:szCs w:val="24"/>
        </w:rPr>
        <w:t xml:space="preserve">wodnych w zurbanizowanej części Wyspy Karsibór. </w:t>
      </w:r>
    </w:p>
    <w:p w14:paraId="232CDBF8" w14:textId="77777777" w:rsidR="00E10C3E" w:rsidRPr="00E10C3E" w:rsidRDefault="00E10C3E" w:rsidP="004539E5">
      <w:pPr>
        <w:spacing w:line="276" w:lineRule="auto"/>
        <w:rPr>
          <w:rFonts w:ascii="Times New Roman" w:hAnsi="Times New Roman" w:cs="Times New Roman"/>
          <w:sz w:val="24"/>
          <w:szCs w:val="24"/>
        </w:rPr>
      </w:pPr>
      <w:r w:rsidRPr="00E10C3E">
        <w:rPr>
          <w:rFonts w:ascii="Times New Roman" w:hAnsi="Times New Roman" w:cs="Times New Roman"/>
          <w:sz w:val="24"/>
          <w:szCs w:val="24"/>
        </w:rPr>
        <w:t xml:space="preserve">W ramach tej części zadania </w:t>
      </w:r>
      <w:r w:rsidRPr="004539E5">
        <w:rPr>
          <w:rFonts w:ascii="Times New Roman" w:hAnsi="Times New Roman" w:cs="Times New Roman"/>
          <w:sz w:val="24"/>
          <w:szCs w:val="24"/>
        </w:rPr>
        <w:t>wykonawca powinien uwzględnić</w:t>
      </w:r>
      <w:r w:rsidRPr="00E10C3E">
        <w:rPr>
          <w:rFonts w:ascii="Times New Roman" w:hAnsi="Times New Roman" w:cs="Times New Roman"/>
          <w:sz w:val="24"/>
          <w:szCs w:val="24"/>
        </w:rPr>
        <w:t>:   </w:t>
      </w:r>
    </w:p>
    <w:p w14:paraId="0AFF7437" w14:textId="77777777" w:rsidR="00E10C3E" w:rsidRPr="00E10C3E" w:rsidRDefault="00E10C3E" w:rsidP="004539E5">
      <w:pPr>
        <w:numPr>
          <w:ilvl w:val="1"/>
          <w:numId w:val="30"/>
        </w:numPr>
        <w:tabs>
          <w:tab w:val="left" w:pos="284"/>
        </w:tabs>
        <w:autoSpaceDE w:val="0"/>
        <w:autoSpaceDN w:val="0"/>
        <w:adjustRightInd w:val="0"/>
        <w:spacing w:line="276" w:lineRule="auto"/>
        <w:ind w:left="709" w:hanging="283"/>
        <w:rPr>
          <w:rFonts w:ascii="Times New Roman" w:hAnsi="Times New Roman" w:cs="Times New Roman"/>
          <w:color w:val="000000"/>
          <w:sz w:val="24"/>
          <w:szCs w:val="24"/>
        </w:rPr>
      </w:pPr>
      <w:r w:rsidRPr="004539E5">
        <w:rPr>
          <w:rFonts w:ascii="Times New Roman" w:hAnsi="Times New Roman" w:cs="Times New Roman"/>
          <w:bCs/>
          <w:color w:val="000000"/>
          <w:sz w:val="24"/>
          <w:szCs w:val="24"/>
        </w:rPr>
        <w:t>d</w:t>
      </w:r>
      <w:r w:rsidRPr="00E10C3E">
        <w:rPr>
          <w:rFonts w:ascii="Times New Roman" w:hAnsi="Times New Roman" w:cs="Times New Roman"/>
          <w:bCs/>
          <w:color w:val="000000"/>
          <w:sz w:val="24"/>
          <w:szCs w:val="24"/>
        </w:rPr>
        <w:t xml:space="preserve">okumentację fotograficzną </w:t>
      </w:r>
      <w:r w:rsidRPr="00E10C3E">
        <w:rPr>
          <w:rFonts w:ascii="Times New Roman" w:hAnsi="Times New Roman" w:cs="Times New Roman"/>
          <w:color w:val="000000"/>
          <w:sz w:val="24"/>
          <w:szCs w:val="24"/>
        </w:rPr>
        <w:t>głównych elementów układu rowów odwadniających na przedmiotowym o</w:t>
      </w:r>
      <w:r w:rsidRPr="004539E5">
        <w:rPr>
          <w:rFonts w:ascii="Times New Roman" w:hAnsi="Times New Roman" w:cs="Times New Roman"/>
          <w:color w:val="000000"/>
          <w:sz w:val="24"/>
          <w:szCs w:val="24"/>
        </w:rPr>
        <w:t>bszarze (w tym zdjęcia z drona),</w:t>
      </w:r>
      <w:r w:rsidRPr="00E10C3E">
        <w:rPr>
          <w:rFonts w:ascii="Times New Roman" w:hAnsi="Times New Roman" w:cs="Times New Roman"/>
          <w:color w:val="000000"/>
          <w:sz w:val="24"/>
          <w:szCs w:val="24"/>
        </w:rPr>
        <w:t xml:space="preserve"> </w:t>
      </w:r>
    </w:p>
    <w:p w14:paraId="051A2186" w14:textId="77777777" w:rsidR="00E10C3E" w:rsidRPr="00E10C3E" w:rsidRDefault="00E10C3E" w:rsidP="004539E5">
      <w:pPr>
        <w:numPr>
          <w:ilvl w:val="1"/>
          <w:numId w:val="30"/>
        </w:numPr>
        <w:tabs>
          <w:tab w:val="left" w:pos="284"/>
        </w:tabs>
        <w:autoSpaceDE w:val="0"/>
        <w:autoSpaceDN w:val="0"/>
        <w:adjustRightInd w:val="0"/>
        <w:spacing w:line="276" w:lineRule="auto"/>
        <w:ind w:left="709" w:hanging="283"/>
        <w:rPr>
          <w:rFonts w:ascii="Times New Roman" w:hAnsi="Times New Roman" w:cs="Times New Roman"/>
          <w:color w:val="000000"/>
          <w:sz w:val="24"/>
          <w:szCs w:val="24"/>
        </w:rPr>
      </w:pPr>
      <w:r w:rsidRPr="004539E5">
        <w:rPr>
          <w:rFonts w:ascii="Times New Roman" w:hAnsi="Times New Roman" w:cs="Times New Roman"/>
          <w:bCs/>
          <w:color w:val="000000"/>
          <w:sz w:val="24"/>
          <w:szCs w:val="24"/>
        </w:rPr>
        <w:t>p</w:t>
      </w:r>
      <w:r w:rsidRPr="00E10C3E">
        <w:rPr>
          <w:rFonts w:ascii="Times New Roman" w:hAnsi="Times New Roman" w:cs="Times New Roman"/>
          <w:bCs/>
          <w:color w:val="000000"/>
          <w:sz w:val="24"/>
          <w:szCs w:val="24"/>
        </w:rPr>
        <w:t xml:space="preserve">rzetworzenie wysokościowych danych numerycznych NMT </w:t>
      </w:r>
      <w:r w:rsidRPr="00E10C3E">
        <w:rPr>
          <w:rFonts w:ascii="Times New Roman" w:hAnsi="Times New Roman" w:cs="Times New Roman"/>
          <w:color w:val="000000"/>
          <w:sz w:val="24"/>
          <w:szCs w:val="24"/>
        </w:rPr>
        <w:t>celem uzyskania układu to</w:t>
      </w:r>
      <w:r w:rsidRPr="004539E5">
        <w:rPr>
          <w:rFonts w:ascii="Times New Roman" w:hAnsi="Times New Roman" w:cs="Times New Roman"/>
          <w:color w:val="000000"/>
          <w:sz w:val="24"/>
          <w:szCs w:val="24"/>
        </w:rPr>
        <w:t>pografii przedmiotowego obszaru,</w:t>
      </w:r>
      <w:r w:rsidRPr="00E10C3E">
        <w:rPr>
          <w:rFonts w:ascii="Times New Roman" w:hAnsi="Times New Roman" w:cs="Times New Roman"/>
          <w:color w:val="000000"/>
          <w:sz w:val="24"/>
          <w:szCs w:val="24"/>
        </w:rPr>
        <w:t xml:space="preserve"> </w:t>
      </w:r>
    </w:p>
    <w:p w14:paraId="5684C65A" w14:textId="77777777" w:rsidR="00E10C3E" w:rsidRPr="00E10C3E" w:rsidRDefault="00E10C3E" w:rsidP="004539E5">
      <w:pPr>
        <w:numPr>
          <w:ilvl w:val="1"/>
          <w:numId w:val="30"/>
        </w:numPr>
        <w:tabs>
          <w:tab w:val="left" w:pos="284"/>
        </w:tabs>
        <w:autoSpaceDE w:val="0"/>
        <w:autoSpaceDN w:val="0"/>
        <w:adjustRightInd w:val="0"/>
        <w:spacing w:line="276" w:lineRule="auto"/>
        <w:ind w:left="709" w:hanging="283"/>
        <w:rPr>
          <w:rFonts w:ascii="Times New Roman" w:hAnsi="Times New Roman" w:cs="Times New Roman"/>
          <w:color w:val="000000"/>
          <w:sz w:val="24"/>
          <w:szCs w:val="24"/>
        </w:rPr>
      </w:pPr>
      <w:r w:rsidRPr="004539E5">
        <w:rPr>
          <w:rFonts w:ascii="Times New Roman" w:hAnsi="Times New Roman" w:cs="Times New Roman"/>
          <w:bCs/>
          <w:color w:val="000000"/>
          <w:sz w:val="24"/>
          <w:szCs w:val="24"/>
        </w:rPr>
        <w:t>p</w:t>
      </w:r>
      <w:r w:rsidRPr="00E10C3E">
        <w:rPr>
          <w:rFonts w:ascii="Times New Roman" w:hAnsi="Times New Roman" w:cs="Times New Roman"/>
          <w:bCs/>
          <w:color w:val="000000"/>
          <w:sz w:val="24"/>
          <w:szCs w:val="24"/>
        </w:rPr>
        <w:t xml:space="preserve">ozyskanie danych z rejestru SIGW (System Informacyjny Gospodarowania Wodami) </w:t>
      </w:r>
      <w:r w:rsidRPr="00E10C3E">
        <w:rPr>
          <w:rFonts w:ascii="Times New Roman" w:hAnsi="Times New Roman" w:cs="Times New Roman"/>
          <w:color w:val="000000"/>
          <w:sz w:val="24"/>
          <w:szCs w:val="24"/>
        </w:rPr>
        <w:t>w szczególności w zakresie układów – rowów i drenaży</w:t>
      </w:r>
      <w:r w:rsidRPr="004539E5">
        <w:rPr>
          <w:rFonts w:ascii="Times New Roman" w:hAnsi="Times New Roman" w:cs="Times New Roman"/>
          <w:color w:val="000000"/>
          <w:sz w:val="24"/>
          <w:szCs w:val="24"/>
        </w:rPr>
        <w:t>,</w:t>
      </w:r>
    </w:p>
    <w:p w14:paraId="3EBA5F22" w14:textId="77777777" w:rsidR="00E10C3E" w:rsidRPr="00E10C3E" w:rsidRDefault="00E10C3E" w:rsidP="004539E5">
      <w:pPr>
        <w:numPr>
          <w:ilvl w:val="1"/>
          <w:numId w:val="30"/>
        </w:numPr>
        <w:tabs>
          <w:tab w:val="left" w:pos="284"/>
        </w:tabs>
        <w:autoSpaceDE w:val="0"/>
        <w:autoSpaceDN w:val="0"/>
        <w:adjustRightInd w:val="0"/>
        <w:spacing w:line="276" w:lineRule="auto"/>
        <w:ind w:left="709" w:hanging="283"/>
        <w:rPr>
          <w:rFonts w:ascii="Times New Roman" w:hAnsi="Times New Roman" w:cs="Times New Roman"/>
          <w:color w:val="000000"/>
          <w:sz w:val="24"/>
          <w:szCs w:val="24"/>
        </w:rPr>
      </w:pPr>
      <w:r w:rsidRPr="004539E5">
        <w:rPr>
          <w:rFonts w:ascii="Times New Roman" w:hAnsi="Times New Roman" w:cs="Times New Roman"/>
          <w:bCs/>
          <w:color w:val="000000"/>
          <w:sz w:val="24"/>
          <w:szCs w:val="24"/>
        </w:rPr>
        <w:t>i</w:t>
      </w:r>
      <w:r w:rsidRPr="00E10C3E">
        <w:rPr>
          <w:rFonts w:ascii="Times New Roman" w:hAnsi="Times New Roman" w:cs="Times New Roman"/>
          <w:bCs/>
          <w:color w:val="000000"/>
          <w:sz w:val="24"/>
          <w:szCs w:val="24"/>
        </w:rPr>
        <w:t xml:space="preserve">nwentaryzację układu hydrologicznego i melioracyjnego </w:t>
      </w:r>
      <w:r w:rsidRPr="00E10C3E">
        <w:rPr>
          <w:rFonts w:ascii="Times New Roman" w:hAnsi="Times New Roman" w:cs="Times New Roman"/>
          <w:color w:val="000000"/>
          <w:sz w:val="24"/>
          <w:szCs w:val="24"/>
        </w:rPr>
        <w:t>na podstawie pozyskanych map zasadniczych, map hydrologicznych oraz sozologicznych, jak również na podstawie archiwalnych materiałów melioracyjnych oraz punktowych domiarów geodezyjnych i</w:t>
      </w:r>
      <w:r w:rsidR="00F04DC5">
        <w:rPr>
          <w:rFonts w:ascii="Times New Roman" w:hAnsi="Times New Roman" w:cs="Times New Roman"/>
          <w:color w:val="000000"/>
          <w:sz w:val="24"/>
          <w:szCs w:val="24"/>
        </w:rPr>
        <w:t xml:space="preserve"> </w:t>
      </w:r>
      <w:r w:rsidRPr="00E10C3E">
        <w:rPr>
          <w:rFonts w:ascii="Times New Roman" w:hAnsi="Times New Roman" w:cs="Times New Roman"/>
          <w:color w:val="000000"/>
          <w:sz w:val="24"/>
          <w:szCs w:val="24"/>
        </w:rPr>
        <w:t>inwentaryzac</w:t>
      </w:r>
      <w:r w:rsidRPr="004539E5">
        <w:rPr>
          <w:rFonts w:ascii="Times New Roman" w:hAnsi="Times New Roman" w:cs="Times New Roman"/>
          <w:color w:val="000000"/>
          <w:sz w:val="24"/>
          <w:szCs w:val="24"/>
        </w:rPr>
        <w:t>ji obiektów / urządzeń wodnych,</w:t>
      </w:r>
    </w:p>
    <w:p w14:paraId="0EE07F89" w14:textId="77777777" w:rsidR="00E10C3E" w:rsidRPr="004539E5" w:rsidRDefault="00E10C3E" w:rsidP="004539E5">
      <w:pPr>
        <w:numPr>
          <w:ilvl w:val="1"/>
          <w:numId w:val="30"/>
        </w:numPr>
        <w:tabs>
          <w:tab w:val="left" w:pos="284"/>
        </w:tabs>
        <w:autoSpaceDE w:val="0"/>
        <w:autoSpaceDN w:val="0"/>
        <w:adjustRightInd w:val="0"/>
        <w:spacing w:line="276" w:lineRule="auto"/>
        <w:ind w:left="426" w:firstLine="0"/>
        <w:rPr>
          <w:rFonts w:ascii="Times New Roman" w:hAnsi="Times New Roman" w:cs="Times New Roman"/>
          <w:color w:val="000000"/>
          <w:sz w:val="24"/>
          <w:szCs w:val="24"/>
        </w:rPr>
      </w:pPr>
      <w:r w:rsidRPr="00E10C3E">
        <w:rPr>
          <w:rFonts w:ascii="Times New Roman" w:hAnsi="Times New Roman" w:cs="Times New Roman"/>
          <w:bCs/>
          <w:color w:val="000000"/>
          <w:sz w:val="24"/>
          <w:szCs w:val="24"/>
        </w:rPr>
        <w:t>ustalenie stanów władania dla układów rowów odwadniających,</w:t>
      </w:r>
      <w:r w:rsidRPr="004539E5">
        <w:rPr>
          <w:rFonts w:ascii="Times New Roman" w:hAnsi="Times New Roman" w:cs="Times New Roman"/>
          <w:bCs/>
          <w:color w:val="000000"/>
          <w:sz w:val="24"/>
          <w:szCs w:val="24"/>
        </w:rPr>
        <w:t xml:space="preserve"> </w:t>
      </w:r>
    </w:p>
    <w:p w14:paraId="558958A0" w14:textId="77777777" w:rsidR="00E10C3E" w:rsidRPr="00E10C3E" w:rsidRDefault="00E10C3E" w:rsidP="004539E5">
      <w:pPr>
        <w:numPr>
          <w:ilvl w:val="1"/>
          <w:numId w:val="30"/>
        </w:numPr>
        <w:tabs>
          <w:tab w:val="left" w:pos="284"/>
        </w:tabs>
        <w:autoSpaceDE w:val="0"/>
        <w:autoSpaceDN w:val="0"/>
        <w:adjustRightInd w:val="0"/>
        <w:spacing w:line="276" w:lineRule="auto"/>
        <w:ind w:left="709" w:hanging="283"/>
        <w:rPr>
          <w:rFonts w:ascii="Times New Roman" w:hAnsi="Times New Roman" w:cs="Times New Roman"/>
          <w:color w:val="000000"/>
          <w:sz w:val="24"/>
          <w:szCs w:val="24"/>
        </w:rPr>
      </w:pPr>
      <w:r w:rsidRPr="00E10C3E">
        <w:rPr>
          <w:rFonts w:ascii="Times New Roman" w:hAnsi="Times New Roman" w:cs="Times New Roman"/>
          <w:bCs/>
          <w:color w:val="000000"/>
          <w:sz w:val="24"/>
          <w:szCs w:val="24"/>
        </w:rPr>
        <w:t>o</w:t>
      </w:r>
      <w:r w:rsidRPr="004539E5">
        <w:rPr>
          <w:rFonts w:ascii="Times New Roman" w:hAnsi="Times New Roman" w:cs="Times New Roman"/>
          <w:bCs/>
          <w:color w:val="000000"/>
          <w:sz w:val="24"/>
          <w:szCs w:val="24"/>
        </w:rPr>
        <w:t xml:space="preserve">kreślenie charakterystycznych parametrów pompowni  </w:t>
      </w:r>
      <w:r w:rsidRPr="004539E5">
        <w:rPr>
          <w:rFonts w:ascii="Times New Roman" w:hAnsi="Times New Roman" w:cs="Times New Roman"/>
          <w:color w:val="000000"/>
          <w:sz w:val="24"/>
          <w:szCs w:val="24"/>
        </w:rPr>
        <w:t>w tym p</w:t>
      </w:r>
      <w:r w:rsidRPr="00E10C3E">
        <w:rPr>
          <w:rFonts w:ascii="Times New Roman" w:hAnsi="Times New Roman" w:cs="Times New Roman"/>
          <w:color w:val="000000"/>
          <w:sz w:val="24"/>
          <w:szCs w:val="24"/>
        </w:rPr>
        <w:t>oziomy załączania i wyłączania układów pompowych</w:t>
      </w:r>
      <w:r w:rsidRPr="00E10C3E">
        <w:rPr>
          <w:rFonts w:ascii="Times New Roman" w:hAnsi="Times New Roman" w:cs="Times New Roman"/>
          <w:bCs/>
          <w:color w:val="000000"/>
          <w:sz w:val="24"/>
          <w:szCs w:val="24"/>
        </w:rPr>
        <w:t>,</w:t>
      </w:r>
    </w:p>
    <w:p w14:paraId="1119D243" w14:textId="77777777" w:rsidR="00E10C3E" w:rsidRPr="004539E5" w:rsidRDefault="00E10C3E" w:rsidP="004539E5">
      <w:pPr>
        <w:numPr>
          <w:ilvl w:val="1"/>
          <w:numId w:val="30"/>
        </w:numPr>
        <w:tabs>
          <w:tab w:val="left" w:pos="284"/>
        </w:tabs>
        <w:autoSpaceDE w:val="0"/>
        <w:autoSpaceDN w:val="0"/>
        <w:adjustRightInd w:val="0"/>
        <w:spacing w:line="276" w:lineRule="auto"/>
        <w:ind w:left="709" w:hanging="283"/>
        <w:rPr>
          <w:rFonts w:ascii="Times New Roman" w:hAnsi="Times New Roman" w:cs="Times New Roman"/>
          <w:color w:val="000000"/>
          <w:sz w:val="24"/>
          <w:szCs w:val="24"/>
        </w:rPr>
      </w:pPr>
      <w:r w:rsidRPr="00E10C3E">
        <w:rPr>
          <w:rFonts w:ascii="Times New Roman" w:hAnsi="Times New Roman" w:cs="Times New Roman"/>
          <w:bCs/>
          <w:color w:val="000000"/>
          <w:sz w:val="24"/>
          <w:szCs w:val="24"/>
        </w:rPr>
        <w:t>o</w:t>
      </w:r>
      <w:r w:rsidRPr="004539E5">
        <w:rPr>
          <w:rFonts w:ascii="Times New Roman" w:hAnsi="Times New Roman" w:cs="Times New Roman"/>
          <w:bCs/>
          <w:color w:val="000000"/>
          <w:sz w:val="24"/>
          <w:szCs w:val="24"/>
        </w:rPr>
        <w:t xml:space="preserve">kreślenie charakterystycznych poziomów </w:t>
      </w:r>
      <w:r w:rsidRPr="004539E5">
        <w:rPr>
          <w:rFonts w:ascii="Times New Roman" w:hAnsi="Times New Roman" w:cs="Times New Roman"/>
          <w:color w:val="000000"/>
          <w:sz w:val="24"/>
          <w:szCs w:val="24"/>
        </w:rPr>
        <w:t>wody dla odbiornika układów</w:t>
      </w:r>
      <w:r w:rsidRPr="00E10C3E">
        <w:rPr>
          <w:rFonts w:ascii="Times New Roman" w:hAnsi="Times New Roman" w:cs="Times New Roman"/>
          <w:color w:val="000000"/>
          <w:sz w:val="24"/>
          <w:szCs w:val="24"/>
        </w:rPr>
        <w:t xml:space="preserve"> rowów </w:t>
      </w:r>
      <w:r w:rsidRPr="004539E5">
        <w:rPr>
          <w:rFonts w:ascii="Times New Roman" w:hAnsi="Times New Roman" w:cs="Times New Roman"/>
          <w:color w:val="000000"/>
          <w:sz w:val="24"/>
          <w:szCs w:val="24"/>
        </w:rPr>
        <w:t xml:space="preserve">odwadniających – </w:t>
      </w:r>
      <w:r w:rsidRPr="00E10C3E">
        <w:rPr>
          <w:rFonts w:ascii="Times New Roman" w:hAnsi="Times New Roman" w:cs="Times New Roman"/>
          <w:color w:val="000000"/>
          <w:sz w:val="24"/>
          <w:szCs w:val="24"/>
        </w:rPr>
        <w:t>Rzecki Nurt (Zalew Szczeciński),</w:t>
      </w:r>
      <w:r w:rsidRPr="004539E5">
        <w:rPr>
          <w:rFonts w:ascii="Times New Roman" w:hAnsi="Times New Roman" w:cs="Times New Roman"/>
          <w:color w:val="000000"/>
          <w:sz w:val="24"/>
          <w:szCs w:val="24"/>
        </w:rPr>
        <w:t xml:space="preserve">  </w:t>
      </w:r>
    </w:p>
    <w:p w14:paraId="26A4098A" w14:textId="77777777" w:rsidR="00E10C3E" w:rsidRPr="004539E5" w:rsidRDefault="00E10C3E" w:rsidP="004539E5">
      <w:pPr>
        <w:numPr>
          <w:ilvl w:val="1"/>
          <w:numId w:val="30"/>
        </w:numPr>
        <w:tabs>
          <w:tab w:val="left" w:pos="284"/>
        </w:tabs>
        <w:autoSpaceDE w:val="0"/>
        <w:autoSpaceDN w:val="0"/>
        <w:adjustRightInd w:val="0"/>
        <w:spacing w:line="276" w:lineRule="auto"/>
        <w:ind w:left="426" w:firstLine="0"/>
        <w:rPr>
          <w:rFonts w:ascii="Times New Roman" w:hAnsi="Times New Roman" w:cs="Times New Roman"/>
          <w:color w:val="000000"/>
          <w:sz w:val="24"/>
          <w:szCs w:val="24"/>
        </w:rPr>
      </w:pPr>
      <w:r w:rsidRPr="00E10C3E">
        <w:rPr>
          <w:rFonts w:ascii="Times New Roman" w:hAnsi="Times New Roman" w:cs="Times New Roman"/>
          <w:color w:val="000000"/>
          <w:sz w:val="24"/>
          <w:szCs w:val="24"/>
        </w:rPr>
        <w:t>r</w:t>
      </w:r>
      <w:r w:rsidRPr="004539E5">
        <w:rPr>
          <w:rFonts w:ascii="Times New Roman" w:hAnsi="Times New Roman" w:cs="Times New Roman"/>
          <w:color w:val="000000"/>
          <w:sz w:val="24"/>
          <w:szCs w:val="24"/>
        </w:rPr>
        <w:t xml:space="preserve">ealizacja domiarów geodezyjnych w zakresie </w:t>
      </w:r>
      <w:r w:rsidRPr="00E10C3E">
        <w:rPr>
          <w:rFonts w:ascii="Times New Roman" w:hAnsi="Times New Roman" w:cs="Times New Roman"/>
          <w:color w:val="000000"/>
          <w:sz w:val="24"/>
          <w:szCs w:val="24"/>
        </w:rPr>
        <w:t>opracowania,</w:t>
      </w:r>
      <w:r w:rsidRPr="004539E5">
        <w:rPr>
          <w:rFonts w:ascii="Times New Roman" w:hAnsi="Times New Roman" w:cs="Times New Roman"/>
          <w:color w:val="000000"/>
          <w:sz w:val="24"/>
          <w:szCs w:val="24"/>
        </w:rPr>
        <w:t xml:space="preserve"> </w:t>
      </w:r>
    </w:p>
    <w:p w14:paraId="7E0ECB9F" w14:textId="77777777" w:rsidR="00E10C3E" w:rsidRPr="004539E5" w:rsidRDefault="00E10C3E" w:rsidP="004539E5">
      <w:pPr>
        <w:numPr>
          <w:ilvl w:val="1"/>
          <w:numId w:val="30"/>
        </w:numPr>
        <w:tabs>
          <w:tab w:val="left" w:pos="284"/>
        </w:tabs>
        <w:autoSpaceDE w:val="0"/>
        <w:autoSpaceDN w:val="0"/>
        <w:adjustRightInd w:val="0"/>
        <w:spacing w:line="276" w:lineRule="auto"/>
        <w:ind w:left="709" w:hanging="283"/>
        <w:rPr>
          <w:rFonts w:ascii="Times New Roman" w:hAnsi="Times New Roman" w:cs="Times New Roman"/>
          <w:color w:val="000000"/>
          <w:sz w:val="24"/>
          <w:szCs w:val="24"/>
        </w:rPr>
      </w:pPr>
      <w:r w:rsidRPr="00E10C3E">
        <w:rPr>
          <w:rFonts w:ascii="Times New Roman" w:hAnsi="Times New Roman" w:cs="Times New Roman"/>
          <w:bCs/>
          <w:color w:val="000000"/>
          <w:sz w:val="24"/>
          <w:szCs w:val="24"/>
        </w:rPr>
        <w:t>o</w:t>
      </w:r>
      <w:r w:rsidRPr="004539E5">
        <w:rPr>
          <w:rFonts w:ascii="Times New Roman" w:hAnsi="Times New Roman" w:cs="Times New Roman"/>
          <w:bCs/>
          <w:color w:val="000000"/>
          <w:sz w:val="24"/>
          <w:szCs w:val="24"/>
        </w:rPr>
        <w:t>kreślenie wymaganych kierunków rozwiązań/napraw mających na celu przywrócenie pierwotnych uwarunkowań gruntowo-wo</w:t>
      </w:r>
      <w:r w:rsidRPr="00E10C3E">
        <w:rPr>
          <w:rFonts w:ascii="Times New Roman" w:hAnsi="Times New Roman" w:cs="Times New Roman"/>
          <w:bCs/>
          <w:color w:val="000000"/>
          <w:sz w:val="24"/>
          <w:szCs w:val="24"/>
        </w:rPr>
        <w:t>dnych na analizowanym obszarze,</w:t>
      </w:r>
    </w:p>
    <w:p w14:paraId="18A68076" w14:textId="77777777" w:rsidR="00E10C3E" w:rsidRPr="004539E5" w:rsidRDefault="00E10C3E" w:rsidP="004539E5">
      <w:pPr>
        <w:numPr>
          <w:ilvl w:val="1"/>
          <w:numId w:val="30"/>
        </w:numPr>
        <w:tabs>
          <w:tab w:val="left" w:pos="284"/>
        </w:tabs>
        <w:autoSpaceDE w:val="0"/>
        <w:autoSpaceDN w:val="0"/>
        <w:adjustRightInd w:val="0"/>
        <w:spacing w:line="276" w:lineRule="auto"/>
        <w:ind w:left="709" w:hanging="283"/>
        <w:rPr>
          <w:rFonts w:ascii="Times New Roman" w:hAnsi="Times New Roman" w:cs="Times New Roman"/>
          <w:color w:val="000000"/>
          <w:sz w:val="24"/>
          <w:szCs w:val="24"/>
        </w:rPr>
      </w:pPr>
      <w:r w:rsidRPr="00E10C3E">
        <w:rPr>
          <w:rFonts w:ascii="Times New Roman" w:hAnsi="Times New Roman" w:cs="Times New Roman"/>
          <w:bCs/>
          <w:color w:val="000000"/>
          <w:sz w:val="24"/>
          <w:szCs w:val="24"/>
        </w:rPr>
        <w:t>s</w:t>
      </w:r>
      <w:r w:rsidRPr="004539E5">
        <w:rPr>
          <w:rFonts w:ascii="Times New Roman" w:hAnsi="Times New Roman" w:cs="Times New Roman"/>
          <w:bCs/>
          <w:color w:val="000000"/>
          <w:sz w:val="24"/>
          <w:szCs w:val="24"/>
        </w:rPr>
        <w:t xml:space="preserve">porządzenie kosztów szacunkowych </w:t>
      </w:r>
      <w:r w:rsidRPr="004539E5">
        <w:rPr>
          <w:rFonts w:ascii="Times New Roman" w:hAnsi="Times New Roman" w:cs="Times New Roman"/>
          <w:color w:val="000000"/>
          <w:sz w:val="24"/>
          <w:szCs w:val="24"/>
        </w:rPr>
        <w:t>dla w</w:t>
      </w:r>
      <w:r w:rsidRPr="00E10C3E">
        <w:rPr>
          <w:rFonts w:ascii="Times New Roman" w:hAnsi="Times New Roman" w:cs="Times New Roman"/>
          <w:color w:val="000000"/>
          <w:sz w:val="24"/>
          <w:szCs w:val="24"/>
        </w:rPr>
        <w:t>skazanych kierunków rozwiązań</w:t>
      </w:r>
      <w:r w:rsidR="00F04DC5">
        <w:rPr>
          <w:rFonts w:ascii="Times New Roman" w:hAnsi="Times New Roman" w:cs="Times New Roman"/>
          <w:color w:val="000000"/>
          <w:sz w:val="24"/>
          <w:szCs w:val="24"/>
        </w:rPr>
        <w:br/>
      </w:r>
      <w:r w:rsidRPr="00E10C3E">
        <w:rPr>
          <w:rFonts w:ascii="Times New Roman" w:hAnsi="Times New Roman" w:cs="Times New Roman"/>
          <w:color w:val="000000"/>
          <w:sz w:val="24"/>
          <w:szCs w:val="24"/>
        </w:rPr>
        <w:t>w</w:t>
      </w:r>
      <w:r w:rsidR="00F04DC5">
        <w:rPr>
          <w:rFonts w:ascii="Times New Roman" w:hAnsi="Times New Roman" w:cs="Times New Roman"/>
          <w:color w:val="000000"/>
          <w:sz w:val="24"/>
          <w:szCs w:val="24"/>
        </w:rPr>
        <w:t xml:space="preserve"> </w:t>
      </w:r>
      <w:r w:rsidRPr="00E10C3E">
        <w:rPr>
          <w:rFonts w:ascii="Times New Roman" w:hAnsi="Times New Roman" w:cs="Times New Roman"/>
          <w:color w:val="000000"/>
          <w:sz w:val="24"/>
          <w:szCs w:val="24"/>
        </w:rPr>
        <w:t>zakresach koniecznych do realizacji przez Zamawiającego. Wskazane szacunki nie będą ujmowały realizacji prac będących w kompetencji innych podmiotów lub osób fizycznych np. otworzenie uszkodzonego urządzenia wodnego usytuowanego na działce prywatnej,</w:t>
      </w:r>
    </w:p>
    <w:p w14:paraId="469ADF59" w14:textId="77777777" w:rsidR="00E10C3E" w:rsidRPr="004539E5" w:rsidRDefault="00E10C3E" w:rsidP="006B7465">
      <w:pPr>
        <w:numPr>
          <w:ilvl w:val="1"/>
          <w:numId w:val="30"/>
        </w:numPr>
        <w:tabs>
          <w:tab w:val="left" w:pos="284"/>
        </w:tabs>
        <w:autoSpaceDE w:val="0"/>
        <w:autoSpaceDN w:val="0"/>
        <w:adjustRightInd w:val="0"/>
        <w:spacing w:line="276" w:lineRule="auto"/>
        <w:ind w:left="426" w:firstLine="0"/>
        <w:rPr>
          <w:rFonts w:ascii="Times New Roman" w:hAnsi="Times New Roman" w:cs="Times New Roman"/>
          <w:color w:val="000000"/>
          <w:sz w:val="24"/>
          <w:szCs w:val="24"/>
        </w:rPr>
      </w:pPr>
      <w:r w:rsidRPr="00E10C3E">
        <w:rPr>
          <w:rFonts w:ascii="Times New Roman" w:hAnsi="Times New Roman" w:cs="Times New Roman"/>
          <w:bCs/>
          <w:color w:val="000000"/>
          <w:sz w:val="24"/>
          <w:szCs w:val="24"/>
        </w:rPr>
        <w:t>w</w:t>
      </w:r>
      <w:r w:rsidRPr="004539E5">
        <w:rPr>
          <w:rFonts w:ascii="Times New Roman" w:hAnsi="Times New Roman" w:cs="Times New Roman"/>
          <w:bCs/>
          <w:color w:val="000000"/>
          <w:sz w:val="24"/>
          <w:szCs w:val="24"/>
        </w:rPr>
        <w:t>skazanie ścieżki formalno-prawnej zmierzającej do realizacji kierunków rozwiązań</w:t>
      </w:r>
      <w:r w:rsidRPr="00E10C3E">
        <w:rPr>
          <w:rFonts w:ascii="Times New Roman" w:hAnsi="Times New Roman" w:cs="Times New Roman"/>
          <w:color w:val="000000"/>
          <w:sz w:val="24"/>
          <w:szCs w:val="24"/>
        </w:rPr>
        <w:t>.</w:t>
      </w:r>
      <w:r w:rsidRPr="004539E5">
        <w:rPr>
          <w:rFonts w:ascii="Times New Roman" w:hAnsi="Times New Roman" w:cs="Times New Roman"/>
          <w:color w:val="000000"/>
          <w:sz w:val="24"/>
          <w:szCs w:val="24"/>
        </w:rPr>
        <w:t xml:space="preserve"> </w:t>
      </w:r>
    </w:p>
    <w:p w14:paraId="3E7720D0" w14:textId="77777777" w:rsidR="00E10C3E" w:rsidRPr="004539E5" w:rsidRDefault="00E10C3E" w:rsidP="006B7465">
      <w:pPr>
        <w:spacing w:line="276" w:lineRule="auto"/>
        <w:rPr>
          <w:rFonts w:ascii="Times New Roman" w:hAnsi="Times New Roman" w:cs="Times New Roman"/>
          <w:sz w:val="24"/>
          <w:szCs w:val="24"/>
        </w:rPr>
      </w:pPr>
      <w:r w:rsidRPr="004539E5">
        <w:rPr>
          <w:rFonts w:ascii="Times New Roman" w:hAnsi="Times New Roman" w:cs="Times New Roman"/>
          <w:sz w:val="24"/>
          <w:szCs w:val="24"/>
        </w:rPr>
        <w:t>10. Zakres zadania oprócz opisanych powyższej obejmuje:  </w:t>
      </w:r>
    </w:p>
    <w:p w14:paraId="7B32B056" w14:textId="77777777" w:rsidR="00E10C3E" w:rsidRPr="004539E5" w:rsidRDefault="00E10C3E" w:rsidP="006B7465">
      <w:pPr>
        <w:numPr>
          <w:ilvl w:val="0"/>
          <w:numId w:val="31"/>
        </w:numPr>
        <w:spacing w:line="276" w:lineRule="auto"/>
        <w:contextualSpacing/>
        <w:rPr>
          <w:rFonts w:ascii="Times New Roman" w:hAnsi="Times New Roman" w:cs="Times New Roman"/>
          <w:sz w:val="24"/>
          <w:szCs w:val="24"/>
        </w:rPr>
      </w:pPr>
      <w:r w:rsidRPr="00E10C3E">
        <w:rPr>
          <w:rFonts w:ascii="Times New Roman" w:hAnsi="Times New Roman" w:cs="Times New Roman"/>
          <w:sz w:val="24"/>
          <w:szCs w:val="24"/>
        </w:rPr>
        <w:t>analizę hydrologiczną i hydrogeologiczną terenu pod kątem oceny zdolności chłonnej gruntów i formowania spływów powierzchniowych, określenie kierunku spływu wód deszczowych,</w:t>
      </w:r>
    </w:p>
    <w:p w14:paraId="62A3DF35" w14:textId="77777777" w:rsidR="00E10C3E" w:rsidRPr="00E10C3E" w:rsidRDefault="00E10C3E" w:rsidP="006B7465">
      <w:pPr>
        <w:numPr>
          <w:ilvl w:val="0"/>
          <w:numId w:val="31"/>
        </w:numPr>
        <w:spacing w:line="276" w:lineRule="auto"/>
        <w:rPr>
          <w:rFonts w:ascii="Times New Roman" w:hAnsi="Times New Roman" w:cs="Times New Roman"/>
          <w:sz w:val="24"/>
          <w:szCs w:val="24"/>
        </w:rPr>
      </w:pPr>
      <w:r w:rsidRPr="004539E5">
        <w:rPr>
          <w:rFonts w:ascii="Times New Roman" w:hAnsi="Times New Roman" w:cs="Times New Roman"/>
          <w:sz w:val="24"/>
          <w:szCs w:val="24"/>
        </w:rPr>
        <w:t>analizę istniejącego systemu odprowadzania wód</w:t>
      </w:r>
      <w:r w:rsidRPr="00E10C3E">
        <w:rPr>
          <w:rFonts w:ascii="Times New Roman" w:hAnsi="Times New Roman" w:cs="Times New Roman"/>
          <w:sz w:val="24"/>
          <w:szCs w:val="24"/>
        </w:rPr>
        <w:t xml:space="preserve"> opadowych i roztopowych wraz</w:t>
      </w:r>
      <w:r w:rsidR="00BD1EA4">
        <w:rPr>
          <w:rFonts w:ascii="Times New Roman" w:hAnsi="Times New Roman" w:cs="Times New Roman"/>
          <w:sz w:val="24"/>
          <w:szCs w:val="24"/>
        </w:rPr>
        <w:br/>
      </w:r>
      <w:r w:rsidRPr="00E10C3E">
        <w:rPr>
          <w:rFonts w:ascii="Times New Roman" w:hAnsi="Times New Roman" w:cs="Times New Roman"/>
          <w:sz w:val="24"/>
          <w:szCs w:val="24"/>
        </w:rPr>
        <w:t>z</w:t>
      </w:r>
      <w:r w:rsidR="00BD1EA4">
        <w:rPr>
          <w:rFonts w:ascii="Times New Roman" w:hAnsi="Times New Roman" w:cs="Times New Roman"/>
          <w:sz w:val="24"/>
          <w:szCs w:val="24"/>
        </w:rPr>
        <w:t xml:space="preserve"> </w:t>
      </w:r>
      <w:r w:rsidRPr="00E10C3E">
        <w:rPr>
          <w:rFonts w:ascii="Times New Roman" w:hAnsi="Times New Roman" w:cs="Times New Roman"/>
          <w:sz w:val="24"/>
          <w:szCs w:val="24"/>
        </w:rPr>
        <w:t>określeniem odbiorników wód opadowych i oceną możliwości przejęcia spływu powierzchniowego,</w:t>
      </w:r>
    </w:p>
    <w:p w14:paraId="43B6D9C8" w14:textId="77777777" w:rsidR="00E10C3E" w:rsidRPr="006B7465" w:rsidRDefault="00E10C3E" w:rsidP="006B7465">
      <w:pPr>
        <w:numPr>
          <w:ilvl w:val="0"/>
          <w:numId w:val="31"/>
        </w:numPr>
        <w:spacing w:line="276" w:lineRule="auto"/>
        <w:rPr>
          <w:rFonts w:ascii="Times New Roman" w:hAnsi="Times New Roman" w:cs="Times New Roman"/>
          <w:sz w:val="24"/>
          <w:szCs w:val="24"/>
        </w:rPr>
      </w:pPr>
      <w:r w:rsidRPr="00E10C3E">
        <w:rPr>
          <w:rFonts w:ascii="Times New Roman" w:hAnsi="Times New Roman" w:cs="Times New Roman"/>
          <w:sz w:val="24"/>
          <w:szCs w:val="24"/>
        </w:rPr>
        <w:t xml:space="preserve">przedstawienie propozycji rozwiązań wariantowych polegających na odprowadzeniu </w:t>
      </w:r>
      <w:r w:rsidRPr="006B7465">
        <w:rPr>
          <w:rFonts w:ascii="Times New Roman" w:hAnsi="Times New Roman" w:cs="Times New Roman"/>
          <w:sz w:val="24"/>
          <w:szCs w:val="24"/>
        </w:rPr>
        <w:t>wód opadowych powierzchniowo lub poprzez budowę systemu kanalizacji deszczowej,</w:t>
      </w:r>
    </w:p>
    <w:p w14:paraId="58CDAC37" w14:textId="77777777" w:rsidR="00E10C3E" w:rsidRPr="006B7465" w:rsidRDefault="00E10C3E" w:rsidP="006B7465">
      <w:pPr>
        <w:numPr>
          <w:ilvl w:val="0"/>
          <w:numId w:val="31"/>
        </w:numPr>
        <w:spacing w:line="276" w:lineRule="auto"/>
        <w:rPr>
          <w:rFonts w:ascii="Times New Roman" w:hAnsi="Times New Roman" w:cs="Times New Roman"/>
          <w:sz w:val="24"/>
          <w:szCs w:val="24"/>
        </w:rPr>
      </w:pPr>
      <w:r w:rsidRPr="006B7465">
        <w:rPr>
          <w:rFonts w:ascii="Times New Roman" w:hAnsi="Times New Roman" w:cs="Times New Roman"/>
          <w:sz w:val="24"/>
          <w:szCs w:val="24"/>
        </w:rPr>
        <w:t>analiza możliwości retencjonowania wód opadowych na terenie zlewni,</w:t>
      </w:r>
    </w:p>
    <w:p w14:paraId="65549CA9" w14:textId="77777777" w:rsidR="00E10C3E" w:rsidRPr="006B7465" w:rsidRDefault="00E10C3E" w:rsidP="006B7465">
      <w:pPr>
        <w:numPr>
          <w:ilvl w:val="0"/>
          <w:numId w:val="31"/>
        </w:numPr>
        <w:spacing w:line="276" w:lineRule="auto"/>
        <w:rPr>
          <w:rFonts w:ascii="Times New Roman" w:hAnsi="Times New Roman" w:cs="Times New Roman"/>
          <w:sz w:val="24"/>
          <w:szCs w:val="24"/>
        </w:rPr>
      </w:pPr>
      <w:r w:rsidRPr="006B7465">
        <w:rPr>
          <w:rFonts w:ascii="Times New Roman" w:hAnsi="Times New Roman" w:cs="Times New Roman"/>
          <w:sz w:val="24"/>
          <w:szCs w:val="24"/>
        </w:rPr>
        <w:t>opracowanie wytycznych dotyczących modernizacji istniejących urządzeń i budowy nowych systemów kanalizacyjnych, ustalenia odbiorników wód opadowych i lokalizacji wylotów kolektorów zbiorczych jeśli takie będą potrzebne,</w:t>
      </w:r>
    </w:p>
    <w:p w14:paraId="7A0AE1B2" w14:textId="77777777" w:rsidR="00E10C3E" w:rsidRPr="006B7465" w:rsidRDefault="00E10C3E" w:rsidP="006B7465">
      <w:pPr>
        <w:numPr>
          <w:ilvl w:val="0"/>
          <w:numId w:val="31"/>
        </w:numPr>
        <w:spacing w:line="276" w:lineRule="auto"/>
        <w:rPr>
          <w:rFonts w:ascii="Times New Roman" w:hAnsi="Times New Roman" w:cs="Times New Roman"/>
          <w:sz w:val="24"/>
          <w:szCs w:val="24"/>
        </w:rPr>
      </w:pPr>
      <w:r w:rsidRPr="006B7465">
        <w:rPr>
          <w:rFonts w:ascii="Times New Roman" w:hAnsi="Times New Roman" w:cs="Times New Roman"/>
          <w:sz w:val="24"/>
          <w:szCs w:val="24"/>
        </w:rPr>
        <w:t>określenie metody podczyszczania wód opadowych prz</w:t>
      </w:r>
      <w:r w:rsidR="006B7465">
        <w:rPr>
          <w:rFonts w:ascii="Times New Roman" w:hAnsi="Times New Roman" w:cs="Times New Roman"/>
          <w:sz w:val="24"/>
          <w:szCs w:val="24"/>
        </w:rPr>
        <w:t xml:space="preserve">ed odprowadzeniem </w:t>
      </w:r>
      <w:r w:rsidRPr="006B7465">
        <w:rPr>
          <w:rFonts w:ascii="Times New Roman" w:hAnsi="Times New Roman" w:cs="Times New Roman"/>
          <w:sz w:val="24"/>
          <w:szCs w:val="24"/>
        </w:rPr>
        <w:t>do odbiornika,</w:t>
      </w:r>
    </w:p>
    <w:p w14:paraId="0E8175DC" w14:textId="77777777" w:rsidR="00C30034" w:rsidRPr="00E10970" w:rsidRDefault="00E10C3E" w:rsidP="003148B4">
      <w:pPr>
        <w:numPr>
          <w:ilvl w:val="0"/>
          <w:numId w:val="31"/>
        </w:numPr>
        <w:spacing w:line="276" w:lineRule="auto"/>
        <w:rPr>
          <w:rFonts w:ascii="Times New Roman" w:hAnsi="Times New Roman" w:cs="Times New Roman"/>
          <w:sz w:val="24"/>
          <w:szCs w:val="24"/>
        </w:rPr>
      </w:pPr>
      <w:r w:rsidRPr="006B7465">
        <w:rPr>
          <w:rFonts w:ascii="Times New Roman" w:hAnsi="Times New Roman" w:cs="Times New Roman"/>
          <w:sz w:val="24"/>
          <w:szCs w:val="24"/>
        </w:rPr>
        <w:t>określenie wskaźnikowe kosztów całego zamierzenia inwestycyjnego.</w:t>
      </w:r>
    </w:p>
    <w:sectPr w:rsidR="00C30034" w:rsidRPr="00E10970" w:rsidSect="00616768">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B061EC" w16cex:dateUtc="2024-09-23T14:11:00Z"/>
  <w16cex:commentExtensible w16cex:durableId="6254F619" w16cex:dateUtc="2024-09-23T14:12:00Z"/>
  <w16cex:commentExtensible w16cex:durableId="7BD5F0C8" w16cex:dateUtc="2024-09-23T14:15:00Z"/>
  <w16cex:commentExtensible w16cex:durableId="255C59D5" w16cex:dateUtc="2024-09-23T14:21:00Z"/>
  <w16cex:commentExtensible w16cex:durableId="50369277" w16cex:dateUtc="2024-09-23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3378A4" w16cid:durableId="3EB061EC"/>
  <w16cid:commentId w16cid:paraId="534EC153" w16cid:durableId="6254F619"/>
  <w16cid:commentId w16cid:paraId="1493C9B2" w16cid:durableId="7BD5F0C8"/>
  <w16cid:commentId w16cid:paraId="2B24167A" w16cid:durableId="255C59D5"/>
  <w16cid:commentId w16cid:paraId="6DEE78EA" w16cid:durableId="503692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23B1D" w14:textId="77777777" w:rsidR="0021108D" w:rsidRDefault="0021108D" w:rsidP="007E00DA">
      <w:r>
        <w:separator/>
      </w:r>
    </w:p>
  </w:endnote>
  <w:endnote w:type="continuationSeparator" w:id="0">
    <w:p w14:paraId="066AB0A3" w14:textId="77777777" w:rsidR="0021108D" w:rsidRDefault="0021108D" w:rsidP="007E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14118"/>
      <w:docPartObj>
        <w:docPartGallery w:val="Page Numbers (Bottom of Page)"/>
        <w:docPartUnique/>
      </w:docPartObj>
    </w:sdtPr>
    <w:sdtEndPr/>
    <w:sdtContent>
      <w:p w14:paraId="5B9D8A98" w14:textId="6CCE1F14" w:rsidR="007557DC" w:rsidRDefault="00B322BD">
        <w:pPr>
          <w:pStyle w:val="Stopka"/>
          <w:jc w:val="center"/>
        </w:pPr>
        <w:r>
          <w:fldChar w:fldCharType="begin"/>
        </w:r>
        <w:r w:rsidR="007557DC">
          <w:instrText>PAGE   \* MERGEFORMAT</w:instrText>
        </w:r>
        <w:r>
          <w:fldChar w:fldCharType="separate"/>
        </w:r>
        <w:r w:rsidR="0001758E">
          <w:rPr>
            <w:noProof/>
          </w:rPr>
          <w:t>2</w:t>
        </w:r>
        <w:r>
          <w:fldChar w:fldCharType="end"/>
        </w:r>
      </w:p>
    </w:sdtContent>
  </w:sdt>
  <w:p w14:paraId="45DAC6A8" w14:textId="77777777" w:rsidR="00693E15" w:rsidRDefault="00693E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67AF8" w14:textId="77777777" w:rsidR="0021108D" w:rsidRDefault="0021108D" w:rsidP="007E00DA">
      <w:r>
        <w:separator/>
      </w:r>
    </w:p>
  </w:footnote>
  <w:footnote w:type="continuationSeparator" w:id="0">
    <w:p w14:paraId="0BF2F03F" w14:textId="77777777" w:rsidR="0021108D" w:rsidRDefault="0021108D" w:rsidP="007E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EE47" w14:textId="77777777" w:rsidR="00BA67A1" w:rsidRPr="00BA67A1" w:rsidRDefault="00BA67A1" w:rsidP="00BA67A1">
    <w:pPr>
      <w:pStyle w:val="Nagwek"/>
    </w:pPr>
    <w:r w:rsidRPr="00193B73">
      <w:rPr>
        <w:noProof/>
        <w:lang w:eastAsia="pl-PL"/>
      </w:rPr>
      <w:drawing>
        <wp:inline distT="0" distB="0" distL="0" distR="0" wp14:anchorId="3382CCB4" wp14:editId="3BF3D887">
          <wp:extent cx="5772150" cy="819150"/>
          <wp:effectExtent l="0" t="0" r="0" b="0"/>
          <wp:docPr id="5" name="Obraz 5" descr="I:\Projekty UE\FENIKS\FENIKS_RP_UE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Projekty UE\FENIKS\FENIKS_RP_UE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819150"/>
                  </a:xfrm>
                  <a:prstGeom prst="rect">
                    <a:avLst/>
                  </a:prstGeom>
                  <a:noFill/>
                  <a:ln>
                    <a:noFill/>
                  </a:ln>
                </pic:spPr>
              </pic:pic>
            </a:graphicData>
          </a:graphic>
        </wp:inline>
      </w:drawing>
    </w:r>
  </w:p>
  <w:p w14:paraId="456E0A1C" w14:textId="77777777" w:rsidR="00124CAE" w:rsidRPr="00124CAE" w:rsidRDefault="00124CAE" w:rsidP="00124CAE">
    <w:pPr>
      <w:pStyle w:val="Nagwek"/>
      <w:jc w:val="right"/>
    </w:pPr>
    <w:r w:rsidRPr="00124CAE">
      <w:rPr>
        <w:rFonts w:ascii="Times New Roman" w:eastAsia="Times New Roman" w:hAnsi="Times New Roman" w:cs="Times New Roman"/>
        <w:b/>
        <w:bCs/>
        <w:color w:val="000000"/>
        <w:sz w:val="20"/>
        <w:szCs w:val="20"/>
        <w:lang w:eastAsia="pl-PL"/>
      </w:rPr>
      <w:t xml:space="preserve">Załącznik nr </w:t>
    </w:r>
    <w:r>
      <w:rPr>
        <w:rFonts w:ascii="Times New Roman" w:eastAsia="Times New Roman" w:hAnsi="Times New Roman" w:cs="Times New Roman"/>
        <w:b/>
        <w:bCs/>
        <w:color w:val="000000"/>
        <w:sz w:val="20"/>
        <w:szCs w:val="20"/>
        <w:lang w:eastAsia="pl-PL"/>
      </w:rPr>
      <w:t>6_</w:t>
    </w:r>
    <w:r w:rsidR="00FA4AB8">
      <w:rPr>
        <w:rFonts w:ascii="Times New Roman" w:eastAsia="Times New Roman" w:hAnsi="Times New Roman" w:cs="Times New Roman"/>
        <w:b/>
        <w:bCs/>
        <w:color w:val="000000"/>
        <w:sz w:val="20"/>
        <w:szCs w:val="20"/>
        <w:lang w:eastAsia="pl-PL"/>
      </w:rPr>
      <w:t>1 do SWZ nr BZP.271.1.32.2024</w:t>
    </w:r>
  </w:p>
  <w:p w14:paraId="2986B8BA" w14:textId="77777777" w:rsidR="007E00DA" w:rsidRPr="00693E15" w:rsidRDefault="007E00DA" w:rsidP="007E00DA">
    <w:pPr>
      <w:pStyle w:val="Nagwek"/>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8A6"/>
    <w:multiLevelType w:val="hybridMultilevel"/>
    <w:tmpl w:val="756873AE"/>
    <w:lvl w:ilvl="0" w:tplc="68A2AB3A">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742BEE"/>
    <w:multiLevelType w:val="hybridMultilevel"/>
    <w:tmpl w:val="7E90016C"/>
    <w:lvl w:ilvl="0" w:tplc="8182FD7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D094A27"/>
    <w:multiLevelType w:val="multilevel"/>
    <w:tmpl w:val="6E9EFB5A"/>
    <w:lvl w:ilvl="0">
      <w:start w:val="1"/>
      <w:numFmt w:val="lowerLetter"/>
      <w:lvlText w:val="%1)"/>
      <w:lvlJc w:val="left"/>
      <w:pPr>
        <w:tabs>
          <w:tab w:val="num" w:pos="720"/>
        </w:tabs>
        <w:ind w:left="720" w:hanging="360"/>
      </w:pPr>
      <w:rPr>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503E5"/>
    <w:multiLevelType w:val="multilevel"/>
    <w:tmpl w:val="1C5EBD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color w:val="auto"/>
      </w:rPr>
    </w:lvl>
    <w:lvl w:ilvl="2">
      <w:start w:val="1"/>
      <w:numFmt w:val="decimal"/>
      <w:lvlText w:val="%1.%2.%3."/>
      <w:lvlJc w:val="left"/>
      <w:pPr>
        <w:ind w:left="1497"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424914"/>
    <w:multiLevelType w:val="hybridMultilevel"/>
    <w:tmpl w:val="14CE8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FD620E"/>
    <w:multiLevelType w:val="hybridMultilevel"/>
    <w:tmpl w:val="E70EA26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114B1BF9"/>
    <w:multiLevelType w:val="hybridMultilevel"/>
    <w:tmpl w:val="7102F972"/>
    <w:lvl w:ilvl="0" w:tplc="04150017">
      <w:start w:val="1"/>
      <w:numFmt w:val="lowerLetter"/>
      <w:lvlText w:val="%1)"/>
      <w:lvlJc w:val="left"/>
      <w:pPr>
        <w:ind w:left="720" w:hanging="360"/>
      </w:pPr>
    </w:lvl>
    <w:lvl w:ilvl="1" w:tplc="E084B74C">
      <w:start w:val="1"/>
      <w:numFmt w:val="lowerRoman"/>
      <w:lvlText w:val="%2)"/>
      <w:lvlJc w:val="right"/>
      <w:pPr>
        <w:ind w:left="1440" w:hanging="360"/>
      </w:pPr>
      <w:rPr>
        <w:rFonts w:ascii="Times New Roman" w:eastAsia="Times New Roman" w:hAnsi="Times New Roman" w:cs="Times New Roman"/>
      </w:rPr>
    </w:lvl>
    <w:lvl w:ilvl="2" w:tplc="3EE406B6">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7C019B"/>
    <w:multiLevelType w:val="hybridMultilevel"/>
    <w:tmpl w:val="67ACAC2E"/>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8" w15:restartNumberingAfterBreak="0">
    <w:nsid w:val="14496AD3"/>
    <w:multiLevelType w:val="hybridMultilevel"/>
    <w:tmpl w:val="010C95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4ED7D1C"/>
    <w:multiLevelType w:val="hybridMultilevel"/>
    <w:tmpl w:val="F754D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9727D"/>
    <w:multiLevelType w:val="multilevel"/>
    <w:tmpl w:val="FCCA70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4E6CA9"/>
    <w:multiLevelType w:val="hybridMultilevel"/>
    <w:tmpl w:val="ED0C7450"/>
    <w:lvl w:ilvl="0" w:tplc="C0B80EBA">
      <w:start w:val="1"/>
      <w:numFmt w:val="decimal"/>
      <w:lvlText w:val="%1."/>
      <w:lvlJc w:val="left"/>
      <w:pPr>
        <w:ind w:left="720" w:hanging="360"/>
      </w:pPr>
      <w:rPr>
        <w:rFonts w:ascii="Segoe UI" w:hAnsi="Segoe UI" w:cs="Segoe UI"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653E56"/>
    <w:multiLevelType w:val="hybridMultilevel"/>
    <w:tmpl w:val="9D1CCF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A8F207A"/>
    <w:multiLevelType w:val="hybridMultilevel"/>
    <w:tmpl w:val="340E5B0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C2604BD"/>
    <w:multiLevelType w:val="hybridMultilevel"/>
    <w:tmpl w:val="9D1CCF4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CFF0C4B"/>
    <w:multiLevelType w:val="hybridMultilevel"/>
    <w:tmpl w:val="C9484986"/>
    <w:lvl w:ilvl="0" w:tplc="04150011">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F7120D"/>
    <w:multiLevelType w:val="hybridMultilevel"/>
    <w:tmpl w:val="007CEA00"/>
    <w:lvl w:ilvl="0" w:tplc="9C086640">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1FE3C15"/>
    <w:multiLevelType w:val="hybridMultilevel"/>
    <w:tmpl w:val="FAE4C38A"/>
    <w:lvl w:ilvl="0" w:tplc="18143A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4B60F3"/>
    <w:multiLevelType w:val="hybridMultilevel"/>
    <w:tmpl w:val="3D983BA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C100B"/>
    <w:multiLevelType w:val="hybridMultilevel"/>
    <w:tmpl w:val="3FBA50FA"/>
    <w:lvl w:ilvl="0" w:tplc="122A561A">
      <w:start w:val="1"/>
      <w:numFmt w:val="decimal"/>
      <w:lvlText w:val="%1)"/>
      <w:lvlJc w:val="left"/>
      <w:pPr>
        <w:ind w:left="1274"/>
      </w:pPr>
      <w:rPr>
        <w:rFonts w:ascii="Times New Roman" w:eastAsiaTheme="minorHAnsi" w:hAnsi="Times New Roman" w:cs="Times New Roman"/>
        <w:b w:val="0"/>
        <w:i w:val="0"/>
        <w:strike w:val="0"/>
        <w:dstrike w:val="0"/>
        <w:color w:val="auto"/>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A40E29"/>
    <w:multiLevelType w:val="hybridMultilevel"/>
    <w:tmpl w:val="CFB4E2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AD77CA"/>
    <w:multiLevelType w:val="hybridMultilevel"/>
    <w:tmpl w:val="B82ACA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B2B45F5"/>
    <w:multiLevelType w:val="multilevel"/>
    <w:tmpl w:val="F34432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DD7588"/>
    <w:multiLevelType w:val="hybridMultilevel"/>
    <w:tmpl w:val="71A2AEA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F6A40F7"/>
    <w:multiLevelType w:val="hybridMultilevel"/>
    <w:tmpl w:val="F7F28C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717DF5"/>
    <w:multiLevelType w:val="hybridMultilevel"/>
    <w:tmpl w:val="F9FE08E6"/>
    <w:lvl w:ilvl="0" w:tplc="04150017">
      <w:start w:val="1"/>
      <w:numFmt w:val="lowerLetter"/>
      <w:lvlText w:val="%1)"/>
      <w:lvlJc w:val="left"/>
      <w:pPr>
        <w:ind w:left="1643" w:hanging="360"/>
      </w:pPr>
      <w:rPr>
        <w:rFonts w:hint="default"/>
      </w:rPr>
    </w:lvl>
    <w:lvl w:ilvl="1" w:tplc="04150019" w:tentative="1">
      <w:start w:val="1"/>
      <w:numFmt w:val="lowerLetter"/>
      <w:lvlText w:val="%2."/>
      <w:lvlJc w:val="left"/>
      <w:pPr>
        <w:ind w:left="2363" w:hanging="360"/>
      </w:pPr>
    </w:lvl>
    <w:lvl w:ilvl="2" w:tplc="0415001B" w:tentative="1">
      <w:start w:val="1"/>
      <w:numFmt w:val="lowerRoman"/>
      <w:lvlText w:val="%3."/>
      <w:lvlJc w:val="right"/>
      <w:pPr>
        <w:ind w:left="3083" w:hanging="180"/>
      </w:pPr>
    </w:lvl>
    <w:lvl w:ilvl="3" w:tplc="0415000F" w:tentative="1">
      <w:start w:val="1"/>
      <w:numFmt w:val="decimal"/>
      <w:lvlText w:val="%4."/>
      <w:lvlJc w:val="left"/>
      <w:pPr>
        <w:ind w:left="3803" w:hanging="360"/>
      </w:pPr>
    </w:lvl>
    <w:lvl w:ilvl="4" w:tplc="04150019" w:tentative="1">
      <w:start w:val="1"/>
      <w:numFmt w:val="lowerLetter"/>
      <w:lvlText w:val="%5."/>
      <w:lvlJc w:val="left"/>
      <w:pPr>
        <w:ind w:left="4523" w:hanging="360"/>
      </w:pPr>
    </w:lvl>
    <w:lvl w:ilvl="5" w:tplc="0415001B" w:tentative="1">
      <w:start w:val="1"/>
      <w:numFmt w:val="lowerRoman"/>
      <w:lvlText w:val="%6."/>
      <w:lvlJc w:val="right"/>
      <w:pPr>
        <w:ind w:left="5243" w:hanging="180"/>
      </w:pPr>
    </w:lvl>
    <w:lvl w:ilvl="6" w:tplc="0415000F" w:tentative="1">
      <w:start w:val="1"/>
      <w:numFmt w:val="decimal"/>
      <w:lvlText w:val="%7."/>
      <w:lvlJc w:val="left"/>
      <w:pPr>
        <w:ind w:left="5963" w:hanging="360"/>
      </w:pPr>
    </w:lvl>
    <w:lvl w:ilvl="7" w:tplc="04150019" w:tentative="1">
      <w:start w:val="1"/>
      <w:numFmt w:val="lowerLetter"/>
      <w:lvlText w:val="%8."/>
      <w:lvlJc w:val="left"/>
      <w:pPr>
        <w:ind w:left="6683" w:hanging="360"/>
      </w:pPr>
    </w:lvl>
    <w:lvl w:ilvl="8" w:tplc="0415001B" w:tentative="1">
      <w:start w:val="1"/>
      <w:numFmt w:val="lowerRoman"/>
      <w:lvlText w:val="%9."/>
      <w:lvlJc w:val="right"/>
      <w:pPr>
        <w:ind w:left="7403" w:hanging="180"/>
      </w:pPr>
    </w:lvl>
  </w:abstractNum>
  <w:abstractNum w:abstractNumId="26" w15:restartNumberingAfterBreak="0">
    <w:nsid w:val="324416BA"/>
    <w:multiLevelType w:val="hybridMultilevel"/>
    <w:tmpl w:val="B328A3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2511D7E"/>
    <w:multiLevelType w:val="hybridMultilevel"/>
    <w:tmpl w:val="340ABF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64743B"/>
    <w:multiLevelType w:val="hybridMultilevel"/>
    <w:tmpl w:val="305ED90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5524BFF"/>
    <w:multiLevelType w:val="hybridMultilevel"/>
    <w:tmpl w:val="71A2AEA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90E7AA8"/>
    <w:multiLevelType w:val="hybridMultilevel"/>
    <w:tmpl w:val="A1D04C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300BA6"/>
    <w:multiLevelType w:val="hybridMultilevel"/>
    <w:tmpl w:val="5B66EF36"/>
    <w:lvl w:ilvl="0" w:tplc="29027560">
      <w:start w:val="10"/>
      <w:numFmt w:val="decimal"/>
      <w:lvlText w:val="%1"/>
      <w:lvlJc w:val="left"/>
      <w:pPr>
        <w:ind w:left="1076" w:hanging="360"/>
      </w:pPr>
      <w:rPr>
        <w:rFonts w:hint="default"/>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32" w15:restartNumberingAfterBreak="0">
    <w:nsid w:val="3ADE09FD"/>
    <w:multiLevelType w:val="hybridMultilevel"/>
    <w:tmpl w:val="83221C92"/>
    <w:lvl w:ilvl="0" w:tplc="89A4F00C">
      <w:start w:val="3"/>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E0244A"/>
    <w:multiLevelType w:val="hybridMultilevel"/>
    <w:tmpl w:val="9D1CCF4C"/>
    <w:lvl w:ilvl="0" w:tplc="04150017">
      <w:start w:val="1"/>
      <w:numFmt w:val="lowerLetter"/>
      <w:lvlText w:val="%1)"/>
      <w:lvlJc w:val="left"/>
      <w:pPr>
        <w:ind w:left="1353"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429635CA"/>
    <w:multiLevelType w:val="hybridMultilevel"/>
    <w:tmpl w:val="B328A3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49265FE"/>
    <w:multiLevelType w:val="hybridMultilevel"/>
    <w:tmpl w:val="67EE85A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4D6224D6">
      <w:start w:val="1"/>
      <w:numFmt w:val="low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69336A"/>
    <w:multiLevelType w:val="hybridMultilevel"/>
    <w:tmpl w:val="F2B0CBA2"/>
    <w:lvl w:ilvl="0" w:tplc="04150011">
      <w:start w:val="1"/>
      <w:numFmt w:val="decimal"/>
      <w:lvlText w:val="%1)"/>
      <w:lvlJc w:val="left"/>
      <w:pPr>
        <w:ind w:left="720" w:hanging="360"/>
      </w:pPr>
    </w:lvl>
    <w:lvl w:ilvl="1" w:tplc="B1BE74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8E6D69"/>
    <w:multiLevelType w:val="hybridMultilevel"/>
    <w:tmpl w:val="9D1CCF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4F8444D6"/>
    <w:multiLevelType w:val="hybridMultilevel"/>
    <w:tmpl w:val="FE767A68"/>
    <w:lvl w:ilvl="0" w:tplc="122A561A">
      <w:start w:val="1"/>
      <w:numFmt w:val="decimal"/>
      <w:lvlText w:val="%1)"/>
      <w:lvlJc w:val="left"/>
      <w:pPr>
        <w:ind w:left="1274"/>
      </w:pPr>
      <w:rPr>
        <w:rFonts w:ascii="Times New Roman" w:eastAsiaTheme="minorHAnsi" w:hAnsi="Times New Roman" w:cs="Times New Roman"/>
        <w:b w:val="0"/>
        <w:i w:val="0"/>
        <w:strike w:val="0"/>
        <w:dstrike w:val="0"/>
        <w:color w:val="auto"/>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961C9D"/>
    <w:multiLevelType w:val="hybridMultilevel"/>
    <w:tmpl w:val="9D1CCF4C"/>
    <w:lvl w:ilvl="0" w:tplc="04150017">
      <w:start w:val="1"/>
      <w:numFmt w:val="lowerLetter"/>
      <w:lvlText w:val="%1)"/>
      <w:lvlJc w:val="left"/>
      <w:pPr>
        <w:ind w:left="1353"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573024C5"/>
    <w:multiLevelType w:val="hybridMultilevel"/>
    <w:tmpl w:val="80BAE32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8B269EC"/>
    <w:multiLevelType w:val="multilevel"/>
    <w:tmpl w:val="AC5A8FB2"/>
    <w:styleLink w:val="Styl1"/>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BC8502E"/>
    <w:multiLevelType w:val="hybridMultilevel"/>
    <w:tmpl w:val="64BAC924"/>
    <w:lvl w:ilvl="0" w:tplc="258CBCEC">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3" w15:restartNumberingAfterBreak="0">
    <w:nsid w:val="5BD3678F"/>
    <w:multiLevelType w:val="hybridMultilevel"/>
    <w:tmpl w:val="B328A3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C2678F2"/>
    <w:multiLevelType w:val="hybridMultilevel"/>
    <w:tmpl w:val="6D942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F70736"/>
    <w:multiLevelType w:val="hybridMultilevel"/>
    <w:tmpl w:val="98A44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8F2115"/>
    <w:multiLevelType w:val="hybridMultilevel"/>
    <w:tmpl w:val="F9865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6D7C25"/>
    <w:multiLevelType w:val="hybridMultilevel"/>
    <w:tmpl w:val="40BA94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ECEC78A">
      <w:start w:val="4"/>
      <w:numFmt w:val="decimal"/>
      <w:lvlText w:val="%3."/>
      <w:lvlJc w:val="left"/>
      <w:pPr>
        <w:ind w:left="2340" w:hanging="360"/>
      </w:pPr>
      <w:rPr>
        <w:rFonts w:hint="default"/>
      </w:rPr>
    </w:lvl>
    <w:lvl w:ilvl="3" w:tplc="020CF08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EE1CA8"/>
    <w:multiLevelType w:val="hybridMultilevel"/>
    <w:tmpl w:val="010C95D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67630550"/>
    <w:multiLevelType w:val="hybridMultilevel"/>
    <w:tmpl w:val="71A2AEA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E557FAC"/>
    <w:multiLevelType w:val="hybridMultilevel"/>
    <w:tmpl w:val="8836FCF4"/>
    <w:lvl w:ilvl="0" w:tplc="258CBCEC">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51" w15:restartNumberingAfterBreak="0">
    <w:nsid w:val="6F212307"/>
    <w:multiLevelType w:val="hybridMultilevel"/>
    <w:tmpl w:val="06F2C564"/>
    <w:lvl w:ilvl="0" w:tplc="7EC25A28">
      <w:start w:val="1"/>
      <w:numFmt w:val="decimal"/>
      <w:lvlText w:val="%1."/>
      <w:lvlJc w:val="left"/>
      <w:pPr>
        <w:ind w:left="568"/>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122A561A">
      <w:start w:val="1"/>
      <w:numFmt w:val="decimal"/>
      <w:lvlText w:val="%2)"/>
      <w:lvlJc w:val="left"/>
      <w:pPr>
        <w:ind w:left="1274"/>
      </w:pPr>
      <w:rPr>
        <w:rFonts w:ascii="Times New Roman" w:eastAsiaTheme="minorHAnsi" w:hAnsi="Times New Roman" w:cs="Times New Roman"/>
        <w:b w:val="0"/>
        <w:i w:val="0"/>
        <w:strike w:val="0"/>
        <w:dstrike w:val="0"/>
        <w:color w:val="auto"/>
        <w:sz w:val="24"/>
        <w:szCs w:val="24"/>
        <w:u w:val="none" w:color="000000"/>
        <w:bdr w:val="none" w:sz="0" w:space="0" w:color="auto"/>
        <w:shd w:val="clear" w:color="auto" w:fill="auto"/>
        <w:vertAlign w:val="baseline"/>
      </w:rPr>
    </w:lvl>
    <w:lvl w:ilvl="2" w:tplc="4AAC0C0A">
      <w:start w:val="1"/>
      <w:numFmt w:val="bullet"/>
      <w:lvlText w:val="▪"/>
      <w:lvlJc w:val="left"/>
      <w:pPr>
        <w:ind w:left="1916"/>
      </w:pPr>
      <w:rPr>
        <w:rFonts w:ascii="Wingdings" w:eastAsia="Wingdings" w:hAnsi="Wingdings" w:cs="Wingdings"/>
        <w:b w:val="0"/>
        <w:i w:val="0"/>
        <w:strike w:val="0"/>
        <w:dstrike w:val="0"/>
        <w:color w:val="92D050"/>
        <w:sz w:val="36"/>
        <w:szCs w:val="36"/>
        <w:u w:val="none" w:color="000000"/>
        <w:bdr w:val="none" w:sz="0" w:space="0" w:color="auto"/>
        <w:shd w:val="clear" w:color="auto" w:fill="auto"/>
        <w:vertAlign w:val="baseline"/>
      </w:rPr>
    </w:lvl>
    <w:lvl w:ilvl="3" w:tplc="61B82A38">
      <w:start w:val="1"/>
      <w:numFmt w:val="bullet"/>
      <w:lvlText w:val="•"/>
      <w:lvlJc w:val="left"/>
      <w:pPr>
        <w:ind w:left="2636"/>
      </w:pPr>
      <w:rPr>
        <w:rFonts w:ascii="Wingdings" w:eastAsia="Wingdings" w:hAnsi="Wingdings" w:cs="Wingdings"/>
        <w:b w:val="0"/>
        <w:i w:val="0"/>
        <w:strike w:val="0"/>
        <w:dstrike w:val="0"/>
        <w:color w:val="92D050"/>
        <w:sz w:val="36"/>
        <w:szCs w:val="36"/>
        <w:u w:val="none" w:color="000000"/>
        <w:bdr w:val="none" w:sz="0" w:space="0" w:color="auto"/>
        <w:shd w:val="clear" w:color="auto" w:fill="auto"/>
        <w:vertAlign w:val="baseline"/>
      </w:rPr>
    </w:lvl>
    <w:lvl w:ilvl="4" w:tplc="EA626E2E">
      <w:start w:val="1"/>
      <w:numFmt w:val="bullet"/>
      <w:lvlText w:val="o"/>
      <w:lvlJc w:val="left"/>
      <w:pPr>
        <w:ind w:left="3356"/>
      </w:pPr>
      <w:rPr>
        <w:rFonts w:ascii="Wingdings" w:eastAsia="Wingdings" w:hAnsi="Wingdings" w:cs="Wingdings"/>
        <w:b w:val="0"/>
        <w:i w:val="0"/>
        <w:strike w:val="0"/>
        <w:dstrike w:val="0"/>
        <w:color w:val="92D050"/>
        <w:sz w:val="36"/>
        <w:szCs w:val="36"/>
        <w:u w:val="none" w:color="000000"/>
        <w:bdr w:val="none" w:sz="0" w:space="0" w:color="auto"/>
        <w:shd w:val="clear" w:color="auto" w:fill="auto"/>
        <w:vertAlign w:val="baseline"/>
      </w:rPr>
    </w:lvl>
    <w:lvl w:ilvl="5" w:tplc="738C37FE">
      <w:start w:val="1"/>
      <w:numFmt w:val="bullet"/>
      <w:lvlText w:val="▪"/>
      <w:lvlJc w:val="left"/>
      <w:pPr>
        <w:ind w:left="4076"/>
      </w:pPr>
      <w:rPr>
        <w:rFonts w:ascii="Wingdings" w:eastAsia="Wingdings" w:hAnsi="Wingdings" w:cs="Wingdings"/>
        <w:b w:val="0"/>
        <w:i w:val="0"/>
        <w:strike w:val="0"/>
        <w:dstrike w:val="0"/>
        <w:color w:val="92D050"/>
        <w:sz w:val="36"/>
        <w:szCs w:val="36"/>
        <w:u w:val="none" w:color="000000"/>
        <w:bdr w:val="none" w:sz="0" w:space="0" w:color="auto"/>
        <w:shd w:val="clear" w:color="auto" w:fill="auto"/>
        <w:vertAlign w:val="baseline"/>
      </w:rPr>
    </w:lvl>
    <w:lvl w:ilvl="6" w:tplc="6B143DF4">
      <w:start w:val="1"/>
      <w:numFmt w:val="bullet"/>
      <w:lvlText w:val="•"/>
      <w:lvlJc w:val="left"/>
      <w:pPr>
        <w:ind w:left="4796"/>
      </w:pPr>
      <w:rPr>
        <w:rFonts w:ascii="Wingdings" w:eastAsia="Wingdings" w:hAnsi="Wingdings" w:cs="Wingdings"/>
        <w:b w:val="0"/>
        <w:i w:val="0"/>
        <w:strike w:val="0"/>
        <w:dstrike w:val="0"/>
        <w:color w:val="92D050"/>
        <w:sz w:val="36"/>
        <w:szCs w:val="36"/>
        <w:u w:val="none" w:color="000000"/>
        <w:bdr w:val="none" w:sz="0" w:space="0" w:color="auto"/>
        <w:shd w:val="clear" w:color="auto" w:fill="auto"/>
        <w:vertAlign w:val="baseline"/>
      </w:rPr>
    </w:lvl>
    <w:lvl w:ilvl="7" w:tplc="1B0887DC">
      <w:start w:val="1"/>
      <w:numFmt w:val="bullet"/>
      <w:lvlText w:val="o"/>
      <w:lvlJc w:val="left"/>
      <w:pPr>
        <w:ind w:left="5516"/>
      </w:pPr>
      <w:rPr>
        <w:rFonts w:ascii="Wingdings" w:eastAsia="Wingdings" w:hAnsi="Wingdings" w:cs="Wingdings"/>
        <w:b w:val="0"/>
        <w:i w:val="0"/>
        <w:strike w:val="0"/>
        <w:dstrike w:val="0"/>
        <w:color w:val="92D050"/>
        <w:sz w:val="36"/>
        <w:szCs w:val="36"/>
        <w:u w:val="none" w:color="000000"/>
        <w:bdr w:val="none" w:sz="0" w:space="0" w:color="auto"/>
        <w:shd w:val="clear" w:color="auto" w:fill="auto"/>
        <w:vertAlign w:val="baseline"/>
      </w:rPr>
    </w:lvl>
    <w:lvl w:ilvl="8" w:tplc="8B9A1462">
      <w:start w:val="1"/>
      <w:numFmt w:val="bullet"/>
      <w:lvlText w:val="▪"/>
      <w:lvlJc w:val="left"/>
      <w:pPr>
        <w:ind w:left="6236"/>
      </w:pPr>
      <w:rPr>
        <w:rFonts w:ascii="Wingdings" w:eastAsia="Wingdings" w:hAnsi="Wingdings" w:cs="Wingdings"/>
        <w:b w:val="0"/>
        <w:i w:val="0"/>
        <w:strike w:val="0"/>
        <w:dstrike w:val="0"/>
        <w:color w:val="92D050"/>
        <w:sz w:val="36"/>
        <w:szCs w:val="36"/>
        <w:u w:val="none" w:color="000000"/>
        <w:bdr w:val="none" w:sz="0" w:space="0" w:color="auto"/>
        <w:shd w:val="clear" w:color="auto" w:fill="auto"/>
        <w:vertAlign w:val="baseline"/>
      </w:rPr>
    </w:lvl>
  </w:abstractNum>
  <w:abstractNum w:abstractNumId="52" w15:restartNumberingAfterBreak="0">
    <w:nsid w:val="6FDD497A"/>
    <w:multiLevelType w:val="multilevel"/>
    <w:tmpl w:val="27DA1F72"/>
    <w:lvl w:ilvl="0">
      <w:start w:val="1"/>
      <w:numFmt w:val="bullet"/>
      <w:lvlText w:val=""/>
      <w:lvlJc w:val="left"/>
      <w:pPr>
        <w:ind w:left="1776" w:hanging="360"/>
      </w:pPr>
      <w:rPr>
        <w:rFonts w:ascii="Symbol" w:hAnsi="Symbol" w:hint="default"/>
        <w:b/>
      </w:rPr>
    </w:lvl>
    <w:lvl w:ilvl="1">
      <w:start w:val="1"/>
      <w:numFmt w:val="decimal"/>
      <w:lvlText w:val="%1.%2."/>
      <w:lvlJc w:val="left"/>
      <w:pPr>
        <w:ind w:left="2132" w:hanging="432"/>
      </w:pPr>
      <w:rPr>
        <w:rFonts w:hint="default"/>
        <w:b/>
        <w:color w:val="auto"/>
      </w:rPr>
    </w:lvl>
    <w:lvl w:ilvl="2">
      <w:start w:val="1"/>
      <w:numFmt w:val="decimal"/>
      <w:lvlText w:val="%1.%2.%3."/>
      <w:lvlJc w:val="left"/>
      <w:pPr>
        <w:ind w:left="2913" w:hanging="504"/>
      </w:pPr>
      <w:rPr>
        <w:rFonts w:hint="default"/>
        <w:b/>
        <w:color w:val="auto"/>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53" w15:restartNumberingAfterBreak="0">
    <w:nsid w:val="720568A4"/>
    <w:multiLevelType w:val="hybridMultilevel"/>
    <w:tmpl w:val="756873AE"/>
    <w:lvl w:ilvl="0" w:tplc="68A2AB3A">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834AD1"/>
    <w:multiLevelType w:val="hybridMultilevel"/>
    <w:tmpl w:val="B328A3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7327870"/>
    <w:multiLevelType w:val="hybridMultilevel"/>
    <w:tmpl w:val="010C95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78D677FA"/>
    <w:multiLevelType w:val="hybridMultilevel"/>
    <w:tmpl w:val="BD003802"/>
    <w:lvl w:ilvl="0" w:tplc="317604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7A3931A0"/>
    <w:multiLevelType w:val="hybridMultilevel"/>
    <w:tmpl w:val="B328A3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B0C419C"/>
    <w:multiLevelType w:val="hybridMultilevel"/>
    <w:tmpl w:val="756873AE"/>
    <w:lvl w:ilvl="0" w:tplc="68A2AB3A">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743012"/>
    <w:multiLevelType w:val="hybridMultilevel"/>
    <w:tmpl w:val="9D1CCF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3"/>
  </w:num>
  <w:num w:numId="2">
    <w:abstractNumId w:val="41"/>
  </w:num>
  <w:num w:numId="3">
    <w:abstractNumId w:val="22"/>
  </w:num>
  <w:num w:numId="4">
    <w:abstractNumId w:val="7"/>
  </w:num>
  <w:num w:numId="5">
    <w:abstractNumId w:val="9"/>
  </w:num>
  <w:num w:numId="6">
    <w:abstractNumId w:val="5"/>
  </w:num>
  <w:num w:numId="7">
    <w:abstractNumId w:val="52"/>
  </w:num>
  <w:num w:numId="8">
    <w:abstractNumId w:val="53"/>
  </w:num>
  <w:num w:numId="9">
    <w:abstractNumId w:val="45"/>
  </w:num>
  <w:num w:numId="10">
    <w:abstractNumId w:val="21"/>
  </w:num>
  <w:num w:numId="11">
    <w:abstractNumId w:val="59"/>
  </w:num>
  <w:num w:numId="12">
    <w:abstractNumId w:val="14"/>
  </w:num>
  <w:num w:numId="13">
    <w:abstractNumId w:val="33"/>
  </w:num>
  <w:num w:numId="14">
    <w:abstractNumId w:val="39"/>
  </w:num>
  <w:num w:numId="15">
    <w:abstractNumId w:val="34"/>
  </w:num>
  <w:num w:numId="16">
    <w:abstractNumId w:val="37"/>
  </w:num>
  <w:num w:numId="17">
    <w:abstractNumId w:val="12"/>
  </w:num>
  <w:num w:numId="18">
    <w:abstractNumId w:val="30"/>
  </w:num>
  <w:num w:numId="19">
    <w:abstractNumId w:val="4"/>
  </w:num>
  <w:num w:numId="20">
    <w:abstractNumId w:val="47"/>
  </w:num>
  <w:num w:numId="21">
    <w:abstractNumId w:val="20"/>
  </w:num>
  <w:num w:numId="22">
    <w:abstractNumId w:val="15"/>
  </w:num>
  <w:num w:numId="23">
    <w:abstractNumId w:val="36"/>
  </w:num>
  <w:num w:numId="24">
    <w:abstractNumId w:val="51"/>
  </w:num>
  <w:num w:numId="25">
    <w:abstractNumId w:val="24"/>
  </w:num>
  <w:num w:numId="26">
    <w:abstractNumId w:val="6"/>
  </w:num>
  <w:num w:numId="27">
    <w:abstractNumId w:val="25"/>
  </w:num>
  <w:num w:numId="28">
    <w:abstractNumId w:val="46"/>
  </w:num>
  <w:num w:numId="29">
    <w:abstractNumId w:val="18"/>
  </w:num>
  <w:num w:numId="30">
    <w:abstractNumId w:val="35"/>
  </w:num>
  <w:num w:numId="31">
    <w:abstractNumId w:val="2"/>
  </w:num>
  <w:num w:numId="32">
    <w:abstractNumId w:val="54"/>
  </w:num>
  <w:num w:numId="33">
    <w:abstractNumId w:val="26"/>
  </w:num>
  <w:num w:numId="34">
    <w:abstractNumId w:val="43"/>
  </w:num>
  <w:num w:numId="35">
    <w:abstractNumId w:val="57"/>
  </w:num>
  <w:num w:numId="36">
    <w:abstractNumId w:val="31"/>
  </w:num>
  <w:num w:numId="37">
    <w:abstractNumId w:val="44"/>
  </w:num>
  <w:num w:numId="38">
    <w:abstractNumId w:val="28"/>
  </w:num>
  <w:num w:numId="39">
    <w:abstractNumId w:val="23"/>
  </w:num>
  <w:num w:numId="40">
    <w:abstractNumId w:val="1"/>
  </w:num>
  <w:num w:numId="41">
    <w:abstractNumId w:val="49"/>
  </w:num>
  <w:num w:numId="42">
    <w:abstractNumId w:val="32"/>
  </w:num>
  <w:num w:numId="43">
    <w:abstractNumId w:val="29"/>
  </w:num>
  <w:num w:numId="44">
    <w:abstractNumId w:val="27"/>
  </w:num>
  <w:num w:numId="45">
    <w:abstractNumId w:val="17"/>
  </w:num>
  <w:num w:numId="46">
    <w:abstractNumId w:val="13"/>
  </w:num>
  <w:num w:numId="47">
    <w:abstractNumId w:val="40"/>
  </w:num>
  <w:num w:numId="48">
    <w:abstractNumId w:val="38"/>
  </w:num>
  <w:num w:numId="49">
    <w:abstractNumId w:val="56"/>
  </w:num>
  <w:num w:numId="50">
    <w:abstractNumId w:val="19"/>
  </w:num>
  <w:num w:numId="51">
    <w:abstractNumId w:val="48"/>
  </w:num>
  <w:num w:numId="52">
    <w:abstractNumId w:val="16"/>
  </w:num>
  <w:num w:numId="53">
    <w:abstractNumId w:val="42"/>
  </w:num>
  <w:num w:numId="54">
    <w:abstractNumId w:val="8"/>
  </w:num>
  <w:num w:numId="55">
    <w:abstractNumId w:val="55"/>
  </w:num>
  <w:num w:numId="56">
    <w:abstractNumId w:val="10"/>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num>
  <w:num w:numId="59">
    <w:abstractNumId w:val="50"/>
  </w:num>
  <w:num w:numId="60">
    <w:abstractNumId w:val="0"/>
  </w:num>
  <w:num w:numId="61">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53"/>
    <w:rsid w:val="0001519A"/>
    <w:rsid w:val="0001629F"/>
    <w:rsid w:val="00016406"/>
    <w:rsid w:val="00016839"/>
    <w:rsid w:val="00017287"/>
    <w:rsid w:val="0001758E"/>
    <w:rsid w:val="00020460"/>
    <w:rsid w:val="000261B5"/>
    <w:rsid w:val="00032FF7"/>
    <w:rsid w:val="00036157"/>
    <w:rsid w:val="00037661"/>
    <w:rsid w:val="00061F81"/>
    <w:rsid w:val="00062F10"/>
    <w:rsid w:val="0006551A"/>
    <w:rsid w:val="000765AE"/>
    <w:rsid w:val="000838B0"/>
    <w:rsid w:val="00094BDE"/>
    <w:rsid w:val="000A6BD4"/>
    <w:rsid w:val="000C3364"/>
    <w:rsid w:val="000F76EC"/>
    <w:rsid w:val="000F7DF0"/>
    <w:rsid w:val="00104E0F"/>
    <w:rsid w:val="0012233B"/>
    <w:rsid w:val="00122E75"/>
    <w:rsid w:val="00124CAE"/>
    <w:rsid w:val="00145379"/>
    <w:rsid w:val="001501E8"/>
    <w:rsid w:val="00157180"/>
    <w:rsid w:val="0017337F"/>
    <w:rsid w:val="00181C36"/>
    <w:rsid w:val="00183109"/>
    <w:rsid w:val="001A0EEC"/>
    <w:rsid w:val="001A4F77"/>
    <w:rsid w:val="001C2886"/>
    <w:rsid w:val="001E05F4"/>
    <w:rsid w:val="001E300F"/>
    <w:rsid w:val="001E6047"/>
    <w:rsid w:val="001F035A"/>
    <w:rsid w:val="001F66B0"/>
    <w:rsid w:val="001F6791"/>
    <w:rsid w:val="00204ABE"/>
    <w:rsid w:val="00204FD3"/>
    <w:rsid w:val="0021108D"/>
    <w:rsid w:val="00211877"/>
    <w:rsid w:val="00226E59"/>
    <w:rsid w:val="002273F2"/>
    <w:rsid w:val="00241DBC"/>
    <w:rsid w:val="00247B0D"/>
    <w:rsid w:val="00250EA6"/>
    <w:rsid w:val="00263549"/>
    <w:rsid w:val="00265DE4"/>
    <w:rsid w:val="00296331"/>
    <w:rsid w:val="002A30C0"/>
    <w:rsid w:val="002B3217"/>
    <w:rsid w:val="002B7C41"/>
    <w:rsid w:val="002D104C"/>
    <w:rsid w:val="002D41F5"/>
    <w:rsid w:val="002E0732"/>
    <w:rsid w:val="002E1EFA"/>
    <w:rsid w:val="002F61D4"/>
    <w:rsid w:val="002F7F22"/>
    <w:rsid w:val="003148B4"/>
    <w:rsid w:val="0033064E"/>
    <w:rsid w:val="003347C2"/>
    <w:rsid w:val="00356486"/>
    <w:rsid w:val="00364E16"/>
    <w:rsid w:val="00373B6C"/>
    <w:rsid w:val="003761A2"/>
    <w:rsid w:val="003A005E"/>
    <w:rsid w:val="003A6889"/>
    <w:rsid w:val="003B698D"/>
    <w:rsid w:val="003C6BC4"/>
    <w:rsid w:val="003C6F52"/>
    <w:rsid w:val="003D6237"/>
    <w:rsid w:val="003E0B4A"/>
    <w:rsid w:val="003E3345"/>
    <w:rsid w:val="003F3BD3"/>
    <w:rsid w:val="00405BEC"/>
    <w:rsid w:val="004067D2"/>
    <w:rsid w:val="004155EC"/>
    <w:rsid w:val="00434C46"/>
    <w:rsid w:val="004539E5"/>
    <w:rsid w:val="0045736D"/>
    <w:rsid w:val="00467AD4"/>
    <w:rsid w:val="00470E47"/>
    <w:rsid w:val="00472856"/>
    <w:rsid w:val="00480508"/>
    <w:rsid w:val="0049076C"/>
    <w:rsid w:val="00497191"/>
    <w:rsid w:val="004B6017"/>
    <w:rsid w:val="004C10F1"/>
    <w:rsid w:val="004D3253"/>
    <w:rsid w:val="004D4ADD"/>
    <w:rsid w:val="0051068F"/>
    <w:rsid w:val="005161C8"/>
    <w:rsid w:val="00532A72"/>
    <w:rsid w:val="00540ECF"/>
    <w:rsid w:val="005637E9"/>
    <w:rsid w:val="00571CBB"/>
    <w:rsid w:val="00583609"/>
    <w:rsid w:val="005B13D0"/>
    <w:rsid w:val="005B2FD7"/>
    <w:rsid w:val="005B7EEC"/>
    <w:rsid w:val="005C5C66"/>
    <w:rsid w:val="005D0A32"/>
    <w:rsid w:val="005E1A71"/>
    <w:rsid w:val="005E1BD7"/>
    <w:rsid w:val="005F73A2"/>
    <w:rsid w:val="0060243F"/>
    <w:rsid w:val="006157EA"/>
    <w:rsid w:val="00616768"/>
    <w:rsid w:val="00637DB4"/>
    <w:rsid w:val="00663B0C"/>
    <w:rsid w:val="00680825"/>
    <w:rsid w:val="00693E15"/>
    <w:rsid w:val="006B3FAB"/>
    <w:rsid w:val="006B7465"/>
    <w:rsid w:val="006E3BC0"/>
    <w:rsid w:val="006F791D"/>
    <w:rsid w:val="00705F37"/>
    <w:rsid w:val="0070618A"/>
    <w:rsid w:val="00713185"/>
    <w:rsid w:val="007201B8"/>
    <w:rsid w:val="00741691"/>
    <w:rsid w:val="00744198"/>
    <w:rsid w:val="007557DC"/>
    <w:rsid w:val="0076268C"/>
    <w:rsid w:val="00766A76"/>
    <w:rsid w:val="00767F95"/>
    <w:rsid w:val="0077212C"/>
    <w:rsid w:val="007911E0"/>
    <w:rsid w:val="00791296"/>
    <w:rsid w:val="00796C4B"/>
    <w:rsid w:val="007B6D50"/>
    <w:rsid w:val="007B7692"/>
    <w:rsid w:val="007B7716"/>
    <w:rsid w:val="007C4DC0"/>
    <w:rsid w:val="007C57D7"/>
    <w:rsid w:val="007C7BD4"/>
    <w:rsid w:val="007E00DA"/>
    <w:rsid w:val="007F1E00"/>
    <w:rsid w:val="007F6280"/>
    <w:rsid w:val="007F7A25"/>
    <w:rsid w:val="0080349E"/>
    <w:rsid w:val="00814B10"/>
    <w:rsid w:val="008309D9"/>
    <w:rsid w:val="008425B9"/>
    <w:rsid w:val="00842C77"/>
    <w:rsid w:val="00855356"/>
    <w:rsid w:val="008611EC"/>
    <w:rsid w:val="00867D06"/>
    <w:rsid w:val="00872B55"/>
    <w:rsid w:val="00885AFF"/>
    <w:rsid w:val="00895910"/>
    <w:rsid w:val="008A0BC6"/>
    <w:rsid w:val="008D6A5F"/>
    <w:rsid w:val="008D7865"/>
    <w:rsid w:val="008E73B4"/>
    <w:rsid w:val="00903DD3"/>
    <w:rsid w:val="00905864"/>
    <w:rsid w:val="00905F63"/>
    <w:rsid w:val="00906EAF"/>
    <w:rsid w:val="00910F47"/>
    <w:rsid w:val="00917AAB"/>
    <w:rsid w:val="00931B85"/>
    <w:rsid w:val="009370F2"/>
    <w:rsid w:val="00952505"/>
    <w:rsid w:val="0096240A"/>
    <w:rsid w:val="00982B13"/>
    <w:rsid w:val="00983A33"/>
    <w:rsid w:val="009F54E4"/>
    <w:rsid w:val="00A013D1"/>
    <w:rsid w:val="00A10CC4"/>
    <w:rsid w:val="00A3062A"/>
    <w:rsid w:val="00A36480"/>
    <w:rsid w:val="00A45E80"/>
    <w:rsid w:val="00A46B3F"/>
    <w:rsid w:val="00A65980"/>
    <w:rsid w:val="00A87247"/>
    <w:rsid w:val="00A97931"/>
    <w:rsid w:val="00AC7529"/>
    <w:rsid w:val="00AE392F"/>
    <w:rsid w:val="00AF0EED"/>
    <w:rsid w:val="00AF2119"/>
    <w:rsid w:val="00AF2503"/>
    <w:rsid w:val="00AF6485"/>
    <w:rsid w:val="00B2138D"/>
    <w:rsid w:val="00B277A5"/>
    <w:rsid w:val="00B322BD"/>
    <w:rsid w:val="00B424B4"/>
    <w:rsid w:val="00B517D9"/>
    <w:rsid w:val="00B54D4A"/>
    <w:rsid w:val="00B7518B"/>
    <w:rsid w:val="00B94923"/>
    <w:rsid w:val="00BA67A1"/>
    <w:rsid w:val="00BD1EA4"/>
    <w:rsid w:val="00BD51ED"/>
    <w:rsid w:val="00BF193E"/>
    <w:rsid w:val="00C15744"/>
    <w:rsid w:val="00C30034"/>
    <w:rsid w:val="00C32C54"/>
    <w:rsid w:val="00C6688A"/>
    <w:rsid w:val="00C9507F"/>
    <w:rsid w:val="00CA0C35"/>
    <w:rsid w:val="00CB112D"/>
    <w:rsid w:val="00CB5716"/>
    <w:rsid w:val="00CD21AD"/>
    <w:rsid w:val="00CE6303"/>
    <w:rsid w:val="00D13469"/>
    <w:rsid w:val="00D250B9"/>
    <w:rsid w:val="00D71DA4"/>
    <w:rsid w:val="00D73DB2"/>
    <w:rsid w:val="00D8295C"/>
    <w:rsid w:val="00DB16FB"/>
    <w:rsid w:val="00DB45CD"/>
    <w:rsid w:val="00DD5CD1"/>
    <w:rsid w:val="00DE3188"/>
    <w:rsid w:val="00DF0CF3"/>
    <w:rsid w:val="00DF3246"/>
    <w:rsid w:val="00DF4245"/>
    <w:rsid w:val="00E10970"/>
    <w:rsid w:val="00E10C3E"/>
    <w:rsid w:val="00E15C23"/>
    <w:rsid w:val="00E23835"/>
    <w:rsid w:val="00E2765A"/>
    <w:rsid w:val="00E3020B"/>
    <w:rsid w:val="00E46F25"/>
    <w:rsid w:val="00E60A79"/>
    <w:rsid w:val="00E707E8"/>
    <w:rsid w:val="00E8741D"/>
    <w:rsid w:val="00EA0315"/>
    <w:rsid w:val="00EB58CA"/>
    <w:rsid w:val="00EB5937"/>
    <w:rsid w:val="00EC12F7"/>
    <w:rsid w:val="00EC62B4"/>
    <w:rsid w:val="00EE2F1B"/>
    <w:rsid w:val="00EE602F"/>
    <w:rsid w:val="00EE65CC"/>
    <w:rsid w:val="00EF354D"/>
    <w:rsid w:val="00EF41B9"/>
    <w:rsid w:val="00F00135"/>
    <w:rsid w:val="00F04DC5"/>
    <w:rsid w:val="00F06441"/>
    <w:rsid w:val="00F105A3"/>
    <w:rsid w:val="00F20BA1"/>
    <w:rsid w:val="00F26D89"/>
    <w:rsid w:val="00F32118"/>
    <w:rsid w:val="00F42411"/>
    <w:rsid w:val="00F57D81"/>
    <w:rsid w:val="00F626C9"/>
    <w:rsid w:val="00F6479A"/>
    <w:rsid w:val="00F67D09"/>
    <w:rsid w:val="00F74F21"/>
    <w:rsid w:val="00F82D9B"/>
    <w:rsid w:val="00FA1942"/>
    <w:rsid w:val="00FA4AB8"/>
    <w:rsid w:val="00FA5987"/>
    <w:rsid w:val="00FB50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091F9"/>
  <w15:docId w15:val="{7795F2D4-AADA-4D2C-9B0D-C46324D9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2BD"/>
  </w:style>
  <w:style w:type="paragraph" w:styleId="Nagwek1">
    <w:name w:val="heading 1"/>
    <w:basedOn w:val="Normalny"/>
    <w:next w:val="Normalny"/>
    <w:link w:val="Nagwek1Znak"/>
    <w:uiPriority w:val="9"/>
    <w:qFormat/>
    <w:rsid w:val="004D32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3253"/>
    <w:rPr>
      <w:rFonts w:asciiTheme="majorHAnsi" w:eastAsiaTheme="majorEastAsia" w:hAnsiTheme="majorHAnsi" w:cstheme="majorBidi"/>
      <w:b/>
      <w:bCs/>
      <w:color w:val="365F91" w:themeColor="accent1" w:themeShade="BF"/>
      <w:sz w:val="28"/>
      <w:szCs w:val="28"/>
    </w:rPr>
  </w:style>
  <w:style w:type="numbering" w:customStyle="1" w:styleId="Bezlisty1">
    <w:name w:val="Bez listy1"/>
    <w:next w:val="Bezlisty"/>
    <w:uiPriority w:val="99"/>
    <w:semiHidden/>
    <w:unhideWhenUsed/>
    <w:rsid w:val="004D3253"/>
  </w:style>
  <w:style w:type="paragraph" w:customStyle="1" w:styleId="Standard">
    <w:name w:val="Standard"/>
    <w:rsid w:val="004D3253"/>
    <w:pPr>
      <w:suppressAutoHyphens/>
      <w:autoSpaceDN w:val="0"/>
      <w:jc w:val="left"/>
      <w:textAlignment w:val="baseline"/>
    </w:pPr>
    <w:rPr>
      <w:rFonts w:ascii="Times New Roman" w:eastAsia="Lucida Sans Unicode" w:hAnsi="Times New Roman" w:cs="Mangal"/>
      <w:kern w:val="3"/>
      <w:sz w:val="24"/>
      <w:szCs w:val="24"/>
      <w:lang w:eastAsia="zh-CN" w:bidi="hi-IN"/>
    </w:rPr>
  </w:style>
  <w:style w:type="paragraph" w:styleId="Akapitzlist">
    <w:name w:val="List Paragraph"/>
    <w:basedOn w:val="Normalny"/>
    <w:uiPriority w:val="34"/>
    <w:qFormat/>
    <w:rsid w:val="004D3253"/>
    <w:pPr>
      <w:spacing w:after="200" w:line="276" w:lineRule="auto"/>
      <w:ind w:left="720"/>
      <w:contextualSpacing/>
      <w:jc w:val="left"/>
    </w:pPr>
  </w:style>
  <w:style w:type="numbering" w:customStyle="1" w:styleId="Styl1">
    <w:name w:val="Styl1"/>
    <w:uiPriority w:val="99"/>
    <w:rsid w:val="004D3253"/>
    <w:pPr>
      <w:numPr>
        <w:numId w:val="2"/>
      </w:numPr>
    </w:pPr>
  </w:style>
  <w:style w:type="paragraph" w:styleId="Nagwek">
    <w:name w:val="header"/>
    <w:basedOn w:val="Normalny"/>
    <w:link w:val="NagwekZnak"/>
    <w:uiPriority w:val="99"/>
    <w:unhideWhenUsed/>
    <w:rsid w:val="004D3253"/>
    <w:pPr>
      <w:tabs>
        <w:tab w:val="center" w:pos="4536"/>
        <w:tab w:val="right" w:pos="9072"/>
      </w:tabs>
      <w:jc w:val="left"/>
    </w:pPr>
  </w:style>
  <w:style w:type="character" w:customStyle="1" w:styleId="NagwekZnak">
    <w:name w:val="Nagłówek Znak"/>
    <w:basedOn w:val="Domylnaczcionkaakapitu"/>
    <w:link w:val="Nagwek"/>
    <w:uiPriority w:val="99"/>
    <w:rsid w:val="004D3253"/>
  </w:style>
  <w:style w:type="paragraph" w:styleId="Stopka">
    <w:name w:val="footer"/>
    <w:basedOn w:val="Normalny"/>
    <w:link w:val="StopkaZnak"/>
    <w:uiPriority w:val="99"/>
    <w:unhideWhenUsed/>
    <w:rsid w:val="004D3253"/>
    <w:pPr>
      <w:tabs>
        <w:tab w:val="center" w:pos="4536"/>
        <w:tab w:val="right" w:pos="9072"/>
      </w:tabs>
      <w:jc w:val="left"/>
    </w:pPr>
  </w:style>
  <w:style w:type="character" w:customStyle="1" w:styleId="StopkaZnak">
    <w:name w:val="Stopka Znak"/>
    <w:basedOn w:val="Domylnaczcionkaakapitu"/>
    <w:link w:val="Stopka"/>
    <w:uiPriority w:val="99"/>
    <w:rsid w:val="004D3253"/>
  </w:style>
  <w:style w:type="paragraph" w:styleId="Tekstdymka">
    <w:name w:val="Balloon Text"/>
    <w:basedOn w:val="Normalny"/>
    <w:link w:val="TekstdymkaZnak"/>
    <w:uiPriority w:val="99"/>
    <w:semiHidden/>
    <w:unhideWhenUsed/>
    <w:rsid w:val="004D3253"/>
    <w:pPr>
      <w:jc w:val="left"/>
    </w:pPr>
    <w:rPr>
      <w:rFonts w:ascii="Tahoma" w:hAnsi="Tahoma" w:cs="Tahoma"/>
      <w:sz w:val="16"/>
      <w:szCs w:val="16"/>
    </w:rPr>
  </w:style>
  <w:style w:type="character" w:customStyle="1" w:styleId="TekstdymkaZnak">
    <w:name w:val="Tekst dymka Znak"/>
    <w:basedOn w:val="Domylnaczcionkaakapitu"/>
    <w:link w:val="Tekstdymka"/>
    <w:uiPriority w:val="99"/>
    <w:semiHidden/>
    <w:rsid w:val="004D3253"/>
    <w:rPr>
      <w:rFonts w:ascii="Tahoma" w:hAnsi="Tahoma" w:cs="Tahoma"/>
      <w:sz w:val="16"/>
      <w:szCs w:val="16"/>
    </w:rPr>
  </w:style>
  <w:style w:type="paragraph" w:styleId="Nagwekspisutreci">
    <w:name w:val="TOC Heading"/>
    <w:basedOn w:val="Nagwek1"/>
    <w:next w:val="Normalny"/>
    <w:uiPriority w:val="39"/>
    <w:unhideWhenUsed/>
    <w:qFormat/>
    <w:rsid w:val="004D3253"/>
    <w:pPr>
      <w:outlineLvl w:val="9"/>
    </w:pPr>
  </w:style>
  <w:style w:type="paragraph" w:styleId="Spistreci1">
    <w:name w:val="toc 1"/>
    <w:basedOn w:val="Normalny"/>
    <w:next w:val="Normalny"/>
    <w:autoRedefine/>
    <w:uiPriority w:val="39"/>
    <w:unhideWhenUsed/>
    <w:qFormat/>
    <w:rsid w:val="004D3253"/>
    <w:pPr>
      <w:suppressAutoHyphens/>
      <w:ind w:left="360"/>
      <w:jc w:val="center"/>
    </w:pPr>
    <w:rPr>
      <w:rFonts w:ascii="Times New Roman" w:eastAsia="Times New Roman" w:hAnsi="Times New Roman" w:cs="Times New Roman"/>
      <w:b/>
      <w:sz w:val="24"/>
      <w:szCs w:val="24"/>
      <w:lang w:eastAsia="ar-SA"/>
    </w:rPr>
  </w:style>
  <w:style w:type="character" w:styleId="Odwoaniedokomentarza">
    <w:name w:val="annotation reference"/>
    <w:basedOn w:val="Domylnaczcionkaakapitu"/>
    <w:uiPriority w:val="99"/>
    <w:semiHidden/>
    <w:unhideWhenUsed/>
    <w:rsid w:val="004D3253"/>
    <w:rPr>
      <w:sz w:val="16"/>
      <w:szCs w:val="16"/>
    </w:rPr>
  </w:style>
  <w:style w:type="paragraph" w:styleId="Tekstkomentarza">
    <w:name w:val="annotation text"/>
    <w:basedOn w:val="Normalny"/>
    <w:link w:val="TekstkomentarzaZnak"/>
    <w:uiPriority w:val="99"/>
    <w:semiHidden/>
    <w:unhideWhenUsed/>
    <w:rsid w:val="004D3253"/>
    <w:pPr>
      <w:spacing w:after="200"/>
      <w:jc w:val="left"/>
    </w:pPr>
    <w:rPr>
      <w:sz w:val="20"/>
      <w:szCs w:val="20"/>
    </w:rPr>
  </w:style>
  <w:style w:type="character" w:customStyle="1" w:styleId="TekstkomentarzaZnak">
    <w:name w:val="Tekst komentarza Znak"/>
    <w:basedOn w:val="Domylnaczcionkaakapitu"/>
    <w:link w:val="Tekstkomentarza"/>
    <w:uiPriority w:val="99"/>
    <w:semiHidden/>
    <w:rsid w:val="004D3253"/>
    <w:rPr>
      <w:sz w:val="20"/>
      <w:szCs w:val="20"/>
    </w:rPr>
  </w:style>
  <w:style w:type="paragraph" w:styleId="Tematkomentarza">
    <w:name w:val="annotation subject"/>
    <w:basedOn w:val="Tekstkomentarza"/>
    <w:next w:val="Tekstkomentarza"/>
    <w:link w:val="TematkomentarzaZnak"/>
    <w:uiPriority w:val="99"/>
    <w:semiHidden/>
    <w:unhideWhenUsed/>
    <w:rsid w:val="004D3253"/>
    <w:rPr>
      <w:b/>
      <w:bCs/>
    </w:rPr>
  </w:style>
  <w:style w:type="character" w:customStyle="1" w:styleId="TematkomentarzaZnak">
    <w:name w:val="Temat komentarza Znak"/>
    <w:basedOn w:val="TekstkomentarzaZnak"/>
    <w:link w:val="Tematkomentarza"/>
    <w:uiPriority w:val="99"/>
    <w:semiHidden/>
    <w:rsid w:val="004D3253"/>
    <w:rPr>
      <w:b/>
      <w:bCs/>
      <w:sz w:val="20"/>
      <w:szCs w:val="20"/>
    </w:rPr>
  </w:style>
  <w:style w:type="paragraph" w:styleId="Poprawka">
    <w:name w:val="Revision"/>
    <w:hidden/>
    <w:uiPriority w:val="99"/>
    <w:semiHidden/>
    <w:rsid w:val="00CB5716"/>
    <w:pPr>
      <w:jc w:val="left"/>
    </w:pPr>
  </w:style>
  <w:style w:type="paragraph" w:customStyle="1" w:styleId="Default">
    <w:name w:val="Default"/>
    <w:rsid w:val="00122E75"/>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1877-5AF9-4543-85A9-CADD95C3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4926</Words>
  <Characters>29558</Characters>
  <Application>Microsoft Office Word</Application>
  <DocSecurity>4</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wos</dc:creator>
  <cp:lastModifiedBy>Poronis Anna</cp:lastModifiedBy>
  <cp:revision>2</cp:revision>
  <cp:lastPrinted>2024-09-23T12:13:00Z</cp:lastPrinted>
  <dcterms:created xsi:type="dcterms:W3CDTF">2024-10-02T12:01:00Z</dcterms:created>
  <dcterms:modified xsi:type="dcterms:W3CDTF">2024-10-02T12:01:00Z</dcterms:modified>
</cp:coreProperties>
</file>