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3B1A" w14:textId="4D47A2C7" w:rsidR="00E60B91" w:rsidRPr="00D63A3B" w:rsidRDefault="00E60B91" w:rsidP="00E60B91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D63A3B">
        <w:rPr>
          <w:rFonts w:cstheme="minorHAnsi"/>
          <w:color w:val="FF0000"/>
          <w:sz w:val="20"/>
          <w:szCs w:val="20"/>
        </w:rPr>
        <w:tab/>
      </w:r>
      <w:r w:rsidR="009F7627" w:rsidRPr="00D63A3B">
        <w:rPr>
          <w:rFonts w:cstheme="minorHAnsi"/>
          <w:snapToGrid w:val="0"/>
          <w:sz w:val="20"/>
          <w:szCs w:val="20"/>
        </w:rPr>
        <w:t>Szczecinek</w:t>
      </w:r>
      <w:r w:rsidRPr="00D63A3B">
        <w:rPr>
          <w:rFonts w:cstheme="minorHAnsi"/>
          <w:snapToGrid w:val="0"/>
          <w:sz w:val="20"/>
          <w:szCs w:val="20"/>
        </w:rPr>
        <w:t xml:space="preserve">, dn. </w:t>
      </w:r>
      <w:r w:rsidR="00517955">
        <w:rPr>
          <w:rFonts w:cstheme="minorHAnsi"/>
          <w:snapToGrid w:val="0"/>
          <w:sz w:val="20"/>
          <w:szCs w:val="20"/>
        </w:rPr>
        <w:t>25</w:t>
      </w:r>
      <w:r w:rsidR="00752FB7" w:rsidRPr="00D63A3B">
        <w:rPr>
          <w:rFonts w:cstheme="minorHAnsi"/>
          <w:snapToGrid w:val="0"/>
          <w:sz w:val="20"/>
          <w:szCs w:val="20"/>
        </w:rPr>
        <w:t>.10</w:t>
      </w:r>
      <w:r w:rsidR="008F2DAC" w:rsidRPr="00D63A3B">
        <w:rPr>
          <w:rFonts w:cstheme="minorHAnsi"/>
          <w:snapToGrid w:val="0"/>
          <w:sz w:val="20"/>
          <w:szCs w:val="20"/>
        </w:rPr>
        <w:t>.2024</w:t>
      </w:r>
      <w:r w:rsidRPr="00D63A3B">
        <w:rPr>
          <w:rFonts w:cstheme="minorHAnsi"/>
          <w:snapToGrid w:val="0"/>
          <w:sz w:val="20"/>
          <w:szCs w:val="20"/>
        </w:rPr>
        <w:t xml:space="preserve"> r.</w:t>
      </w:r>
    </w:p>
    <w:p w14:paraId="358E33AE" w14:textId="77777777" w:rsidR="00E60B91" w:rsidRPr="00D63A3B" w:rsidRDefault="00E60B91" w:rsidP="00E60B91">
      <w:pPr>
        <w:rPr>
          <w:rFonts w:cstheme="minorHAnsi"/>
          <w:b/>
          <w:snapToGrid w:val="0"/>
          <w:sz w:val="20"/>
          <w:szCs w:val="20"/>
        </w:rPr>
      </w:pPr>
      <w:r w:rsidRPr="00D63A3B">
        <w:rPr>
          <w:rFonts w:cstheme="minorHAnsi"/>
          <w:b/>
          <w:snapToGrid w:val="0"/>
          <w:sz w:val="20"/>
          <w:szCs w:val="20"/>
        </w:rPr>
        <w:t>Zamawiający:</w:t>
      </w:r>
    </w:p>
    <w:p w14:paraId="2B616EE2" w14:textId="3F12D217" w:rsidR="00E60B91" w:rsidRPr="00D63A3B" w:rsidRDefault="009F7627" w:rsidP="00E60B91">
      <w:pPr>
        <w:rPr>
          <w:rFonts w:cstheme="minorHAnsi"/>
          <w:b/>
          <w:snapToGrid w:val="0"/>
          <w:sz w:val="20"/>
          <w:szCs w:val="20"/>
        </w:rPr>
      </w:pPr>
      <w:r w:rsidRPr="00D63A3B">
        <w:rPr>
          <w:rFonts w:cstheme="minorHAnsi"/>
          <w:b/>
          <w:snapToGrid w:val="0"/>
          <w:sz w:val="20"/>
          <w:szCs w:val="20"/>
        </w:rPr>
        <w:t>Powiat Szczecinecki</w:t>
      </w:r>
      <w:r w:rsidR="00E60B91" w:rsidRPr="00D63A3B">
        <w:rPr>
          <w:rFonts w:cstheme="minorHAnsi"/>
          <w:b/>
          <w:snapToGrid w:val="0"/>
          <w:sz w:val="20"/>
          <w:szCs w:val="20"/>
        </w:rPr>
        <w:br/>
        <w:t xml:space="preserve">ul. </w:t>
      </w:r>
      <w:r w:rsidRPr="00D63A3B">
        <w:rPr>
          <w:rFonts w:cstheme="minorHAnsi"/>
          <w:b/>
          <w:snapToGrid w:val="0"/>
          <w:sz w:val="20"/>
          <w:szCs w:val="20"/>
        </w:rPr>
        <w:t>Warcisława IV 16</w:t>
      </w:r>
      <w:r w:rsidR="00E60B91" w:rsidRPr="00D63A3B">
        <w:rPr>
          <w:rFonts w:cstheme="minorHAnsi"/>
          <w:b/>
          <w:snapToGrid w:val="0"/>
          <w:sz w:val="20"/>
          <w:szCs w:val="20"/>
        </w:rPr>
        <w:br/>
      </w:r>
      <w:r w:rsidRPr="00D63A3B">
        <w:rPr>
          <w:rFonts w:cstheme="minorHAnsi"/>
          <w:b/>
          <w:snapToGrid w:val="0"/>
          <w:sz w:val="20"/>
          <w:szCs w:val="20"/>
        </w:rPr>
        <w:t>78-400 Szczecinek</w:t>
      </w:r>
    </w:p>
    <w:p w14:paraId="53E79151" w14:textId="77777777" w:rsidR="00E60B91" w:rsidRPr="00D63A3B" w:rsidRDefault="00E60B91" w:rsidP="00E60B91">
      <w:pPr>
        <w:rPr>
          <w:rFonts w:cstheme="minorHAnsi"/>
          <w:b/>
          <w:snapToGrid w:val="0"/>
          <w:sz w:val="20"/>
          <w:szCs w:val="20"/>
        </w:rPr>
      </w:pPr>
    </w:p>
    <w:p w14:paraId="75BEB99F" w14:textId="77777777" w:rsidR="00E60B91" w:rsidRPr="00D63A3B" w:rsidRDefault="00E60B91" w:rsidP="00E60B91">
      <w:pPr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</w:p>
    <w:p w14:paraId="30E409DD" w14:textId="1EF25D1B" w:rsidR="00E60B91" w:rsidRPr="00D63A3B" w:rsidRDefault="00E60B91" w:rsidP="00E60B91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Odpowiedzi na zapytania wykonawców – zestaw </w:t>
      </w:r>
      <w:r w:rsidR="00CE0E5D">
        <w:rPr>
          <w:rFonts w:cstheme="minorHAnsi"/>
          <w:b/>
          <w:bCs/>
          <w:sz w:val="20"/>
          <w:szCs w:val="20"/>
        </w:rPr>
        <w:t>2</w:t>
      </w:r>
    </w:p>
    <w:p w14:paraId="375B3BED" w14:textId="48ABD3DC" w:rsidR="00E60B91" w:rsidRPr="00D63A3B" w:rsidRDefault="00E60B91" w:rsidP="00E60B91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D63A3B">
        <w:rPr>
          <w:rFonts w:eastAsia="Calibri" w:cstheme="minorHAnsi"/>
          <w:b/>
          <w:sz w:val="20"/>
          <w:szCs w:val="20"/>
        </w:rPr>
        <w:t>Dotyczy:</w:t>
      </w:r>
      <w:r w:rsidRPr="00D63A3B">
        <w:rPr>
          <w:rFonts w:eastAsia="Calibri" w:cstheme="minorHAnsi"/>
          <w:sz w:val="20"/>
          <w:szCs w:val="20"/>
        </w:rPr>
        <w:t xml:space="preserve"> </w:t>
      </w:r>
      <w:r w:rsidRPr="00D63A3B">
        <w:rPr>
          <w:rFonts w:eastAsia="Calibri" w:cstheme="minorHAnsi"/>
          <w:b/>
          <w:sz w:val="20"/>
          <w:szCs w:val="20"/>
        </w:rPr>
        <w:t xml:space="preserve">postępowania o udzielenie zamówienia na Kompleksowe Ubezpieczenie </w:t>
      </w:r>
      <w:r w:rsidR="009F7627" w:rsidRPr="00D63A3B">
        <w:rPr>
          <w:rFonts w:eastAsia="Calibri" w:cstheme="minorHAnsi"/>
          <w:b/>
          <w:sz w:val="20"/>
          <w:szCs w:val="20"/>
        </w:rPr>
        <w:t>Powiatu Szczecineckiego</w:t>
      </w:r>
    </w:p>
    <w:p w14:paraId="4216C85E" w14:textId="77777777" w:rsidR="00E60B91" w:rsidRPr="00D63A3B" w:rsidRDefault="00E60B91" w:rsidP="00E60B91">
      <w:pPr>
        <w:widowControl w:val="0"/>
        <w:jc w:val="both"/>
        <w:rPr>
          <w:rFonts w:cstheme="minorHAnsi"/>
          <w:sz w:val="20"/>
          <w:szCs w:val="20"/>
        </w:rPr>
      </w:pPr>
      <w:r w:rsidRPr="00D63A3B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="008F2DAC" w:rsidRPr="00D63A3B">
        <w:rPr>
          <w:rFonts w:cstheme="minorHAnsi"/>
          <w:sz w:val="20"/>
          <w:szCs w:val="20"/>
        </w:rPr>
        <w:t xml:space="preserve">Dz.U. </w:t>
      </w:r>
      <w:bookmarkEnd w:id="0"/>
      <w:r w:rsidR="008F2DAC" w:rsidRPr="00D63A3B">
        <w:rPr>
          <w:rFonts w:cstheme="minorHAnsi"/>
          <w:sz w:val="20"/>
          <w:szCs w:val="20"/>
        </w:rPr>
        <w:t xml:space="preserve">z 2024 r. poz. 1320) </w:t>
      </w:r>
      <w:r w:rsidRPr="00D63A3B">
        <w:rPr>
          <w:rFonts w:cstheme="minorHAnsi"/>
          <w:sz w:val="20"/>
          <w:szCs w:val="20"/>
        </w:rPr>
        <w:t xml:space="preserve"> zwaną dalej ustawą </w:t>
      </w:r>
      <w:proofErr w:type="spellStart"/>
      <w:r w:rsidRPr="00D63A3B">
        <w:rPr>
          <w:rFonts w:cstheme="minorHAnsi"/>
          <w:sz w:val="20"/>
          <w:szCs w:val="20"/>
        </w:rPr>
        <w:t>Pzp</w:t>
      </w:r>
      <w:proofErr w:type="spellEnd"/>
      <w:r w:rsidRPr="00D63A3B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63A3B">
        <w:rPr>
          <w:rFonts w:cstheme="minorHAnsi"/>
          <w:sz w:val="20"/>
          <w:szCs w:val="20"/>
        </w:rPr>
        <w:t>Pzp</w:t>
      </w:r>
      <w:proofErr w:type="spellEnd"/>
      <w:r w:rsidRPr="00D63A3B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7036AF95" w14:textId="5029773E" w:rsidR="00D63A3B" w:rsidRPr="00D63A3B" w:rsidRDefault="009F6D92" w:rsidP="00D63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FLOTA POJAZDÓW</w:t>
      </w:r>
      <w:r w:rsidR="00D63A3B" w:rsidRPr="00D63A3B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3BDDAF6D" w14:textId="77777777" w:rsidR="00D63A3B" w:rsidRDefault="00D63A3B" w:rsidP="00E60B91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5F5169FB" w14:textId="7CFAC828" w:rsidR="00E60B91" w:rsidRPr="00D63A3B" w:rsidRDefault="00E60B91" w:rsidP="00E60B91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>PYTANIE 1.</w:t>
      </w:r>
    </w:p>
    <w:p w14:paraId="042FB0D9" w14:textId="5F2A23A3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Czy zamawiający planuje w okresie ubezpieczenia określonym zapisami SWZ zakup pojazdu o wartości jednostkowej powyżej</w:t>
      </w:r>
      <w:r w:rsidR="009F6D92">
        <w:rPr>
          <w:rFonts w:cstheme="minorHAnsi"/>
          <w:sz w:val="20"/>
          <w:szCs w:val="20"/>
        </w:rPr>
        <w:t xml:space="preserve"> </w:t>
      </w:r>
      <w:r w:rsidRPr="009F6D92">
        <w:rPr>
          <w:rFonts w:cstheme="minorHAnsi"/>
          <w:sz w:val="20"/>
          <w:szCs w:val="20"/>
        </w:rPr>
        <w:t>1 200 000 zł (Suma Ubezpieczenia) ?</w:t>
      </w:r>
    </w:p>
    <w:p w14:paraId="75B07B79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46F53C" w14:textId="4867BE90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45E501DE" w14:textId="6017D4ED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ma takich planów</w:t>
      </w:r>
    </w:p>
    <w:p w14:paraId="640894F9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A88DD7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564C71" w14:textId="23F854D9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34A0240A" w14:textId="7C35CA8D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Czy zamawiający w przypadku zgłoszenia do ubezpieczenia, w ubezpieczeniu AC pojazdu o wartości jednostkowej powyżej 1 200 000 zł (sumy ubezpieczenia) wyraża zgodę na renegocjację stawki określonej w załączniku - formularza cenowego. dla tego typu pojazdu</w:t>
      </w:r>
    </w:p>
    <w:p w14:paraId="108B741C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2FD563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272CEA93" w14:textId="5E97A30E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wyraża zgodę</w:t>
      </w:r>
    </w:p>
    <w:p w14:paraId="01798687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025F12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05FC92" w14:textId="1A466A7B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7E9357BD" w14:textId="5C93CBE8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Prosimy o potwierdzenie, że Ubezpieczyciel ma prawo weryfikacji kosztorysu na każdym etapie likwidacji szkody</w:t>
      </w:r>
    </w:p>
    <w:p w14:paraId="4963BA45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A1D394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6BF5F1F2" w14:textId="02C119A9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potwierdza</w:t>
      </w:r>
    </w:p>
    <w:p w14:paraId="7B75BCE2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97CC5D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F4A105" w14:textId="313259EF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7599F221" w14:textId="77777777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Prosimy o potwierdzenie, że wszędzie gdzie jest mowa o kosztach, Zamawiający oczekuje pokrycia dla kosztów wynikających ze zdarzenia objętego zakresem ubezpieczenia.</w:t>
      </w:r>
    </w:p>
    <w:p w14:paraId="64141F0E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7C684B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5DB9C77B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potwierdza</w:t>
      </w:r>
    </w:p>
    <w:p w14:paraId="396CFD6C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52B8A9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A26489" w14:textId="77777777" w:rsidR="009F6D92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  <w:sectPr w:rsidR="009F6D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832800" w14:textId="28DEFDBF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5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2DEAE196" w14:textId="7281DEF1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W związku z zaistniałą sytuacją w Europie, prosimy o wyłączenie z odpowiedzialności Ubezpieczyciela wszystkich szkód zaistniałych na terytorium: Rosji, Białorusi, Ukrainy i Mołdawii.</w:t>
      </w:r>
    </w:p>
    <w:p w14:paraId="1C41F983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BEEBDA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426AB2E2" w14:textId="548E059E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wyraża zgodę</w:t>
      </w:r>
    </w:p>
    <w:p w14:paraId="6AFD053D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CB4BCD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BFEAB5" w14:textId="71B3497F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6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26DD0C3D" w14:textId="77777777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 xml:space="preserve">Ubezpieczenie assistance –prosimy o potwierdzenie, że Zamawiający nie oczekuje, aby pojazd zastępczy wyposażony był w specjalistyczne urządzenia jak pojazd zastępowany. </w:t>
      </w:r>
    </w:p>
    <w:p w14:paraId="5F01C684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47AD46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5ECF1E22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potwierdza</w:t>
      </w:r>
    </w:p>
    <w:p w14:paraId="0C980014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66DA6E" w14:textId="77777777" w:rsidR="009F6D92" w:rsidRP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8A6D05" w14:textId="0E8A1F9A" w:rsidR="009F6D92" w:rsidRPr="00D63A3B" w:rsidRDefault="009F6D92" w:rsidP="009F6D92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7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092B4459" w14:textId="77777777" w:rsidR="00CE0E5D" w:rsidRDefault="00CE0E5D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F6D92">
        <w:rPr>
          <w:rFonts w:cstheme="minorHAnsi"/>
          <w:sz w:val="20"/>
          <w:szCs w:val="20"/>
        </w:rPr>
        <w:t>Ubezpieczenie assistance – prosimy o potwierdzenie, że ochroną będą objęte wyłącznie pojazdy osobowe, dostawcze i ciężarowe o dopuszczalnej masie całkowitej do 3,5 t, które posiadają ubezpieczenie autocasco oraz ich wiek nie przekracza 15 lat.</w:t>
      </w:r>
    </w:p>
    <w:p w14:paraId="4B773D58" w14:textId="77777777" w:rsidR="009F6D92" w:rsidRDefault="009F6D92" w:rsidP="009F6D92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092CC0" w14:textId="77777777" w:rsidR="00EE3816" w:rsidRPr="009F6D92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32C14F3A" w14:textId="3D2A1260" w:rsidR="00EE3816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informuje, że oczekuje ochrony w zakresie Assistance dla wskazanych w wykazie pojazdów. Jednocześnie potwierdza, że nowe pojazdy, które dojdą w trakcie okresu ubezpieczenia muszą spełniać warunki, </w:t>
      </w:r>
      <w:r w:rsidRPr="009F6D92">
        <w:rPr>
          <w:rFonts w:cstheme="minorHAnsi"/>
          <w:sz w:val="20"/>
          <w:szCs w:val="20"/>
        </w:rPr>
        <w:t>że ochroną będą objęte wyłącznie pojazdy osobowe, dostawcze i ciężarowe o dopuszczalnej masie całkowitej do 3,5 t, które posiadają ubezpieczenie autocasco oraz ich wiek nie przekracza 15 lat.</w:t>
      </w:r>
    </w:p>
    <w:p w14:paraId="4887F16C" w14:textId="77777777" w:rsidR="00EE3816" w:rsidRPr="009F6D92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4F2D45" w14:textId="77777777" w:rsidR="00EE3816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889897" w14:textId="21DA2EC1" w:rsidR="00EE3816" w:rsidRPr="00D63A3B" w:rsidRDefault="00EE3816" w:rsidP="00EE381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8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5BE9C90C" w14:textId="77D1F920" w:rsidR="00CE0E5D" w:rsidRPr="00EE3816" w:rsidRDefault="00CE0E5D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E3816">
        <w:rPr>
          <w:rFonts w:cstheme="minorHAnsi"/>
          <w:sz w:val="20"/>
          <w:szCs w:val="20"/>
        </w:rPr>
        <w:t>Ubezpieczenie assistance – w usługach:</w:t>
      </w:r>
    </w:p>
    <w:p w14:paraId="32D2AC79" w14:textId="77777777" w:rsidR="00CE0E5D" w:rsidRPr="00CE0E5D" w:rsidRDefault="00CE0E5D" w:rsidP="009F6D92">
      <w:pPr>
        <w:pStyle w:val="Akapitzlist"/>
        <w:tabs>
          <w:tab w:val="left" w:pos="284"/>
        </w:tabs>
        <w:spacing w:after="0"/>
        <w:ind w:left="284"/>
        <w:jc w:val="both"/>
        <w:rPr>
          <w:rFonts w:cstheme="minorHAnsi"/>
          <w:sz w:val="20"/>
          <w:szCs w:val="20"/>
        </w:rPr>
      </w:pPr>
      <w:r w:rsidRPr="00CE0E5D">
        <w:rPr>
          <w:rFonts w:cstheme="minorHAnsi"/>
          <w:sz w:val="20"/>
          <w:szCs w:val="20"/>
        </w:rPr>
        <w:t>- „pokrycia kosztów kontynuowania podróży”</w:t>
      </w:r>
    </w:p>
    <w:p w14:paraId="572F7300" w14:textId="77777777" w:rsidR="00CE0E5D" w:rsidRPr="00CE0E5D" w:rsidRDefault="00CE0E5D" w:rsidP="009F6D92">
      <w:pPr>
        <w:pStyle w:val="Akapitzlist"/>
        <w:tabs>
          <w:tab w:val="left" w:pos="284"/>
        </w:tabs>
        <w:spacing w:after="0"/>
        <w:ind w:left="284"/>
        <w:jc w:val="both"/>
        <w:rPr>
          <w:rFonts w:cstheme="minorHAnsi"/>
          <w:sz w:val="20"/>
          <w:szCs w:val="20"/>
        </w:rPr>
      </w:pPr>
      <w:r w:rsidRPr="00CE0E5D">
        <w:rPr>
          <w:rFonts w:cstheme="minorHAnsi"/>
          <w:sz w:val="20"/>
          <w:szCs w:val="20"/>
        </w:rPr>
        <w:t>- „zakwaterowania do 2 dób lub pokrycia kosztów kontynuowania podróży”</w:t>
      </w:r>
    </w:p>
    <w:p w14:paraId="525BA70F" w14:textId="77777777" w:rsidR="00CE0E5D" w:rsidRPr="00CE0E5D" w:rsidRDefault="00CE0E5D" w:rsidP="009F6D92">
      <w:pPr>
        <w:pStyle w:val="Akapitzlist"/>
        <w:tabs>
          <w:tab w:val="left" w:pos="284"/>
        </w:tabs>
        <w:spacing w:after="0"/>
        <w:ind w:left="284"/>
        <w:jc w:val="both"/>
        <w:rPr>
          <w:rFonts w:cstheme="minorHAnsi"/>
          <w:sz w:val="20"/>
          <w:szCs w:val="20"/>
        </w:rPr>
      </w:pPr>
      <w:r w:rsidRPr="00CE0E5D">
        <w:rPr>
          <w:rFonts w:cstheme="minorHAnsi"/>
          <w:sz w:val="20"/>
          <w:szCs w:val="20"/>
        </w:rPr>
        <w:t>prosimy o potwierdzenie, że Zamawiający dopuszcza warunki udzielenia świadczenia zawarte w OWU Wykonawcy.</w:t>
      </w:r>
    </w:p>
    <w:p w14:paraId="01B40648" w14:textId="77777777" w:rsidR="00D63A3B" w:rsidRDefault="00D63A3B" w:rsidP="009F6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7F002D" w14:textId="77777777" w:rsidR="00EE3816" w:rsidRPr="009F6D92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F6D92">
        <w:rPr>
          <w:rFonts w:cstheme="minorHAnsi"/>
          <w:b/>
          <w:bCs/>
          <w:sz w:val="20"/>
          <w:szCs w:val="20"/>
        </w:rPr>
        <w:t>ODPOWIEDŹ:</w:t>
      </w:r>
    </w:p>
    <w:p w14:paraId="3036B004" w14:textId="35B96250" w:rsidR="00EE3816" w:rsidRDefault="00EE3816" w:rsidP="00EE3816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wyraża zgody</w:t>
      </w:r>
    </w:p>
    <w:p w14:paraId="00E1CCEB" w14:textId="77777777" w:rsidR="00EE3816" w:rsidRPr="00D63A3B" w:rsidRDefault="00EE3816" w:rsidP="009F6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B538E4" w14:textId="77777777" w:rsidR="00A46ADC" w:rsidRPr="00D63A3B" w:rsidRDefault="00A46ADC" w:rsidP="00A46ADC">
      <w:pPr>
        <w:spacing w:after="0" w:line="240" w:lineRule="auto"/>
        <w:contextualSpacing/>
        <w:mirrorIndents/>
        <w:rPr>
          <w:rFonts w:cstheme="minorHAnsi"/>
          <w:color w:val="000000"/>
          <w:sz w:val="20"/>
          <w:szCs w:val="20"/>
        </w:rPr>
      </w:pPr>
    </w:p>
    <w:p w14:paraId="0A547A0B" w14:textId="77777777" w:rsidR="00D97CAF" w:rsidRPr="00D63A3B" w:rsidRDefault="00D97CAF" w:rsidP="00D97CAF">
      <w:pPr>
        <w:rPr>
          <w:rFonts w:cstheme="minorHAnsi"/>
          <w:sz w:val="20"/>
          <w:szCs w:val="20"/>
        </w:rPr>
      </w:pPr>
    </w:p>
    <w:p w14:paraId="65DAAB2C" w14:textId="77777777" w:rsidR="006A5BA7" w:rsidRPr="00D63A3B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bookmarkStart w:id="1" w:name="_Hlk178504230"/>
      <w:r w:rsidRPr="00D63A3B">
        <w:rPr>
          <w:rFonts w:eastAsia="Calibri" w:cstheme="minorHAns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10E59326" w14:textId="77777777" w:rsidR="006A5BA7" w:rsidRPr="00D63A3B" w:rsidRDefault="006A5BA7" w:rsidP="006A5BA7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524ADC50" w14:textId="77777777" w:rsidR="006A5BA7" w:rsidRPr="00D63A3B" w:rsidRDefault="006A5BA7" w:rsidP="006A5BA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sz w:val="20"/>
          <w:szCs w:val="20"/>
        </w:rPr>
      </w:pPr>
    </w:p>
    <w:p w14:paraId="1CF2DC28" w14:textId="77777777" w:rsidR="006A5BA7" w:rsidRPr="00D63A3B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63A3B">
        <w:rPr>
          <w:rFonts w:eastAsia="Calibri" w:cstheme="minorHAnsi"/>
          <w:b/>
          <w:bCs/>
          <w:iCs/>
          <w:sz w:val="20"/>
          <w:szCs w:val="20"/>
        </w:rPr>
        <w:t>Sporządziła:</w:t>
      </w:r>
    </w:p>
    <w:p w14:paraId="2BF49E02" w14:textId="77777777" w:rsidR="006A5BA7" w:rsidRPr="00D63A3B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63A3B">
        <w:rPr>
          <w:rFonts w:eastAsia="Calibri" w:cstheme="minorHAnsi"/>
          <w:iCs/>
          <w:sz w:val="20"/>
          <w:szCs w:val="20"/>
        </w:rPr>
        <w:t>Joanna Beyger</w:t>
      </w:r>
    </w:p>
    <w:p w14:paraId="625E8466" w14:textId="77777777" w:rsidR="006A5BA7" w:rsidRPr="00D63A3B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63A3B">
        <w:rPr>
          <w:rFonts w:eastAsia="Calibri" w:cstheme="minorHAnsi"/>
          <w:iCs/>
          <w:sz w:val="20"/>
          <w:szCs w:val="20"/>
        </w:rPr>
        <w:t>Broker ubezpieczeniowy</w:t>
      </w:r>
    </w:p>
    <w:p w14:paraId="5F0A1671" w14:textId="77777777" w:rsidR="006A5BA7" w:rsidRPr="00D63A3B" w:rsidRDefault="006A5BA7" w:rsidP="006A5BA7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D63A3B">
        <w:rPr>
          <w:rFonts w:eastAsia="Calibri" w:cstheme="minorHAnsi"/>
          <w:i/>
          <w:sz w:val="20"/>
          <w:szCs w:val="20"/>
        </w:rPr>
        <w:t>---------------------------------------------------</w:t>
      </w:r>
    </w:p>
    <w:p w14:paraId="210BE1A4" w14:textId="77777777" w:rsidR="006A5BA7" w:rsidRPr="00D63A3B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44C3C192" wp14:editId="24E5D3AF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C1C54" w14:textId="77777777" w:rsidR="006A5BA7" w:rsidRPr="00D63A3B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>Maximus Broker Sp. z o.o.</w:t>
      </w:r>
    </w:p>
    <w:p w14:paraId="1A37B4DC" w14:textId="77777777" w:rsidR="006A5BA7" w:rsidRPr="00D63A3B" w:rsidRDefault="006A5BA7" w:rsidP="006A5BA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63A3B">
        <w:rPr>
          <w:rFonts w:eastAsia="Times New Roman" w:cstheme="minorHAnsi"/>
          <w:sz w:val="20"/>
          <w:szCs w:val="20"/>
        </w:rPr>
        <w:t>u. Szosa Chełmińska 164, 87-10 Toruń</w:t>
      </w:r>
    </w:p>
    <w:bookmarkEnd w:id="1"/>
    <w:p w14:paraId="66221670" w14:textId="77777777" w:rsidR="008F2DAC" w:rsidRPr="00D63A3B" w:rsidRDefault="008F2DAC" w:rsidP="008F2DAC">
      <w:pPr>
        <w:rPr>
          <w:rFonts w:cstheme="minorHAnsi"/>
          <w:sz w:val="20"/>
          <w:szCs w:val="20"/>
        </w:rPr>
      </w:pPr>
    </w:p>
    <w:sectPr w:rsidR="008F2DAC" w:rsidRPr="00D6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547B2"/>
    <w:multiLevelType w:val="hybridMultilevel"/>
    <w:tmpl w:val="7B5CFAB2"/>
    <w:lvl w:ilvl="0" w:tplc="143A78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D13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BC563C"/>
    <w:multiLevelType w:val="hybridMultilevel"/>
    <w:tmpl w:val="2EC4A31E"/>
    <w:lvl w:ilvl="0" w:tplc="5A70E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B628D"/>
    <w:multiLevelType w:val="hybridMultilevel"/>
    <w:tmpl w:val="FFFFFFFF"/>
    <w:lvl w:ilvl="0" w:tplc="ADE26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9907465"/>
    <w:multiLevelType w:val="hybridMultilevel"/>
    <w:tmpl w:val="0A66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54E1"/>
    <w:multiLevelType w:val="hybridMultilevel"/>
    <w:tmpl w:val="FFFFFFFF"/>
    <w:lvl w:ilvl="0" w:tplc="0415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315478"/>
    <w:multiLevelType w:val="hybridMultilevel"/>
    <w:tmpl w:val="FFFFFFFF"/>
    <w:lvl w:ilvl="0" w:tplc="E9CE0296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10E0796"/>
    <w:multiLevelType w:val="hybridMultilevel"/>
    <w:tmpl w:val="7E806670"/>
    <w:lvl w:ilvl="0" w:tplc="F230E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B075C"/>
    <w:multiLevelType w:val="hybridMultilevel"/>
    <w:tmpl w:val="FFFFFFFF"/>
    <w:lvl w:ilvl="0" w:tplc="0415000F">
      <w:start w:val="3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40573B"/>
    <w:multiLevelType w:val="hybridMultilevel"/>
    <w:tmpl w:val="720E06AC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17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65807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126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100029">
    <w:abstractNumId w:val="8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394659">
    <w:abstractNumId w:val="8"/>
  </w:num>
  <w:num w:numId="6" w16cid:durableId="1504969971">
    <w:abstractNumId w:val="5"/>
  </w:num>
  <w:num w:numId="7" w16cid:durableId="179203111">
    <w:abstractNumId w:val="0"/>
  </w:num>
  <w:num w:numId="8" w16cid:durableId="1506240284">
    <w:abstractNumId w:val="9"/>
  </w:num>
  <w:num w:numId="9" w16cid:durableId="839462554">
    <w:abstractNumId w:val="4"/>
  </w:num>
  <w:num w:numId="10" w16cid:durableId="1318725383">
    <w:abstractNumId w:val="7"/>
  </w:num>
  <w:num w:numId="11" w16cid:durableId="72044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1"/>
    <w:rsid w:val="00120A4F"/>
    <w:rsid w:val="00142E7A"/>
    <w:rsid w:val="003D25AB"/>
    <w:rsid w:val="003E75A8"/>
    <w:rsid w:val="00421EC4"/>
    <w:rsid w:val="00451E81"/>
    <w:rsid w:val="004E283D"/>
    <w:rsid w:val="00516C2E"/>
    <w:rsid w:val="00517955"/>
    <w:rsid w:val="00551836"/>
    <w:rsid w:val="00580260"/>
    <w:rsid w:val="00593598"/>
    <w:rsid w:val="005B651B"/>
    <w:rsid w:val="005D106C"/>
    <w:rsid w:val="005E3D4A"/>
    <w:rsid w:val="006A5BA7"/>
    <w:rsid w:val="00703246"/>
    <w:rsid w:val="00712C21"/>
    <w:rsid w:val="007271C7"/>
    <w:rsid w:val="00752FB7"/>
    <w:rsid w:val="007B18C4"/>
    <w:rsid w:val="007B2491"/>
    <w:rsid w:val="007F13DE"/>
    <w:rsid w:val="00824829"/>
    <w:rsid w:val="00853758"/>
    <w:rsid w:val="00872FB8"/>
    <w:rsid w:val="008A00A0"/>
    <w:rsid w:val="008F2DAC"/>
    <w:rsid w:val="0092537A"/>
    <w:rsid w:val="0093301B"/>
    <w:rsid w:val="00973715"/>
    <w:rsid w:val="009C00EA"/>
    <w:rsid w:val="009E0819"/>
    <w:rsid w:val="009F6D92"/>
    <w:rsid w:val="009F7627"/>
    <w:rsid w:val="00A46ADC"/>
    <w:rsid w:val="00B34F2E"/>
    <w:rsid w:val="00B71A21"/>
    <w:rsid w:val="00B74BEE"/>
    <w:rsid w:val="00BA4DBE"/>
    <w:rsid w:val="00BE532A"/>
    <w:rsid w:val="00C106F8"/>
    <w:rsid w:val="00C64E16"/>
    <w:rsid w:val="00C75EFC"/>
    <w:rsid w:val="00C77460"/>
    <w:rsid w:val="00CB3F7C"/>
    <w:rsid w:val="00CB4C29"/>
    <w:rsid w:val="00CE0E5D"/>
    <w:rsid w:val="00D63A3B"/>
    <w:rsid w:val="00D75803"/>
    <w:rsid w:val="00D97CAF"/>
    <w:rsid w:val="00DE29B9"/>
    <w:rsid w:val="00E14FD1"/>
    <w:rsid w:val="00E60B91"/>
    <w:rsid w:val="00EB2FB8"/>
    <w:rsid w:val="00EC5416"/>
    <w:rsid w:val="00EE3816"/>
    <w:rsid w:val="00EF6D99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FA3"/>
  <w15:chartTrackingRefBased/>
  <w15:docId w15:val="{FD455C02-3850-4A56-92D9-1CE1148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Obiekt,BulletC,Wyliczanie,Akapit z listą31,normalny tekst,Punktor11 Wiener,T_SZ_List Paragraph,Akapit z listą BS,Tytuł_procedury,Kolorowa lista — akcent 11,zwykły tekst,List Paragraph1"/>
    <w:basedOn w:val="Normalny"/>
    <w:link w:val="AkapitzlistZnak"/>
    <w:uiPriority w:val="34"/>
    <w:qFormat/>
    <w:rsid w:val="0093301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T_SZ_List Paragraph Znak,Akapit z listą BS Znak,Tytuł_procedury Znak"/>
    <w:link w:val="Akapitzlist"/>
    <w:uiPriority w:val="34"/>
    <w:qFormat/>
    <w:locked/>
    <w:rsid w:val="00853758"/>
  </w:style>
  <w:style w:type="paragraph" w:customStyle="1" w:styleId="Default">
    <w:name w:val="Default"/>
    <w:rsid w:val="00CB3F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F7C"/>
    <w:pPr>
      <w:spacing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F7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WW-Tekstpodstawowywcity2">
    <w:name w:val="WW-Tekst podstawowy wcięty 2"/>
    <w:basedOn w:val="Normalny"/>
    <w:rsid w:val="00D63A3B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6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63A3B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A3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A3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4</cp:revision>
  <cp:lastPrinted>2024-10-25T08:51:00Z</cp:lastPrinted>
  <dcterms:created xsi:type="dcterms:W3CDTF">2024-10-21T05:34:00Z</dcterms:created>
  <dcterms:modified xsi:type="dcterms:W3CDTF">2024-10-25T08:52:00Z</dcterms:modified>
</cp:coreProperties>
</file>