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88A2C" w14:textId="77777777" w:rsidR="000E0F99" w:rsidRPr="007F5688" w:rsidRDefault="000E0F99" w:rsidP="000E0F99">
      <w:pPr>
        <w:ind w:left="5246" w:firstLine="708"/>
        <w:rPr>
          <w:b/>
          <w:sz w:val="16"/>
          <w:szCs w:val="16"/>
        </w:rPr>
      </w:pPr>
    </w:p>
    <w:p w14:paraId="179203FF" w14:textId="77777777" w:rsidR="00936A2A" w:rsidRPr="00CA6E2B" w:rsidRDefault="00936A2A" w:rsidP="00936A2A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 xml:space="preserve">(ZŁOŻYĆ WRAZ Z OFERTĄ – W PRZYPADKU, 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  <w:u w:val="single"/>
        </w:rPr>
        <w:t>GDY DOTYCZY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>)</w:t>
      </w:r>
    </w:p>
    <w:p w14:paraId="18386F6A" w14:textId="39D6C60C" w:rsidR="00936A2A" w:rsidRPr="00CA6E2B" w:rsidRDefault="00936A2A" w:rsidP="00936A2A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CA6E2B">
        <w:rPr>
          <w:rFonts w:ascii="Calibri" w:hAnsi="Calibri" w:cs="Calibri"/>
          <w:b/>
          <w:sz w:val="20"/>
          <w:szCs w:val="20"/>
        </w:rPr>
        <w:t xml:space="preserve">Załącznik Nr </w:t>
      </w:r>
      <w:r w:rsidR="00AB2817" w:rsidRPr="00CA6E2B">
        <w:rPr>
          <w:rFonts w:ascii="Calibri" w:hAnsi="Calibri" w:cs="Calibri"/>
          <w:b/>
          <w:sz w:val="20"/>
          <w:szCs w:val="20"/>
        </w:rPr>
        <w:t>5</w:t>
      </w:r>
      <w:r w:rsidRPr="00CA6E2B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CA6E2B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0AF87935" w14:textId="77777777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794EA710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A6E2B">
        <w:rPr>
          <w:rFonts w:ascii="Calibri" w:hAnsi="Calibri" w:cs="Calibri"/>
          <w:b/>
          <w:sz w:val="20"/>
          <w:szCs w:val="20"/>
          <w:u w:val="single"/>
        </w:rPr>
        <w:t>WSPÓLNIE UBIEGAJĄCYCH SIĘ O ZAMÓWIENIE</w:t>
      </w:r>
    </w:p>
    <w:p w14:paraId="2E102EC1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DDE6A1F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 Prawo zamówień publicznych </w:t>
      </w:r>
    </w:p>
    <w:p w14:paraId="649C9179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 xml:space="preserve">DOTYCZĄCE DOSTAW, USŁUG LUB ROBÓT BUDOWLANYCH, </w:t>
      </w:r>
    </w:p>
    <w:p w14:paraId="6585B71B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KTÓRE WYKONAJĄ POSZCZEGÓLNI WYKONAWCY</w:t>
      </w:r>
    </w:p>
    <w:p w14:paraId="55CE7314" w14:textId="77777777" w:rsidR="000E0F99" w:rsidRPr="00CA6E2B" w:rsidRDefault="000E0F99" w:rsidP="0053221D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ADDE0CC" w14:textId="3703BBC1" w:rsidR="000E0F99" w:rsidRPr="003F1A2C" w:rsidRDefault="000E0F99" w:rsidP="003F1A2C">
      <w:pPr>
        <w:spacing w:line="360" w:lineRule="auto"/>
        <w:jc w:val="both"/>
        <w:rPr>
          <w:rFonts w:ascii="Calibri" w:hAnsi="Calibri" w:cs="Calibri"/>
          <w:b/>
          <w:bCs/>
          <w:color w:val="1F3864" w:themeColor="accent1" w:themeShade="80"/>
          <w:sz w:val="20"/>
          <w:szCs w:val="20"/>
        </w:rPr>
      </w:pPr>
      <w:r w:rsidRPr="003F1A2C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A84967" w:rsidRPr="003F1A2C">
        <w:rPr>
          <w:rFonts w:ascii="Calibri" w:hAnsi="Calibri" w:cs="Calibri"/>
          <w:sz w:val="20"/>
          <w:szCs w:val="20"/>
        </w:rPr>
        <w:t xml:space="preserve">. </w:t>
      </w:r>
      <w:r w:rsidR="003F1A2C" w:rsidRPr="003F1A2C">
        <w:rPr>
          <w:rFonts w:ascii="Calibri" w:hAnsi="Calibri" w:cs="Calibri"/>
          <w:b/>
          <w:bCs/>
          <w:color w:val="1F3864" w:themeColor="accent1" w:themeShade="80"/>
          <w:sz w:val="20"/>
          <w:szCs w:val="20"/>
          <w:lang w:eastAsia="pl-PL"/>
        </w:rPr>
        <w:t>„Modernizacja zbiornika retencyjnego w Pomyjach”</w:t>
      </w:r>
      <w:r w:rsidR="003F1A2C" w:rsidRPr="003F1A2C">
        <w:rPr>
          <w:rFonts w:ascii="Calibri" w:hAnsi="Calibri" w:cs="Calibri"/>
          <w:b/>
          <w:bCs/>
          <w:color w:val="1F3864" w:themeColor="accent1" w:themeShade="80"/>
          <w:sz w:val="20"/>
          <w:szCs w:val="20"/>
        </w:rPr>
        <w:t xml:space="preserve"> </w:t>
      </w:r>
      <w:r w:rsidR="005D6383" w:rsidRPr="003F1A2C">
        <w:rPr>
          <w:rFonts w:ascii="Calibri" w:hAnsi="Calibri" w:cs="Calibri"/>
          <w:b/>
          <w:bCs/>
          <w:color w:val="323E4F" w:themeColor="text2" w:themeShade="BF"/>
          <w:sz w:val="20"/>
          <w:szCs w:val="20"/>
        </w:rPr>
        <w:t xml:space="preserve"> </w:t>
      </w:r>
      <w:r w:rsidRPr="003F1A2C">
        <w:rPr>
          <w:rFonts w:ascii="Calibri" w:hAnsi="Calibri" w:cs="Calibri"/>
          <w:sz w:val="20"/>
          <w:szCs w:val="20"/>
        </w:rPr>
        <w:t xml:space="preserve">prowadzonego przez </w:t>
      </w:r>
      <w:r w:rsidR="00553330" w:rsidRPr="003F1A2C">
        <w:rPr>
          <w:rFonts w:ascii="Calibri" w:hAnsi="Calibri" w:cs="Calibri"/>
          <w:sz w:val="20"/>
          <w:szCs w:val="20"/>
        </w:rPr>
        <w:t>Gminę Pelplin</w:t>
      </w:r>
      <w:r w:rsidRPr="003F1A2C">
        <w:rPr>
          <w:rFonts w:ascii="Calibri" w:hAnsi="Calibri" w:cs="Calibri"/>
          <w:sz w:val="20"/>
          <w:szCs w:val="20"/>
        </w:rPr>
        <w:t xml:space="preserve"> oświadczam, co następuje:</w:t>
      </w:r>
    </w:p>
    <w:p w14:paraId="33C40B8F" w14:textId="77777777" w:rsidR="000E0F99" w:rsidRPr="00CA6E2B" w:rsidRDefault="000E0F99" w:rsidP="0053221D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…………;</w:t>
      </w:r>
    </w:p>
    <w:p w14:paraId="02FC4EA9" w14:textId="77777777" w:rsidR="000E0F99" w:rsidRPr="00CA6E2B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…………………</w:t>
      </w:r>
    </w:p>
    <w:p w14:paraId="2462577A" w14:textId="77777777" w:rsidR="000E0F99" w:rsidRPr="00CA6E2B" w:rsidRDefault="000E0F99" w:rsidP="00A8496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…   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</w:t>
      </w:r>
    </w:p>
    <w:p w14:paraId="6BC2B1FF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273369D7" w14:textId="77777777" w:rsidR="000E0F99" w:rsidRPr="00CA6E2B" w:rsidRDefault="000E0F99" w:rsidP="00936A2A">
      <w:pPr>
        <w:shd w:val="clear" w:color="auto" w:fill="DEEAF6" w:themeFill="accent5" w:themeFillTint="33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7A702DA6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CA6E2B" w:rsidRDefault="00936A2A" w:rsidP="00936A2A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bookmarkStart w:id="0" w:name="_Hlk66382975"/>
      <w:r w:rsidRPr="00CA6E2B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sectPr w:rsidR="00936A2A" w:rsidRPr="00CA6E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26DA5" w14:textId="77777777" w:rsidR="005F7B99" w:rsidRDefault="005F7B99" w:rsidP="00936A2A">
      <w:r>
        <w:separator/>
      </w:r>
    </w:p>
  </w:endnote>
  <w:endnote w:type="continuationSeparator" w:id="0">
    <w:p w14:paraId="463297A8" w14:textId="77777777" w:rsidR="005F7B99" w:rsidRDefault="005F7B99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04698BE5" w14:textId="5074B228" w:rsidR="00936A2A" w:rsidRPr="003F1A2C" w:rsidRDefault="003F1A2C" w:rsidP="003F1A2C">
    <w:pPr>
      <w:spacing w:line="360" w:lineRule="auto"/>
      <w:jc w:val="center"/>
      <w:rPr>
        <w:rFonts w:ascii="Calibri" w:hAnsi="Calibri" w:cs="Calibri"/>
        <w:b/>
        <w:bCs/>
        <w:color w:val="1F3864" w:themeColor="accent1" w:themeShade="80"/>
        <w:sz w:val="22"/>
        <w:szCs w:val="22"/>
      </w:rPr>
    </w:pPr>
    <w:r w:rsidRPr="003F1A2C">
      <w:rPr>
        <w:rFonts w:ascii="Calibri" w:hAnsi="Calibri" w:cs="Calibri"/>
        <w:b/>
        <w:bCs/>
        <w:color w:val="1F3864" w:themeColor="accent1" w:themeShade="80"/>
        <w:sz w:val="22"/>
        <w:szCs w:val="22"/>
        <w:lang w:eastAsia="pl-PL"/>
      </w:rPr>
      <w:t>„Modernizacja zbiornika retencyjnego w Pomyjach”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0D482" w14:textId="77777777" w:rsidR="005F7B99" w:rsidRDefault="005F7B99" w:rsidP="00936A2A">
      <w:r>
        <w:separator/>
      </w:r>
    </w:p>
  </w:footnote>
  <w:footnote w:type="continuationSeparator" w:id="0">
    <w:p w14:paraId="5FC173CF" w14:textId="77777777" w:rsidR="005F7B99" w:rsidRDefault="005F7B99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7D7D" w14:textId="6B2E67B9" w:rsidR="00B3711D" w:rsidRDefault="00B3711D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</w:p>
  <w:p w14:paraId="4F10588B" w14:textId="25312FC4" w:rsidR="00F627B5" w:rsidRPr="002866AB" w:rsidRDefault="00F627B5" w:rsidP="00F627B5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2866AB">
      <w:rPr>
        <w:rFonts w:ascii="Calibri" w:hAnsi="Calibri" w:cs="Calibri"/>
        <w:noProof/>
        <w:sz w:val="20"/>
        <w:szCs w:val="20"/>
      </w:rPr>
      <w:t>SZP.271.1.</w:t>
    </w:r>
    <w:r w:rsidR="0053221D" w:rsidRPr="002866AB">
      <w:rPr>
        <w:rFonts w:ascii="Calibri" w:hAnsi="Calibri" w:cs="Calibri"/>
        <w:noProof/>
        <w:sz w:val="20"/>
        <w:szCs w:val="20"/>
      </w:rPr>
      <w:t>1</w:t>
    </w:r>
    <w:r w:rsidR="003F1A2C">
      <w:rPr>
        <w:rFonts w:ascii="Calibri" w:hAnsi="Calibri" w:cs="Calibri"/>
        <w:noProof/>
        <w:sz w:val="20"/>
        <w:szCs w:val="20"/>
      </w:rPr>
      <w:t>8</w:t>
    </w:r>
    <w:r w:rsidRPr="002866AB">
      <w:rPr>
        <w:rFonts w:ascii="Calibri" w:hAnsi="Calibri" w:cs="Calibri"/>
        <w:noProof/>
        <w:sz w:val="20"/>
        <w:szCs w:val="20"/>
      </w:rPr>
      <w:t>.202</w:t>
    </w:r>
    <w:r w:rsidR="006D1071">
      <w:rPr>
        <w:rFonts w:ascii="Calibri" w:hAnsi="Calibri" w:cs="Calibri"/>
        <w:noProof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2549">
    <w:abstractNumId w:val="0"/>
  </w:num>
  <w:num w:numId="2" w16cid:durableId="1009985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65BCA"/>
    <w:rsid w:val="00095FF2"/>
    <w:rsid w:val="000E0F99"/>
    <w:rsid w:val="00225555"/>
    <w:rsid w:val="002866AB"/>
    <w:rsid w:val="002E278E"/>
    <w:rsid w:val="003729A7"/>
    <w:rsid w:val="003F1A2C"/>
    <w:rsid w:val="0045030C"/>
    <w:rsid w:val="004860F0"/>
    <w:rsid w:val="0053221D"/>
    <w:rsid w:val="00542273"/>
    <w:rsid w:val="00553330"/>
    <w:rsid w:val="00560964"/>
    <w:rsid w:val="005A6F24"/>
    <w:rsid w:val="005D6383"/>
    <w:rsid w:val="005F7B99"/>
    <w:rsid w:val="00650070"/>
    <w:rsid w:val="006C189F"/>
    <w:rsid w:val="006D1071"/>
    <w:rsid w:val="006E4699"/>
    <w:rsid w:val="00716060"/>
    <w:rsid w:val="00737C95"/>
    <w:rsid w:val="00822597"/>
    <w:rsid w:val="0083212E"/>
    <w:rsid w:val="00861AFB"/>
    <w:rsid w:val="00895B08"/>
    <w:rsid w:val="008B1DC8"/>
    <w:rsid w:val="00936A2A"/>
    <w:rsid w:val="009E111D"/>
    <w:rsid w:val="00A25FEE"/>
    <w:rsid w:val="00A84967"/>
    <w:rsid w:val="00AA7C08"/>
    <w:rsid w:val="00AB2817"/>
    <w:rsid w:val="00B34D8A"/>
    <w:rsid w:val="00B3711D"/>
    <w:rsid w:val="00B42F66"/>
    <w:rsid w:val="00B50072"/>
    <w:rsid w:val="00C11A83"/>
    <w:rsid w:val="00CA6E2B"/>
    <w:rsid w:val="00CB595C"/>
    <w:rsid w:val="00DA5BEA"/>
    <w:rsid w:val="00E70612"/>
    <w:rsid w:val="00F124DD"/>
    <w:rsid w:val="00F627B5"/>
    <w:rsid w:val="00F70B76"/>
    <w:rsid w:val="00F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23</cp:revision>
  <dcterms:created xsi:type="dcterms:W3CDTF">2021-07-02T10:05:00Z</dcterms:created>
  <dcterms:modified xsi:type="dcterms:W3CDTF">2024-12-03T12:03:00Z</dcterms:modified>
</cp:coreProperties>
</file>