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C957F" w14:textId="77777777" w:rsidR="009A5FCE" w:rsidRPr="009A5FCE" w:rsidRDefault="00372285" w:rsidP="0012356A">
      <w:pPr>
        <w:widowControl w:val="0"/>
        <w:autoSpaceDE w:val="0"/>
        <w:autoSpaceDN w:val="0"/>
        <w:spacing w:before="72" w:after="0" w:line="240" w:lineRule="auto"/>
        <w:ind w:left="5245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Załącznik nr 1 do umowy nr</w:t>
      </w:r>
    </w:p>
    <w:p w14:paraId="37612755" w14:textId="621FA072" w:rsidR="00372285" w:rsidRPr="009A5FCE" w:rsidRDefault="00A819B0" w:rsidP="0012356A">
      <w:pPr>
        <w:widowControl w:val="0"/>
        <w:autoSpaceDE w:val="0"/>
        <w:autoSpaceDN w:val="0"/>
        <w:spacing w:before="72" w:after="0" w:line="240" w:lineRule="auto"/>
        <w:ind w:left="5245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SP</w:t>
      </w:r>
      <w:r w:rsidR="009A5FCE" w:rsidRPr="009A5FCE">
        <w:rPr>
          <w:rFonts w:ascii="Times New Roman" w:eastAsia="Times New Roman" w:hAnsi="Times New Roman" w:cs="Times New Roman"/>
          <w:lang w:eastAsia="pl-PL" w:bidi="pl-PL"/>
        </w:rPr>
        <w:t>.27</w:t>
      </w:r>
      <w:r w:rsidR="0012356A">
        <w:rPr>
          <w:rFonts w:ascii="Times New Roman" w:eastAsia="Times New Roman" w:hAnsi="Times New Roman" w:cs="Times New Roman"/>
          <w:lang w:eastAsia="pl-PL" w:bidi="pl-PL"/>
        </w:rPr>
        <w:t>2</w:t>
      </w:r>
      <w:r>
        <w:rPr>
          <w:rFonts w:ascii="Times New Roman" w:eastAsia="Times New Roman" w:hAnsi="Times New Roman" w:cs="Times New Roman"/>
          <w:lang w:eastAsia="pl-PL" w:bidi="pl-PL"/>
        </w:rPr>
        <w:t>…</w:t>
      </w:r>
      <w:r w:rsidR="009A5FCE" w:rsidRPr="009A5FCE">
        <w:rPr>
          <w:rFonts w:ascii="Times New Roman" w:eastAsia="Times New Roman" w:hAnsi="Times New Roman" w:cs="Times New Roman"/>
          <w:lang w:eastAsia="pl-PL" w:bidi="pl-PL"/>
        </w:rPr>
        <w:t xml:space="preserve">.2024 </w:t>
      </w:r>
      <w:r w:rsidR="00372285" w:rsidRPr="009A5FCE">
        <w:rPr>
          <w:rFonts w:ascii="Times New Roman" w:eastAsia="Times New Roman" w:hAnsi="Times New Roman" w:cs="Times New Roman"/>
          <w:lang w:eastAsia="pl-PL" w:bidi="pl-PL"/>
        </w:rPr>
        <w:t>z dnia</w:t>
      </w:r>
      <w:r w:rsidR="00372285" w:rsidRPr="009A5FCE">
        <w:rPr>
          <w:rFonts w:ascii="Times New Roman" w:eastAsia="Times New Roman" w:hAnsi="Times New Roman" w:cs="Times New Roman"/>
          <w:spacing w:val="1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lang w:eastAsia="pl-PL" w:bidi="pl-PL"/>
        </w:rPr>
        <w:t>…..</w:t>
      </w:r>
      <w:r w:rsidR="009A5FCE" w:rsidRPr="009A5FCE">
        <w:rPr>
          <w:rFonts w:ascii="Times New Roman" w:eastAsia="Times New Roman" w:hAnsi="Times New Roman" w:cs="Times New Roman"/>
          <w:lang w:eastAsia="pl-PL" w:bidi="pl-PL"/>
        </w:rPr>
        <w:t>.2024 r.</w:t>
      </w:r>
    </w:p>
    <w:p w14:paraId="24ED7FF6" w14:textId="77777777" w:rsidR="009A5FCE" w:rsidRPr="009A5FCE" w:rsidRDefault="009A5FCE" w:rsidP="009A5FCE">
      <w:pPr>
        <w:widowControl w:val="0"/>
        <w:autoSpaceDE w:val="0"/>
        <w:autoSpaceDN w:val="0"/>
        <w:spacing w:before="72" w:after="0" w:line="240" w:lineRule="auto"/>
        <w:ind w:left="5387"/>
        <w:rPr>
          <w:rFonts w:ascii="Times New Roman" w:eastAsia="Times New Roman" w:hAnsi="Times New Roman" w:cs="Times New Roman"/>
          <w:lang w:eastAsia="pl-PL" w:bidi="pl-PL"/>
        </w:rPr>
      </w:pPr>
    </w:p>
    <w:p w14:paraId="252ECB89" w14:textId="77777777" w:rsidR="00372285" w:rsidRPr="009A5FCE" w:rsidRDefault="00372285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lang w:eastAsia="pl-PL" w:bidi="pl-PL"/>
        </w:rPr>
      </w:pPr>
      <w:r w:rsidRPr="009A5FCE">
        <w:rPr>
          <w:rFonts w:ascii="Times New Roman" w:eastAsia="Times New Roman" w:hAnsi="Times New Roman" w:cs="Times New Roman"/>
          <w:b/>
          <w:lang w:eastAsia="pl-PL" w:bidi="pl-PL"/>
        </w:rPr>
        <w:t>Gwarancja jakości</w:t>
      </w:r>
      <w:r w:rsidR="001960F6" w:rsidRPr="009A5FCE">
        <w:rPr>
          <w:rFonts w:ascii="Times New Roman" w:eastAsia="Times New Roman" w:hAnsi="Times New Roman" w:cs="Times New Roman"/>
          <w:b/>
          <w:lang w:eastAsia="pl-PL" w:bidi="pl-PL"/>
        </w:rPr>
        <w:t xml:space="preserve"> </w:t>
      </w:r>
    </w:p>
    <w:p w14:paraId="5A8E336F" w14:textId="77777777" w:rsidR="00404552" w:rsidRPr="009A5FCE" w:rsidRDefault="00404552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0F4CA918" w14:textId="0C66F1F3" w:rsidR="00372285" w:rsidRPr="009A5FCE" w:rsidRDefault="00372285" w:rsidP="009A5FCE">
      <w:pPr>
        <w:widowControl w:val="0"/>
        <w:tabs>
          <w:tab w:val="left" w:leader="dot" w:pos="4256"/>
        </w:tabs>
        <w:autoSpaceDE w:val="0"/>
        <w:autoSpaceDN w:val="0"/>
        <w:spacing w:after="0" w:line="240" w:lineRule="auto"/>
        <w:ind w:left="11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b/>
          <w:lang w:eastAsia="pl-PL" w:bidi="pl-PL"/>
        </w:rPr>
        <w:t>Gwarantem</w:t>
      </w:r>
      <w:r w:rsidRPr="009A5FCE">
        <w:rPr>
          <w:rFonts w:ascii="Times New Roman" w:eastAsia="Times New Roman" w:hAnsi="Times New Roman" w:cs="Times New Roman"/>
          <w:b/>
          <w:spacing w:val="-4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jest</w:t>
      </w:r>
      <w:r w:rsidR="009A5FCE" w:rsidRPr="009A5FCE">
        <w:rPr>
          <w:rFonts w:ascii="Times New Roman" w:hAnsi="Times New Roman" w:cs="Times New Roman"/>
        </w:rPr>
        <w:t xml:space="preserve"> </w:t>
      </w:r>
      <w:r w:rsidR="00A819B0">
        <w:rPr>
          <w:rFonts w:ascii="Times New Roman" w:eastAsia="Times New Roman" w:hAnsi="Times New Roman" w:cs="Times New Roman"/>
          <w:lang w:eastAsia="pl-PL" w:bidi="pl-PL"/>
        </w:rPr>
        <w:t>…………..</w:t>
      </w:r>
      <w:r w:rsidR="00C81CFB" w:rsidRPr="00C81CFB">
        <w:rPr>
          <w:rFonts w:ascii="Times New Roman" w:eastAsia="Times New Roman" w:hAnsi="Times New Roman" w:cs="Times New Roman"/>
          <w:lang w:eastAsia="pl-PL" w:bidi="pl-PL"/>
        </w:rPr>
        <w:t xml:space="preserve">, reprezentowany przez </w:t>
      </w:r>
      <w:r w:rsidR="00A819B0">
        <w:rPr>
          <w:rFonts w:ascii="Times New Roman" w:eastAsia="Times New Roman" w:hAnsi="Times New Roman" w:cs="Times New Roman"/>
          <w:lang w:eastAsia="pl-PL" w:bidi="pl-PL"/>
        </w:rPr>
        <w:t>…………</w:t>
      </w:r>
      <w:r w:rsidR="00C81CFB" w:rsidRPr="00C81CFB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będący</w:t>
      </w:r>
      <w:r w:rsidRPr="009A5FCE">
        <w:rPr>
          <w:rFonts w:ascii="Times New Roman" w:eastAsia="Times New Roman" w:hAnsi="Times New Roman" w:cs="Times New Roman"/>
          <w:spacing w:val="-11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Wykonawcą.</w:t>
      </w:r>
    </w:p>
    <w:p w14:paraId="0AFFC774" w14:textId="77777777" w:rsidR="00372285" w:rsidRPr="009A5FCE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lang w:eastAsia="pl-PL" w:bidi="pl-PL"/>
        </w:rPr>
      </w:pPr>
    </w:p>
    <w:p w14:paraId="11936D6F" w14:textId="24012B2E" w:rsidR="00372285" w:rsidRPr="009A5FCE" w:rsidRDefault="00372285" w:rsidP="009A5FCE">
      <w:pPr>
        <w:widowControl w:val="0"/>
        <w:autoSpaceDE w:val="0"/>
        <w:autoSpaceDN w:val="0"/>
        <w:spacing w:after="0" w:line="276" w:lineRule="auto"/>
        <w:ind w:left="116" w:right="-4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b/>
          <w:lang w:eastAsia="pl-PL" w:bidi="pl-PL"/>
        </w:rPr>
        <w:t xml:space="preserve">Uprawnionym </w:t>
      </w: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z tytułu gwarancji jest </w:t>
      </w:r>
      <w:r w:rsidR="00A819B0" w:rsidRPr="00A819B0">
        <w:rPr>
          <w:rFonts w:ascii="Times New Roman" w:eastAsia="Times New Roman" w:hAnsi="Times New Roman" w:cs="Times New Roman"/>
          <w:lang w:eastAsia="pl-PL" w:bidi="pl-PL"/>
        </w:rPr>
        <w:t>Szkoł</w:t>
      </w:r>
      <w:r w:rsidR="00A819B0">
        <w:rPr>
          <w:rFonts w:ascii="Times New Roman" w:eastAsia="Times New Roman" w:hAnsi="Times New Roman" w:cs="Times New Roman"/>
          <w:lang w:eastAsia="pl-PL" w:bidi="pl-PL"/>
        </w:rPr>
        <w:t>a</w:t>
      </w:r>
      <w:r w:rsidR="00A819B0" w:rsidRPr="00A819B0">
        <w:rPr>
          <w:rFonts w:ascii="Times New Roman" w:eastAsia="Times New Roman" w:hAnsi="Times New Roman" w:cs="Times New Roman"/>
          <w:lang w:eastAsia="pl-PL" w:bidi="pl-PL"/>
        </w:rPr>
        <w:t xml:space="preserve"> Podstawow</w:t>
      </w:r>
      <w:r w:rsidR="00A819B0">
        <w:rPr>
          <w:rFonts w:ascii="Times New Roman" w:eastAsia="Times New Roman" w:hAnsi="Times New Roman" w:cs="Times New Roman"/>
          <w:lang w:eastAsia="pl-PL" w:bidi="pl-PL"/>
        </w:rPr>
        <w:t>a</w:t>
      </w:r>
      <w:r w:rsidR="00A819B0" w:rsidRPr="00A819B0">
        <w:rPr>
          <w:rFonts w:ascii="Times New Roman" w:eastAsia="Times New Roman" w:hAnsi="Times New Roman" w:cs="Times New Roman"/>
          <w:lang w:eastAsia="pl-PL" w:bidi="pl-PL"/>
        </w:rPr>
        <w:t xml:space="preserve"> w Brojcach ul. Długa 19, 72-304 Brojce NIP: 8571842038  REGON: 000697337, reprezentowan</w:t>
      </w:r>
      <w:r w:rsidR="00A819B0">
        <w:rPr>
          <w:rFonts w:ascii="Times New Roman" w:eastAsia="Times New Roman" w:hAnsi="Times New Roman" w:cs="Times New Roman"/>
          <w:lang w:eastAsia="pl-PL" w:bidi="pl-PL"/>
        </w:rPr>
        <w:t>a</w:t>
      </w:r>
      <w:r w:rsidR="00A819B0" w:rsidRPr="00A819B0">
        <w:rPr>
          <w:rFonts w:ascii="Times New Roman" w:eastAsia="Times New Roman" w:hAnsi="Times New Roman" w:cs="Times New Roman"/>
          <w:lang w:eastAsia="pl-PL" w:bidi="pl-PL"/>
        </w:rPr>
        <w:t xml:space="preserve"> przez Panią Dyrektor – Janinę Perzanowską</w:t>
      </w:r>
      <w:r w:rsidR="00A819B0">
        <w:rPr>
          <w:rFonts w:ascii="Times New Roman" w:eastAsia="Times New Roman" w:hAnsi="Times New Roman" w:cs="Times New Roman"/>
          <w:lang w:eastAsia="pl-PL" w:bidi="pl-PL"/>
        </w:rPr>
        <w:t>.</w:t>
      </w:r>
    </w:p>
    <w:p w14:paraId="65B59DC9" w14:textId="77777777" w:rsidR="00372285" w:rsidRPr="009A5FCE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 w:bidi="pl-PL"/>
        </w:rPr>
      </w:pPr>
    </w:p>
    <w:p w14:paraId="03732049" w14:textId="77777777" w:rsidR="00372285" w:rsidRPr="009A5FCE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163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 w:rsidRPr="009A5FCE">
        <w:rPr>
          <w:rFonts w:ascii="Times New Roman" w:eastAsia="Times New Roman" w:hAnsi="Times New Roman" w:cs="Times New Roman"/>
          <w:b/>
          <w:bCs/>
          <w:lang w:eastAsia="pl-PL" w:bidi="pl-PL"/>
        </w:rPr>
        <w:t>Przedmiot i termin gwarancji:</w:t>
      </w:r>
    </w:p>
    <w:p w14:paraId="72AA3216" w14:textId="77777777" w:rsidR="00372285" w:rsidRPr="009A5FCE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06505E39" w14:textId="2387B562" w:rsidR="00372285" w:rsidRPr="009A5FCE" w:rsidRDefault="00372285" w:rsidP="009A5FCE">
      <w:pPr>
        <w:widowControl w:val="0"/>
        <w:numPr>
          <w:ilvl w:val="1"/>
          <w:numId w:val="5"/>
        </w:numPr>
        <w:tabs>
          <w:tab w:val="left" w:pos="626"/>
        </w:tabs>
        <w:autoSpaceDE w:val="0"/>
        <w:autoSpaceDN w:val="0"/>
        <w:spacing w:after="0" w:line="276" w:lineRule="auto"/>
        <w:ind w:left="0" w:right="114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Niniejsza gwarancja obejmuje całość przedmiotu umowy pn. </w:t>
      </w:r>
      <w:r w:rsidR="009A5FCE" w:rsidRPr="009A5FCE">
        <w:rPr>
          <w:rFonts w:ascii="Times New Roman" w:hAnsi="Times New Roman" w:cs="Times New Roman"/>
        </w:rPr>
        <w:t>„</w:t>
      </w:r>
      <w:r w:rsidR="00E46A1E" w:rsidRPr="00E46A1E">
        <w:rPr>
          <w:rFonts w:ascii="Times New Roman" w:hAnsi="Times New Roman" w:cs="Times New Roman"/>
        </w:rPr>
        <w:t>Prace remontowo-adaptacyjne łazienek w Oddziale Przedszkolnym przy Szkole Podstawowej w Brojcach</w:t>
      </w:r>
      <w:r w:rsidR="009A5FCE" w:rsidRPr="009A5FCE">
        <w:rPr>
          <w:rFonts w:ascii="Times New Roman" w:hAnsi="Times New Roman" w:cs="Times New Roman"/>
        </w:rPr>
        <w:t>”</w:t>
      </w:r>
      <w:r w:rsidR="009A5FCE">
        <w:rPr>
          <w:rFonts w:ascii="Times New Roman" w:hAnsi="Times New Roman" w:cs="Times New Roman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określonego w Umowie z Wykonawcą oraz w innych dokumentach będących integralną częścią</w:t>
      </w:r>
      <w:r w:rsidRPr="009A5FCE">
        <w:rPr>
          <w:rFonts w:ascii="Times New Roman" w:eastAsia="Times New Roman" w:hAnsi="Times New Roman" w:cs="Times New Roman"/>
          <w:spacing w:val="-1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Umowy.</w:t>
      </w:r>
    </w:p>
    <w:p w14:paraId="543B574B" w14:textId="1AD1103F" w:rsidR="00372285" w:rsidRPr="009A5FCE" w:rsidRDefault="00372285" w:rsidP="009A5FCE">
      <w:pPr>
        <w:widowControl w:val="0"/>
        <w:autoSpaceDE w:val="0"/>
        <w:autoSpaceDN w:val="0"/>
        <w:spacing w:before="200" w:after="0" w:line="276" w:lineRule="auto"/>
        <w:ind w:right="117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1.2 Gwarant oświadcza i zapewnia Zamawiającego, że wykonany przez niego przedmiot Umowy, o którym mowa w ppkt 1.1 został wykonany zgodnie z postanowieniami umowy, </w:t>
      </w:r>
      <w:r w:rsidR="00A819B0">
        <w:rPr>
          <w:rFonts w:ascii="Times New Roman" w:eastAsia="Times New Roman" w:hAnsi="Times New Roman" w:cs="Times New Roman"/>
          <w:lang w:eastAsia="pl-PL" w:bidi="pl-PL"/>
        </w:rPr>
        <w:t>przedmiarem robót</w:t>
      </w:r>
      <w:r w:rsidRPr="009A5FCE">
        <w:rPr>
          <w:rFonts w:ascii="Times New Roman" w:eastAsia="Times New Roman" w:hAnsi="Times New Roman" w:cs="Times New Roman"/>
          <w:lang w:eastAsia="pl-PL" w:bidi="pl-PL"/>
        </w:rPr>
        <w:t>, a także zgodnie z najlepszą wiedzą Gwaranta oraz aktualnie obowiązującymi zasadami wiedzy technicznej, sztuki budowlanej oraz obowiązującymi przepisami prawa, przepisami techniczno-budowlanymi oraz istniejącymi w tym zakresie Polskimi Normami. Poprzez niniejszą gwarancję Gwarant przyjmuje na siebie wszelką odpowiedzialność za cały przedmiot Umowy, w tym także za dokumenty Wykonawców i części realizowane przez podwykonawców. Gwarant jest odpowiedzialny wobec Zamawiającego za realizację wszystkich zobowiązań, o których mowa w punkcie 2.2.</w:t>
      </w:r>
    </w:p>
    <w:p w14:paraId="59FFD74D" w14:textId="77777777" w:rsidR="00ED0C5A" w:rsidRPr="009A5FCE" w:rsidRDefault="00372285" w:rsidP="009A5FCE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left="0" w:right="12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Gwarancja obowiązuje:</w:t>
      </w:r>
      <w:r w:rsidRPr="009A5FCE">
        <w:rPr>
          <w:rFonts w:ascii="Times New Roman" w:eastAsia="Times New Roman" w:hAnsi="Times New Roman" w:cs="Times New Roman"/>
          <w:spacing w:val="-2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od dnia</w:t>
      </w:r>
      <w:r w:rsidRPr="009A5FCE">
        <w:rPr>
          <w:rFonts w:ascii="Times New Roman" w:eastAsia="Times New Roman" w:hAnsi="Times New Roman" w:cs="Times New Roman"/>
          <w:lang w:eastAsia="pl-PL" w:bidi="pl-PL"/>
        </w:rPr>
        <w:tab/>
        <w:t>t.j. od dnia odbioru końcowego</w:t>
      </w:r>
      <w:r w:rsidRPr="009A5FCE">
        <w:rPr>
          <w:rFonts w:ascii="Times New Roman" w:eastAsia="Times New Roman" w:hAnsi="Times New Roman" w:cs="Times New Roman"/>
          <w:spacing w:val="-5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zadani</w:t>
      </w:r>
    </w:p>
    <w:p w14:paraId="4572693E" w14:textId="06942CA7" w:rsidR="00ED0C5A" w:rsidRPr="009A5FCE" w:rsidRDefault="00ED0C5A" w:rsidP="009A5FCE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left="0" w:right="12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Termin gwarancji na </w:t>
      </w:r>
      <w:r w:rsidR="0012356A">
        <w:rPr>
          <w:rFonts w:ascii="Times New Roman" w:eastAsia="Times New Roman" w:hAnsi="Times New Roman" w:cs="Times New Roman"/>
          <w:lang w:eastAsia="pl-PL" w:bidi="pl-PL"/>
        </w:rPr>
        <w:t xml:space="preserve">wykonane prace wynosi </w:t>
      </w:r>
      <w:r w:rsidR="00A819B0">
        <w:rPr>
          <w:rFonts w:ascii="Times New Roman" w:eastAsia="Times New Roman" w:hAnsi="Times New Roman" w:cs="Times New Roman"/>
          <w:lang w:eastAsia="pl-PL" w:bidi="pl-PL"/>
        </w:rPr>
        <w:t>…..</w:t>
      </w:r>
      <w:r w:rsidR="00085EE1" w:rsidRPr="00085EE1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F64DA6" w:rsidRPr="00085EE1">
        <w:rPr>
          <w:rFonts w:ascii="Times New Roman" w:eastAsia="Times New Roman" w:hAnsi="Times New Roman" w:cs="Times New Roman"/>
          <w:lang w:eastAsia="pl-PL" w:bidi="pl-PL"/>
        </w:rPr>
        <w:t>miesiąc</w:t>
      </w:r>
      <w:r w:rsidR="00F64DA6">
        <w:rPr>
          <w:rFonts w:ascii="Times New Roman" w:eastAsia="Times New Roman" w:hAnsi="Times New Roman" w:cs="Times New Roman"/>
          <w:lang w:eastAsia="pl-PL" w:bidi="pl-PL"/>
        </w:rPr>
        <w:t>e</w:t>
      </w: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. </w:t>
      </w:r>
    </w:p>
    <w:p w14:paraId="34F82161" w14:textId="0591CD02" w:rsidR="00372285" w:rsidRPr="009A5FCE" w:rsidRDefault="00372285" w:rsidP="009A5FCE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left="0" w:right="12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Ilekroć w niniejszej Gwarancji Jakości jest mowa o wadzie należy przez to rozumieć wadę fizyczną, o której mowa w art. 556 (1) § 1 k.c. i art. 556 (1) § 3 k.c., jak również niezgodność rzeczy z postanowieniami Umowy, specyfikacją techniczną i dokumentacją projektową do Umowy, a także najlepszą wiedzą Gwaranta oraz niezgodność z aktualnie obowiązującymi zasadami wiedzy technicznej i sztuki budowlanej oraz obowiązującymi przepisami prawa, przepisami techniczno- budowlanymi, także istniejącymi w tym zakresie Polskimi Normami. Wadę stanowi także wada w Dokumentach</w:t>
      </w:r>
      <w:r w:rsidRPr="009A5FCE">
        <w:rPr>
          <w:rFonts w:ascii="Times New Roman" w:eastAsia="Times New Roman" w:hAnsi="Times New Roman" w:cs="Times New Roman"/>
          <w:spacing w:val="-4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Wykonawcy.</w:t>
      </w:r>
    </w:p>
    <w:p w14:paraId="2E255909" w14:textId="77777777" w:rsidR="00372285" w:rsidRPr="009A5FCE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202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 w:rsidRPr="009A5FCE">
        <w:rPr>
          <w:rFonts w:ascii="Times New Roman" w:eastAsia="Times New Roman" w:hAnsi="Times New Roman" w:cs="Times New Roman"/>
          <w:b/>
          <w:bCs/>
          <w:lang w:eastAsia="pl-PL" w:bidi="pl-PL"/>
        </w:rPr>
        <w:t>Obowiązki i uprawnienia</w:t>
      </w:r>
      <w:r w:rsidRPr="009A5FCE">
        <w:rPr>
          <w:rFonts w:ascii="Times New Roman" w:eastAsia="Times New Roman" w:hAnsi="Times New Roman" w:cs="Times New Roman"/>
          <w:b/>
          <w:bCs/>
          <w:spacing w:val="-1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b/>
          <w:bCs/>
          <w:lang w:eastAsia="pl-PL" w:bidi="pl-PL"/>
        </w:rPr>
        <w:t>stron</w:t>
      </w:r>
    </w:p>
    <w:p w14:paraId="69D57D18" w14:textId="77777777" w:rsidR="00372285" w:rsidRPr="009A5FCE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3E2CDEDB" w14:textId="77777777" w:rsidR="00372285" w:rsidRPr="009A5FCE" w:rsidRDefault="00372285" w:rsidP="009A5FCE">
      <w:pPr>
        <w:widowControl w:val="0"/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278" w:lineRule="auto"/>
        <w:ind w:left="0" w:right="118" w:firstLine="0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1. W przypadku ujawnienia jakiejkolwiek wady w przedmiocie Umowy Zamawiający jest uprawniony</w:t>
      </w:r>
      <w:r w:rsidRPr="009A5FCE">
        <w:rPr>
          <w:rFonts w:ascii="Times New Roman" w:eastAsia="Times New Roman" w:hAnsi="Times New Roman" w:cs="Times New Roman"/>
          <w:spacing w:val="-5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do:</w:t>
      </w:r>
    </w:p>
    <w:p w14:paraId="5A6E48EE" w14:textId="1166FFFE" w:rsidR="00372285" w:rsidRPr="009A5FCE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95" w:after="0" w:line="276" w:lineRule="auto"/>
        <w:ind w:right="114" w:hanging="3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Żądania nieodpłatnego usunięcia wady przedmiotu Umowy,</w:t>
      </w:r>
    </w:p>
    <w:p w14:paraId="53F0B657" w14:textId="77777777" w:rsidR="00372285" w:rsidRPr="009A5FCE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" w:after="0" w:line="240" w:lineRule="auto"/>
        <w:ind w:left="824" w:hanging="349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Wskazania trybu usunięcia wady lub wymiany rzeczy na wolną od</w:t>
      </w:r>
      <w:r w:rsidRPr="009A5FCE">
        <w:rPr>
          <w:rFonts w:ascii="Times New Roman" w:eastAsia="Times New Roman" w:hAnsi="Times New Roman" w:cs="Times New Roman"/>
          <w:spacing w:val="-18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wad</w:t>
      </w:r>
    </w:p>
    <w:p w14:paraId="54900650" w14:textId="77777777" w:rsidR="00372285" w:rsidRPr="009A5FCE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41" w:after="0" w:line="276" w:lineRule="auto"/>
        <w:ind w:right="124" w:hanging="3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Żądania od Gwaranta odszkodowania (obejmującego zarówno poniesione straty, jak i utracone korzyści), jakiej doznał Zamawiający na skutek wystąpienia</w:t>
      </w:r>
      <w:r w:rsidRPr="009A5FCE">
        <w:rPr>
          <w:rFonts w:ascii="Times New Roman" w:eastAsia="Times New Roman" w:hAnsi="Times New Roman" w:cs="Times New Roman"/>
          <w:spacing w:val="-7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wady</w:t>
      </w:r>
    </w:p>
    <w:p w14:paraId="344F1BAE" w14:textId="77777777" w:rsidR="00372285" w:rsidRPr="009A5FCE" w:rsidRDefault="00372285" w:rsidP="009A5FCE">
      <w:pPr>
        <w:widowControl w:val="0"/>
        <w:numPr>
          <w:ilvl w:val="1"/>
          <w:numId w:val="2"/>
        </w:numPr>
        <w:tabs>
          <w:tab w:val="left" w:pos="606"/>
        </w:tabs>
        <w:autoSpaceDE w:val="0"/>
        <w:autoSpaceDN w:val="0"/>
        <w:spacing w:before="200" w:after="0" w:line="276" w:lineRule="auto"/>
        <w:ind w:left="0" w:right="122" w:firstLine="0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W przypadku ujawnienia jakiejkolwiek wady w przedmiocie Umowy Gwarant jest zobowiązany</w:t>
      </w:r>
      <w:r w:rsidRPr="009A5FCE">
        <w:rPr>
          <w:rFonts w:ascii="Times New Roman" w:eastAsia="Times New Roman" w:hAnsi="Times New Roman" w:cs="Times New Roman"/>
          <w:spacing w:val="-5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do:</w:t>
      </w:r>
    </w:p>
    <w:p w14:paraId="59E5BC46" w14:textId="77777777" w:rsidR="00372285" w:rsidRPr="009A5FCE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before="201" w:after="0" w:line="276" w:lineRule="auto"/>
        <w:ind w:right="122" w:hanging="3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lastRenderedPageBreak/>
        <w:t>Terminowego spełniania żądania Zamawiającego dotyczącego nieodpłatnego usunięcia wady, przy czym usunięcie wady może nastąpić również poprzez wymianę rzeczy wchodzącej w zakres przedmiotu Umowy na wolną od</w:t>
      </w:r>
      <w:r w:rsidRPr="009A5FCE">
        <w:rPr>
          <w:rFonts w:ascii="Times New Roman" w:eastAsia="Times New Roman" w:hAnsi="Times New Roman" w:cs="Times New Roman"/>
          <w:spacing w:val="-14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wad</w:t>
      </w:r>
    </w:p>
    <w:p w14:paraId="5D74B001" w14:textId="77777777" w:rsidR="00372285" w:rsidRPr="009A5FCE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8" w:lineRule="auto"/>
        <w:ind w:right="119" w:hanging="3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Terminowego spełnienia żądania Zamawiającego dotyczącego nieodpłatnej wymiany rzeczy na wolną od</w:t>
      </w:r>
      <w:r w:rsidRPr="009A5FCE">
        <w:rPr>
          <w:rFonts w:ascii="Times New Roman" w:eastAsia="Times New Roman" w:hAnsi="Times New Roman" w:cs="Times New Roman"/>
          <w:spacing w:val="-8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wad</w:t>
      </w:r>
    </w:p>
    <w:p w14:paraId="609109C0" w14:textId="77777777" w:rsidR="00372285" w:rsidRPr="009A5FCE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6" w:lineRule="auto"/>
        <w:ind w:right="116" w:hanging="3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Zapłaty     odszkodowania,      o      którym      mowa      w      punkcie      2.1.c)    Jeżeli kary umowne nie pokryją szkody w całości, Zamawiający będzie uprawniony do dochodzenia odszkodowania w pełnej wysokości, na warunkach</w:t>
      </w:r>
      <w:r w:rsidRPr="009A5FCE">
        <w:rPr>
          <w:rFonts w:ascii="Times New Roman" w:eastAsia="Times New Roman" w:hAnsi="Times New Roman" w:cs="Times New Roman"/>
          <w:spacing w:val="-5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ogólnych.</w:t>
      </w:r>
    </w:p>
    <w:p w14:paraId="37300077" w14:textId="77777777" w:rsidR="00372285" w:rsidRPr="009A5FCE" w:rsidRDefault="00372285" w:rsidP="009A5FCE">
      <w:pPr>
        <w:widowControl w:val="0"/>
        <w:numPr>
          <w:ilvl w:val="1"/>
          <w:numId w:val="2"/>
        </w:numPr>
        <w:tabs>
          <w:tab w:val="left" w:pos="679"/>
          <w:tab w:val="left" w:pos="680"/>
        </w:tabs>
        <w:autoSpaceDE w:val="0"/>
        <w:autoSpaceDN w:val="0"/>
        <w:spacing w:before="194" w:after="0" w:line="276" w:lineRule="auto"/>
        <w:ind w:left="0" w:right="119" w:firstLine="0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Ilekroć w postanowieniach jest mowa o ,,usunięciu wady” należy przez to rozumieć również wymianę rzeczy wchodzącej w zakres przedmiotu Umowy na wolną od</w:t>
      </w:r>
      <w:r w:rsidRPr="009A5FCE">
        <w:rPr>
          <w:rFonts w:ascii="Times New Roman" w:eastAsia="Times New Roman" w:hAnsi="Times New Roman" w:cs="Times New Roman"/>
          <w:spacing w:val="-19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wad.</w:t>
      </w:r>
    </w:p>
    <w:p w14:paraId="478E966B" w14:textId="77777777" w:rsidR="00372285" w:rsidRPr="009A5FCE" w:rsidRDefault="00372285" w:rsidP="009A5FCE">
      <w:pPr>
        <w:widowControl w:val="0"/>
        <w:numPr>
          <w:ilvl w:val="0"/>
          <w:numId w:val="3"/>
        </w:numPr>
        <w:autoSpaceDE w:val="0"/>
        <w:autoSpaceDN w:val="0"/>
        <w:spacing w:before="201"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lang w:eastAsia="pl-PL" w:bidi="pl-PL"/>
        </w:rPr>
      </w:pPr>
      <w:r w:rsidRPr="009A5FCE">
        <w:rPr>
          <w:rFonts w:ascii="Times New Roman" w:eastAsia="Times New Roman" w:hAnsi="Times New Roman" w:cs="Times New Roman"/>
          <w:b/>
          <w:bCs/>
          <w:lang w:eastAsia="pl-PL" w:bidi="pl-PL"/>
        </w:rPr>
        <w:t>Tryby usuwania</w:t>
      </w:r>
      <w:r w:rsidRPr="009A5FCE">
        <w:rPr>
          <w:rFonts w:ascii="Times New Roman" w:eastAsia="Times New Roman" w:hAnsi="Times New Roman" w:cs="Times New Roman"/>
          <w:b/>
          <w:bCs/>
          <w:spacing w:val="-3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b/>
          <w:bCs/>
          <w:lang w:eastAsia="pl-PL" w:bidi="pl-PL"/>
        </w:rPr>
        <w:t>wad</w:t>
      </w:r>
    </w:p>
    <w:p w14:paraId="442D61C2" w14:textId="77777777" w:rsidR="00372285" w:rsidRPr="009A5FCE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1C0C35FB" w14:textId="77777777" w:rsidR="00372285" w:rsidRPr="009A5FCE" w:rsidRDefault="00372285" w:rsidP="009A5FCE">
      <w:pPr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Zakłada się następującą klasyfikację</w:t>
      </w:r>
      <w:r w:rsidRPr="009A5FCE">
        <w:rPr>
          <w:rFonts w:ascii="Times New Roman" w:eastAsia="Times New Roman" w:hAnsi="Times New Roman" w:cs="Times New Roman"/>
          <w:spacing w:val="-3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wad:</w:t>
      </w:r>
    </w:p>
    <w:p w14:paraId="1B7FA43E" w14:textId="77777777" w:rsidR="00372285" w:rsidRPr="009A5FCE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lang w:eastAsia="pl-PL" w:bidi="pl-PL"/>
        </w:rPr>
      </w:pPr>
    </w:p>
    <w:p w14:paraId="0ACCB1FF" w14:textId="77777777" w:rsidR="00372285" w:rsidRPr="009A5FCE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6" w:lineRule="auto"/>
        <w:ind w:right="121" w:hanging="3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Wady istotne – wady czyniące rzecz niezdatną do zwykłego użytku, albo które sprzeciwiają się wyraźnej umowie (wady usuwalne, wady</w:t>
      </w:r>
      <w:r w:rsidRPr="009A5FCE">
        <w:rPr>
          <w:rFonts w:ascii="Times New Roman" w:eastAsia="Times New Roman" w:hAnsi="Times New Roman" w:cs="Times New Roman"/>
          <w:spacing w:val="-14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nieusuwalne).</w:t>
      </w:r>
    </w:p>
    <w:p w14:paraId="69D54473" w14:textId="4800A1FC" w:rsidR="00372285" w:rsidRPr="009A5FCE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Wady nieistotne – wady inne niż zakwalifikowane jako wady istotne, z wyjątkiem  wad </w:t>
      </w:r>
      <w:r w:rsidR="004B0E0D" w:rsidRPr="009A5FCE">
        <w:rPr>
          <w:rFonts w:ascii="Times New Roman" w:eastAsia="Times New Roman" w:hAnsi="Times New Roman" w:cs="Times New Roman"/>
          <w:lang w:eastAsia="pl-PL" w:bidi="pl-PL"/>
        </w:rPr>
        <w:t>wskazanych w pkt 3.1 lit. c</w:t>
      </w:r>
    </w:p>
    <w:p w14:paraId="35AFCE30" w14:textId="74BE83BB" w:rsidR="00372285" w:rsidRPr="009A5FCE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 Wady w Dokumentach Wykonawcy.</w:t>
      </w:r>
    </w:p>
    <w:p w14:paraId="3485DC2F" w14:textId="77777777" w:rsidR="00074313" w:rsidRPr="009A5FCE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0E5CBB43" w14:textId="2D87786E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3.2. </w:t>
      </w:r>
      <w:r w:rsidR="00ED0C5A" w:rsidRPr="009A5FCE">
        <w:rPr>
          <w:rFonts w:ascii="Times New Roman" w:eastAsia="Times New Roman" w:hAnsi="Times New Roman" w:cs="Times New Roman"/>
          <w:lang w:eastAsia="pl-PL" w:bidi="pl-PL"/>
        </w:rPr>
        <w:t>Wykonawca w okresie gwarancji usunie usterki lub uszkodzenie na własny koszt w terminie wyznaczonym przez Uprawnionego, lecz nie krótszym niż 14 dni od daty zgłoszenia. Jeżeli wada uniemożliwia lub znacznie utrudnia użytkowanie przedmiotu gwarancji – niezwłocznie (jednak nie później niż w terminie 48 godzin od momentu zgłoszenia – chyba, że usunięcie wady w tym terminie nie będzie możliwe z powodu siły wyższej, technicznej możliwości lub innych okoliczności niezależnych od Wykonawcy. W takim wypadku Strony uzgodnią nowy termin usunięcia wady).</w:t>
      </w:r>
    </w:p>
    <w:p w14:paraId="1688B80F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Gwarant jest odpowiedzialny za wszelkie szkody i straty, które spowodował w czasie prac nad usuwaniem wad.</w:t>
      </w:r>
    </w:p>
    <w:p w14:paraId="1609CC34" w14:textId="77777777" w:rsidR="00074313" w:rsidRPr="009A5FCE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10EB9593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3.3. Okres gwarancji na elementy wymienione będzie się rozpoczynał ponownie od dnia ich wymiany. Jeżeli Wykonawca zaniedba usunięcia usterki lub uszkodzenia, to Zamawiający może:</w:t>
      </w:r>
    </w:p>
    <w:p w14:paraId="38D5E219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a) Usunąć usterkę lub uszkodzenie we własnym zakresie bez utraty gwarancji lub zatrudnić stronę trzecią do jego usunięcia na ryzyko i koszt Wykonawcy i w takim przypadku poniesione koszty zostaną potrącone przez Zamawiającego z zabezpieczenia gwarancyjnego lub wystąpi z żądaniem do Wykonawcy o zapłatę</w:t>
      </w:r>
    </w:p>
    <w:p w14:paraId="004FADAE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b) Dokonać wymiany urządzenia lub całego zespołu urządzeń na koszt Wykonawcy</w:t>
      </w:r>
    </w:p>
    <w:p w14:paraId="0BC6A276" w14:textId="77777777" w:rsidR="00074313" w:rsidRPr="009A5FCE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5E534FD3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3.4. Usunięcie wady uważa się za skuteczne z chwilą podpisania przez obie strony Protokołu odbioru prac z usuwanie wady. W Protokole Strony potwierdzą także termin usunięcia wady.</w:t>
      </w:r>
    </w:p>
    <w:p w14:paraId="3D2A3A65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180EFCB3" w14:textId="77777777" w:rsidR="00372285" w:rsidRPr="009A5FCE" w:rsidRDefault="00372285" w:rsidP="009A5FCE">
      <w:pPr>
        <w:widowControl w:val="0"/>
        <w:numPr>
          <w:ilvl w:val="0"/>
          <w:numId w:val="3"/>
        </w:numPr>
        <w:autoSpaceDE w:val="0"/>
        <w:autoSpaceDN w:val="0"/>
        <w:spacing w:after="0" w:line="278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pl-PL" w:bidi="pl-PL"/>
        </w:rPr>
      </w:pPr>
      <w:r w:rsidRPr="009A5FCE">
        <w:rPr>
          <w:rFonts w:ascii="Times New Roman" w:eastAsia="Times New Roman" w:hAnsi="Times New Roman" w:cs="Times New Roman"/>
          <w:b/>
          <w:lang w:eastAsia="pl-PL" w:bidi="pl-PL"/>
        </w:rPr>
        <w:t>Powiadomienia</w:t>
      </w:r>
    </w:p>
    <w:p w14:paraId="120127DC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ind w:left="116"/>
        <w:jc w:val="both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5162EBAD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4.1. O każdej wadzie osoba wyznaczona przez zamawiającego powiadamia telefonicznie przedstawiciela Gwaranta, a następnie potwierdza zgłoszenie faksem oraz pocztą elektroniczną na wskazane numery telefonów i adresy. Kopia potwierdzenia zgłoszenia przesyłana jest również faksem oraz pocztą elektroniczną do Zamawiającego. W powiadomieniu o wadzie Zamawiający kwalifikuje </w:t>
      </w:r>
      <w:r w:rsidRPr="009A5FCE">
        <w:rPr>
          <w:rFonts w:ascii="Times New Roman" w:eastAsia="Times New Roman" w:hAnsi="Times New Roman" w:cs="Times New Roman"/>
          <w:lang w:eastAsia="pl-PL" w:bidi="pl-PL"/>
        </w:rPr>
        <w:lastRenderedPageBreak/>
        <w:t>kategorię wady wg kategorii ustalonej w punkcie 4.1.</w:t>
      </w:r>
    </w:p>
    <w:p w14:paraId="5AF833FF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Zarówno Zamawiający jak i Gwarant sporządzą wykaz osób upoważnionych do kontaktów,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</w:t>
      </w:r>
    </w:p>
    <w:p w14:paraId="7EEFA9E8" w14:textId="77777777" w:rsidR="00074313" w:rsidRPr="009A5FCE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4B56152D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4.2. Komunikacja pomiędzy Stronami potwierdzona zostanie w formie pisemnej</w:t>
      </w:r>
    </w:p>
    <w:p w14:paraId="40774EC4" w14:textId="77777777" w:rsidR="00074313" w:rsidRPr="009A5FCE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3C1592DD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4.3. Pisma kierowane będą przez Strony na adresy podane w Ofercie. O zmianach w danych adresowych Strony obowiązane są informować się niezwłocznie, nie później niż 7 dni od chwili zaistnienia zmian, pod rygorem uznania wysłania korespondencji pod ostatnio znany adres za skutecznie doręczoną.</w:t>
      </w:r>
    </w:p>
    <w:p w14:paraId="22B00413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Gwarant jest obowiązany w terminie 7 dni od daty złożenia wniosku o upadłość lub likwidację powiadomić na piśmie o tym fakcie Zamawiającego.</w:t>
      </w:r>
    </w:p>
    <w:p w14:paraId="559913EF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6C9E9927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lang w:eastAsia="pl-PL" w:bidi="pl-PL"/>
        </w:rPr>
      </w:pPr>
      <w:r w:rsidRPr="009A5FCE">
        <w:rPr>
          <w:rFonts w:ascii="Times New Roman" w:eastAsia="Times New Roman" w:hAnsi="Times New Roman" w:cs="Times New Roman"/>
          <w:b/>
          <w:lang w:eastAsia="pl-PL" w:bidi="pl-PL"/>
        </w:rPr>
        <w:t>5. Postanowienia końcowe</w:t>
      </w:r>
    </w:p>
    <w:p w14:paraId="1B666B80" w14:textId="77777777" w:rsidR="00074313" w:rsidRPr="009A5FCE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4336CA91" w14:textId="08433C8C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5.1. W sprawach nieuregulowanych niniejszą Gwarancją zastosowanie mają odpowiednie przepisy prawa polskiego, w szczególności kodeksu cywilnego, ustawy z dnia 7 lipca 1994</w:t>
      </w:r>
      <w:r w:rsidR="00DB49E5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r. Prawo Budowlane (t.j. Dz.U.202</w:t>
      </w:r>
      <w:r w:rsidR="00DB49E5">
        <w:rPr>
          <w:rFonts w:ascii="Times New Roman" w:eastAsia="Times New Roman" w:hAnsi="Times New Roman" w:cs="Times New Roman"/>
          <w:lang w:eastAsia="pl-PL" w:bidi="pl-PL"/>
        </w:rPr>
        <w:t>4</w:t>
      </w: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 poz. </w:t>
      </w:r>
      <w:r w:rsidR="00DB49E5">
        <w:rPr>
          <w:rFonts w:ascii="Times New Roman" w:eastAsia="Times New Roman" w:hAnsi="Times New Roman" w:cs="Times New Roman"/>
          <w:lang w:eastAsia="pl-PL" w:bidi="pl-PL"/>
        </w:rPr>
        <w:t>725 ze</w:t>
      </w:r>
      <w:r w:rsidRPr="009A5FCE">
        <w:rPr>
          <w:rFonts w:ascii="Times New Roman" w:eastAsia="Times New Roman" w:hAnsi="Times New Roman" w:cs="Times New Roman"/>
          <w:lang w:eastAsia="pl-PL" w:bidi="pl-PL"/>
        </w:rPr>
        <w:t>. zm.) i ustawy z dnia 29 stycznia 2004</w:t>
      </w:r>
      <w:r w:rsidR="00DB49E5">
        <w:rPr>
          <w:rFonts w:ascii="Times New Roman" w:eastAsia="Times New Roman" w:hAnsi="Times New Roman" w:cs="Times New Roman"/>
          <w:lang w:eastAsia="pl-PL" w:bidi="pl-PL"/>
        </w:rPr>
        <w:t xml:space="preserve"> 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r. Prawo zamówień Publicznych (t.j. Dz.U.</w:t>
      </w:r>
      <w:r w:rsidR="00E46A1E">
        <w:rPr>
          <w:rFonts w:ascii="Times New Roman" w:eastAsia="Times New Roman" w:hAnsi="Times New Roman" w:cs="Times New Roman"/>
          <w:lang w:eastAsia="pl-PL" w:bidi="pl-PL"/>
        </w:rPr>
        <w:t xml:space="preserve"> z </w:t>
      </w:r>
      <w:r w:rsidRPr="009A5FCE">
        <w:rPr>
          <w:rFonts w:ascii="Times New Roman" w:eastAsia="Times New Roman" w:hAnsi="Times New Roman" w:cs="Times New Roman"/>
          <w:lang w:eastAsia="pl-PL" w:bidi="pl-PL"/>
        </w:rPr>
        <w:t>202</w:t>
      </w:r>
      <w:r w:rsidR="00E46A1E">
        <w:rPr>
          <w:rFonts w:ascii="Times New Roman" w:eastAsia="Times New Roman" w:hAnsi="Times New Roman" w:cs="Times New Roman"/>
          <w:lang w:eastAsia="pl-PL" w:bidi="pl-PL"/>
        </w:rPr>
        <w:t>4</w:t>
      </w: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 poz. 1</w:t>
      </w:r>
      <w:r w:rsidR="00E46A1E">
        <w:rPr>
          <w:rFonts w:ascii="Times New Roman" w:eastAsia="Times New Roman" w:hAnsi="Times New Roman" w:cs="Times New Roman"/>
          <w:lang w:eastAsia="pl-PL" w:bidi="pl-PL"/>
        </w:rPr>
        <w:t>320</w:t>
      </w:r>
      <w:r w:rsidR="009A5FCE">
        <w:rPr>
          <w:rFonts w:ascii="Times New Roman" w:eastAsia="Times New Roman" w:hAnsi="Times New Roman" w:cs="Times New Roman"/>
          <w:lang w:eastAsia="pl-PL" w:bidi="pl-PL"/>
        </w:rPr>
        <w:t xml:space="preserve"> ze</w:t>
      </w:r>
      <w:r w:rsidRPr="009A5FCE">
        <w:rPr>
          <w:rFonts w:ascii="Times New Roman" w:eastAsia="Times New Roman" w:hAnsi="Times New Roman" w:cs="Times New Roman"/>
          <w:lang w:eastAsia="pl-PL" w:bidi="pl-PL"/>
        </w:rPr>
        <w:t xml:space="preserve"> zm.).</w:t>
      </w:r>
    </w:p>
    <w:p w14:paraId="2805F7F1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5.2 Gwarancja nie wyłącza, nie ogranicza ani nie zawiesza uprawnień Zamawiającego wynikających z przepisów o rękojmi za wady.</w:t>
      </w:r>
    </w:p>
    <w:p w14:paraId="0805952C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59386A70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5.3 Niniejsza Gwarancja Jakości jest integralną częścią Umowy.</w:t>
      </w:r>
    </w:p>
    <w:p w14:paraId="64582007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23D1A87A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5.4. Wszelkie zmiany niniejszej Gwarancji wymagają formy pisemnej pod rygorem nieważności.</w:t>
      </w:r>
    </w:p>
    <w:p w14:paraId="3D39146E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51D19E12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71A9F7C5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Wykonawca:</w:t>
      </w:r>
    </w:p>
    <w:p w14:paraId="20933B9A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………………………………………</w:t>
      </w:r>
    </w:p>
    <w:p w14:paraId="4B624050" w14:textId="77777777" w:rsidR="00372285" w:rsidRPr="009A5FCE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Data wystawienia dokumentu gwarancji:</w:t>
      </w:r>
    </w:p>
    <w:p w14:paraId="1B019D3E" w14:textId="1769FCBD" w:rsidR="00372285" w:rsidRPr="009A5FCE" w:rsidRDefault="00372285" w:rsidP="00C81CFB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hAnsi="Times New Roman" w:cs="Times New Roman"/>
        </w:rPr>
      </w:pPr>
      <w:r w:rsidRPr="009A5FCE">
        <w:rPr>
          <w:rFonts w:ascii="Times New Roman" w:eastAsia="Times New Roman" w:hAnsi="Times New Roman" w:cs="Times New Roman"/>
          <w:lang w:eastAsia="pl-PL" w:bidi="pl-PL"/>
        </w:rPr>
        <w:t>……………………………</w:t>
      </w:r>
    </w:p>
    <w:sectPr w:rsidR="00372285" w:rsidRPr="009A5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103A" w14:textId="77777777" w:rsidR="00973999" w:rsidRDefault="00973999">
      <w:pPr>
        <w:spacing w:after="0" w:line="240" w:lineRule="auto"/>
      </w:pPr>
      <w:r>
        <w:separator/>
      </w:r>
    </w:p>
  </w:endnote>
  <w:endnote w:type="continuationSeparator" w:id="0">
    <w:p w14:paraId="5B9DDC0A" w14:textId="77777777" w:rsidR="00973999" w:rsidRDefault="00973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FC87" w14:textId="77777777" w:rsidR="00F1719A" w:rsidRDefault="00F171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F4F7" w14:textId="77777777" w:rsidR="00902D1A" w:rsidRDefault="00372285">
    <w:pPr>
      <w:pStyle w:val="Tekstpodstawowy"/>
      <w:spacing w:line="14" w:lineRule="auto"/>
      <w:rPr>
        <w:sz w:val="20"/>
      </w:rPr>
    </w:pPr>
    <w:r>
      <w:rPr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D229864" wp14:editId="533CEFBF">
              <wp:simplePos x="0" y="0"/>
              <wp:positionH relativeFrom="page">
                <wp:posOffset>3433445</wp:posOffset>
              </wp:positionH>
              <wp:positionV relativeFrom="page">
                <wp:posOffset>9935845</wp:posOffset>
              </wp:positionV>
              <wp:extent cx="692785" cy="16573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64DCC" w14:textId="77777777" w:rsidR="00902D1A" w:rsidRDefault="0037228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AB6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z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2986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70.35pt;margin-top:782.35pt;width:54.5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" filled="f" stroked="f">
              <v:textbox inset="0,0,0,0">
                <w:txbxContent>
                  <w:p w14:paraId="63C64DCC" w14:textId="77777777" w:rsidR="00902D1A" w:rsidRDefault="0037228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AB6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z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C0F0" w14:textId="77777777" w:rsidR="00F1719A" w:rsidRDefault="00F17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1EEFC" w14:textId="77777777" w:rsidR="00973999" w:rsidRDefault="00973999">
      <w:pPr>
        <w:spacing w:after="0" w:line="240" w:lineRule="auto"/>
      </w:pPr>
      <w:r>
        <w:separator/>
      </w:r>
    </w:p>
  </w:footnote>
  <w:footnote w:type="continuationSeparator" w:id="0">
    <w:p w14:paraId="7C93A89D" w14:textId="77777777" w:rsidR="00973999" w:rsidRDefault="00973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8593" w14:textId="77777777" w:rsidR="00F1719A" w:rsidRDefault="00F171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DE66" w14:textId="00DEADF0" w:rsidR="00F1719A" w:rsidRDefault="00F1719A">
    <w:pPr>
      <w:pStyle w:val="Nagwek"/>
    </w:pPr>
    <w:r>
      <w:rPr>
        <w:noProof/>
      </w:rPr>
      <w:drawing>
        <wp:anchor distT="0" distB="0" distL="114935" distR="114935" simplePos="0" relativeHeight="251661824" behindDoc="0" locked="0" layoutInCell="1" allowOverlap="1" wp14:anchorId="79C38D67" wp14:editId="7DBE8538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349710" cy="431800"/>
          <wp:effectExtent l="0" t="0" r="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C237" w14:textId="77777777" w:rsidR="00F1719A" w:rsidRDefault="00F171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7F8A"/>
    <w:multiLevelType w:val="multilevel"/>
    <w:tmpl w:val="DF6A6E8E"/>
    <w:lvl w:ilvl="0">
      <w:start w:val="2"/>
      <w:numFmt w:val="decimal"/>
      <w:lvlText w:val="%1"/>
      <w:lvlJc w:val="left"/>
      <w:pPr>
        <w:ind w:left="116" w:hanging="490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116" w:hanging="49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1" w15:restartNumberingAfterBreak="0">
    <w:nsid w:val="13B71183"/>
    <w:multiLevelType w:val="multilevel"/>
    <w:tmpl w:val="9E080056"/>
    <w:lvl w:ilvl="0">
      <w:start w:val="3"/>
      <w:numFmt w:val="decimal"/>
      <w:lvlText w:val="%1"/>
      <w:lvlJc w:val="left"/>
      <w:pPr>
        <w:ind w:left="596" w:hanging="480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96" w:hanging="4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2" w15:restartNumberingAfterBreak="0">
    <w:nsid w:val="15E474E7"/>
    <w:multiLevelType w:val="multilevel"/>
    <w:tmpl w:val="405ED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203B9"/>
    <w:multiLevelType w:val="multilevel"/>
    <w:tmpl w:val="4806A46C"/>
    <w:lvl w:ilvl="0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6" w:hanging="509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354" w:hanging="50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348" w:hanging="50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342" w:hanging="50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336" w:hanging="50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330" w:hanging="50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324" w:hanging="50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318" w:hanging="509"/>
      </w:pPr>
      <w:rPr>
        <w:rFonts w:hint="default"/>
        <w:lang w:val="pl-PL" w:eastAsia="pl-PL" w:bidi="pl-PL"/>
      </w:rPr>
    </w:lvl>
  </w:abstractNum>
  <w:abstractNum w:abstractNumId="4" w15:restartNumberingAfterBreak="0">
    <w:nsid w:val="25631116"/>
    <w:multiLevelType w:val="multilevel"/>
    <w:tmpl w:val="630E71B8"/>
    <w:lvl w:ilvl="0">
      <w:start w:val="1"/>
      <w:numFmt w:val="decimal"/>
      <w:lvlText w:val="%1"/>
      <w:lvlJc w:val="left"/>
      <w:pPr>
        <w:ind w:left="116" w:hanging="552"/>
      </w:pPr>
      <w:rPr>
        <w:rFonts w:hint="default"/>
        <w:lang w:val="pl-PL" w:eastAsia="pl-PL" w:bidi="pl-PL"/>
      </w:rPr>
    </w:lvl>
    <w:lvl w:ilvl="1">
      <w:start w:val="3"/>
      <w:numFmt w:val="decimal"/>
      <w:lvlText w:val="%1.%2."/>
      <w:lvlJc w:val="left"/>
      <w:pPr>
        <w:ind w:left="116" w:hanging="552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957" w:hanging="55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75" w:hanging="5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94" w:hanging="5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713" w:hanging="5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31" w:hanging="5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550" w:hanging="5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69" w:hanging="552"/>
      </w:pPr>
      <w:rPr>
        <w:rFonts w:hint="default"/>
        <w:lang w:val="pl-PL" w:eastAsia="pl-PL" w:bidi="pl-PL"/>
      </w:rPr>
    </w:lvl>
  </w:abstractNum>
  <w:abstractNum w:abstractNumId="5" w15:restartNumberingAfterBreak="0">
    <w:nsid w:val="51B133B5"/>
    <w:multiLevelType w:val="hybridMultilevel"/>
    <w:tmpl w:val="A46C53F8"/>
    <w:lvl w:ilvl="0" w:tplc="D556E0A0">
      <w:start w:val="2"/>
      <w:numFmt w:val="decimal"/>
      <w:lvlText w:val="%1."/>
      <w:lvlJc w:val="left"/>
      <w:pPr>
        <w:ind w:left="1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F28EC174">
      <w:start w:val="1"/>
      <w:numFmt w:val="lowerLetter"/>
      <w:lvlText w:val="%2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2" w:tplc="1C320F22">
      <w:numFmt w:val="bullet"/>
      <w:lvlText w:val="•"/>
      <w:lvlJc w:val="left"/>
      <w:pPr>
        <w:ind w:left="1780" w:hanging="348"/>
      </w:pPr>
      <w:rPr>
        <w:rFonts w:hint="default"/>
        <w:lang w:val="pl-PL" w:eastAsia="pl-PL" w:bidi="pl-PL"/>
      </w:rPr>
    </w:lvl>
    <w:lvl w:ilvl="3" w:tplc="05E6C7B2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 w:tplc="B5EA5C1A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 w:tplc="CC0A29AE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 w:tplc="64AA45E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 w:tplc="0B96EC7C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 w:tplc="0CCC59D2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num w:numId="1" w16cid:durableId="1475370928">
    <w:abstractNumId w:val="1"/>
  </w:num>
  <w:num w:numId="2" w16cid:durableId="1152791741">
    <w:abstractNumId w:val="0"/>
  </w:num>
  <w:num w:numId="3" w16cid:durableId="1596597934">
    <w:abstractNumId w:val="5"/>
  </w:num>
  <w:num w:numId="4" w16cid:durableId="1559971686">
    <w:abstractNumId w:val="4"/>
  </w:num>
  <w:num w:numId="5" w16cid:durableId="276986391">
    <w:abstractNumId w:val="3"/>
  </w:num>
  <w:num w:numId="6" w16cid:durableId="375738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85"/>
    <w:rsid w:val="00006154"/>
    <w:rsid w:val="00022387"/>
    <w:rsid w:val="00032012"/>
    <w:rsid w:val="000705F1"/>
    <w:rsid w:val="00074313"/>
    <w:rsid w:val="00085EE1"/>
    <w:rsid w:val="0012356A"/>
    <w:rsid w:val="00143EA1"/>
    <w:rsid w:val="00145461"/>
    <w:rsid w:val="00162892"/>
    <w:rsid w:val="001960F6"/>
    <w:rsid w:val="001C3A56"/>
    <w:rsid w:val="0020555A"/>
    <w:rsid w:val="00372285"/>
    <w:rsid w:val="00384D33"/>
    <w:rsid w:val="003918FF"/>
    <w:rsid w:val="00404552"/>
    <w:rsid w:val="004B0E0D"/>
    <w:rsid w:val="0054217E"/>
    <w:rsid w:val="005A7223"/>
    <w:rsid w:val="005C57C8"/>
    <w:rsid w:val="005E22D7"/>
    <w:rsid w:val="006050FF"/>
    <w:rsid w:val="00623A74"/>
    <w:rsid w:val="00636CEA"/>
    <w:rsid w:val="00742FAE"/>
    <w:rsid w:val="0074398C"/>
    <w:rsid w:val="007A4971"/>
    <w:rsid w:val="007B178F"/>
    <w:rsid w:val="007C38C3"/>
    <w:rsid w:val="00844871"/>
    <w:rsid w:val="008738FC"/>
    <w:rsid w:val="008D31F5"/>
    <w:rsid w:val="008E48D2"/>
    <w:rsid w:val="00902D1A"/>
    <w:rsid w:val="00915DE9"/>
    <w:rsid w:val="00973999"/>
    <w:rsid w:val="00990C50"/>
    <w:rsid w:val="009A5FCE"/>
    <w:rsid w:val="00A17DDA"/>
    <w:rsid w:val="00A819B0"/>
    <w:rsid w:val="00A903CC"/>
    <w:rsid w:val="00A91F0F"/>
    <w:rsid w:val="00AA44B9"/>
    <w:rsid w:val="00AB61ED"/>
    <w:rsid w:val="00AF1DF9"/>
    <w:rsid w:val="00B456E3"/>
    <w:rsid w:val="00BE61E8"/>
    <w:rsid w:val="00C0644F"/>
    <w:rsid w:val="00C402E9"/>
    <w:rsid w:val="00C81CFB"/>
    <w:rsid w:val="00C84F96"/>
    <w:rsid w:val="00CC2AB6"/>
    <w:rsid w:val="00D621FC"/>
    <w:rsid w:val="00DB49E5"/>
    <w:rsid w:val="00DE0512"/>
    <w:rsid w:val="00E36D5A"/>
    <w:rsid w:val="00E46A1E"/>
    <w:rsid w:val="00E85533"/>
    <w:rsid w:val="00E901E7"/>
    <w:rsid w:val="00ED0C5A"/>
    <w:rsid w:val="00F1719A"/>
    <w:rsid w:val="00F2564C"/>
    <w:rsid w:val="00F513A5"/>
    <w:rsid w:val="00F6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8ACB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2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2285"/>
  </w:style>
  <w:style w:type="paragraph" w:styleId="Nagwek">
    <w:name w:val="header"/>
    <w:basedOn w:val="Normalny"/>
    <w:link w:val="Nagwek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313"/>
  </w:style>
  <w:style w:type="paragraph" w:styleId="Stopka">
    <w:name w:val="footer"/>
    <w:basedOn w:val="Normalny"/>
    <w:link w:val="Stopka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313"/>
  </w:style>
  <w:style w:type="paragraph" w:styleId="Akapitzlist">
    <w:name w:val="List Paragraph"/>
    <w:basedOn w:val="Normalny"/>
    <w:uiPriority w:val="34"/>
    <w:qFormat/>
    <w:rsid w:val="004B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Makowski</dc:creator>
  <cp:keywords/>
  <dc:description/>
  <cp:lastModifiedBy>Łukasz Goszczyński</cp:lastModifiedBy>
  <cp:revision>15</cp:revision>
  <dcterms:created xsi:type="dcterms:W3CDTF">2023-11-30T07:54:00Z</dcterms:created>
  <dcterms:modified xsi:type="dcterms:W3CDTF">2024-09-06T06:33:00Z</dcterms:modified>
</cp:coreProperties>
</file>