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61" w:rsidRPr="00594C95" w:rsidRDefault="004C2161" w:rsidP="004C2161">
      <w:pPr>
        <w:ind w:left="0"/>
        <w:jc w:val="center"/>
        <w:rPr>
          <w:rFonts w:cstheme="minorHAnsi"/>
          <w:b/>
          <w:sz w:val="20"/>
          <w:szCs w:val="20"/>
        </w:rPr>
      </w:pPr>
      <w:r w:rsidRPr="00594C95">
        <w:rPr>
          <w:rFonts w:cstheme="minorHAnsi"/>
          <w:b/>
          <w:sz w:val="20"/>
          <w:szCs w:val="20"/>
        </w:rPr>
        <w:t>OPIS PRZEDMIOTU ZAMÓWIENIA</w:t>
      </w:r>
    </w:p>
    <w:p w:rsidR="004C2161" w:rsidRPr="00594C95" w:rsidRDefault="004C2161" w:rsidP="004C2161">
      <w:pPr>
        <w:ind w:left="0"/>
        <w:jc w:val="left"/>
        <w:rPr>
          <w:rFonts w:cstheme="minorHAnsi"/>
          <w:color w:val="FF0000"/>
          <w:sz w:val="20"/>
          <w:szCs w:val="20"/>
        </w:rPr>
      </w:pPr>
    </w:p>
    <w:p w:rsidR="004C2161" w:rsidRPr="00594C95" w:rsidRDefault="004C2161" w:rsidP="004C2161">
      <w:pPr>
        <w:spacing w:line="360" w:lineRule="auto"/>
        <w:ind w:left="0"/>
        <w:jc w:val="left"/>
        <w:rPr>
          <w:rFonts w:cstheme="minorHAnsi"/>
          <w:b/>
          <w:sz w:val="20"/>
          <w:szCs w:val="20"/>
        </w:rPr>
      </w:pPr>
      <w:r w:rsidRPr="00594C95">
        <w:rPr>
          <w:rFonts w:cstheme="minorHAnsi"/>
          <w:b/>
          <w:sz w:val="20"/>
          <w:szCs w:val="20"/>
        </w:rPr>
        <w:t xml:space="preserve">Przedmiotem zamówienia jest: </w:t>
      </w:r>
    </w:p>
    <w:p w:rsidR="00034495" w:rsidRPr="00594C95" w:rsidRDefault="00034495" w:rsidP="00034495">
      <w:pPr>
        <w:spacing w:line="360" w:lineRule="auto"/>
        <w:ind w:left="0"/>
        <w:jc w:val="center"/>
        <w:rPr>
          <w:rFonts w:cstheme="minorHAnsi"/>
          <w:b/>
          <w:sz w:val="20"/>
          <w:szCs w:val="20"/>
        </w:rPr>
      </w:pPr>
      <w:r w:rsidRPr="00594C95">
        <w:rPr>
          <w:rFonts w:cstheme="minorHAnsi"/>
          <w:b/>
          <w:sz w:val="20"/>
          <w:szCs w:val="20"/>
        </w:rPr>
        <w:t>Dostawa projektorów wraz z montażem oraz  wizualizerów i powiększ</w:t>
      </w:r>
      <w:r w:rsidR="007378F6">
        <w:rPr>
          <w:rFonts w:cstheme="minorHAnsi"/>
          <w:b/>
          <w:sz w:val="20"/>
          <w:szCs w:val="20"/>
        </w:rPr>
        <w:t>a</w:t>
      </w:r>
      <w:r w:rsidRPr="00594C95">
        <w:rPr>
          <w:rFonts w:cstheme="minorHAnsi"/>
          <w:b/>
          <w:sz w:val="20"/>
          <w:szCs w:val="20"/>
        </w:rPr>
        <w:t xml:space="preserve">lnika ekranowego </w:t>
      </w:r>
    </w:p>
    <w:p w:rsidR="00034495" w:rsidRPr="00594C95" w:rsidRDefault="00034495" w:rsidP="00034495">
      <w:pPr>
        <w:spacing w:line="360" w:lineRule="auto"/>
        <w:ind w:left="0"/>
        <w:jc w:val="center"/>
        <w:rPr>
          <w:rFonts w:cstheme="minorHAnsi"/>
          <w:b/>
          <w:sz w:val="20"/>
          <w:szCs w:val="20"/>
        </w:rPr>
      </w:pPr>
      <w:r w:rsidRPr="00594C95">
        <w:rPr>
          <w:rFonts w:cstheme="minorHAnsi"/>
          <w:b/>
          <w:sz w:val="20"/>
          <w:szCs w:val="20"/>
        </w:rPr>
        <w:t>dla Państwowej Wyższej Szkoły Zawodowej im. J. A. Komeńskiego w Lesznie.</w:t>
      </w:r>
    </w:p>
    <w:p w:rsidR="00034495" w:rsidRPr="00594C95" w:rsidRDefault="00034495" w:rsidP="004C2161">
      <w:pPr>
        <w:spacing w:line="360" w:lineRule="auto"/>
        <w:ind w:left="0"/>
        <w:jc w:val="left"/>
        <w:rPr>
          <w:rFonts w:cstheme="minorHAnsi"/>
          <w:b/>
          <w:sz w:val="20"/>
          <w:szCs w:val="20"/>
        </w:rPr>
      </w:pP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Urządzenia stanowiące przedmiot zamówienia przedstawia poniższa specyfikacja techniczna. 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Zaoferowany przez Wykonawcę sprzęt musi spełniać wszystkie wymogi zawarte w opisie przedmiotu zamówienia wykazane przez Zamawiającego. </w:t>
      </w:r>
    </w:p>
    <w:p w:rsidR="004C2161" w:rsidRPr="009030BC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9030BC">
        <w:rPr>
          <w:rFonts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>Wykonawca zobowiązuje się dostarczyć przedmiot zamówienia bezpośrednio do budynku głównego uczelni oraz dokonać jego montażu i ustawienia w miejscu wskazanym przez Zamawiającego.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>Dostarczony sprzęt musi być fabrycznie nowy (wyprodukowany najpóźniej w 202</w:t>
      </w:r>
      <w:r w:rsidR="009030BC">
        <w:rPr>
          <w:rFonts w:cstheme="minorHAnsi"/>
          <w:sz w:val="20"/>
          <w:szCs w:val="20"/>
        </w:rPr>
        <w:t>1</w:t>
      </w:r>
      <w:r w:rsidRPr="00594C95">
        <w:rPr>
          <w:rFonts w:cstheme="minorHAnsi"/>
          <w:sz w:val="20"/>
          <w:szCs w:val="20"/>
        </w:rPr>
        <w:t> r.), nieużywany, nieregenerowany, w pełni sprawny, kategorii I, wolny od wad, nie pochodzący z ekspozycji.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Wykonawca zobowiązany jest dostarczyć własnym transportem i na własny koszt przedmiot zamówienia do obiektu Państwowej Wyższej Szkoły Zawodowej im. J. A. Komeńskiego w Lesznie, ul. </w:t>
      </w:r>
      <w:r w:rsidR="009030BC" w:rsidRPr="009030BC">
        <w:rPr>
          <w:rFonts w:cstheme="minorHAnsi"/>
          <w:sz w:val="20"/>
          <w:szCs w:val="20"/>
        </w:rPr>
        <w:t>Mickiewicza 5, 64-100 Leszno.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Dostawa i montaż, uruchomienie i szkolenie odbędą się w </w:t>
      </w:r>
      <w:r w:rsidRPr="009030BC">
        <w:rPr>
          <w:rFonts w:cstheme="minorHAnsi"/>
          <w:sz w:val="20"/>
          <w:szCs w:val="20"/>
        </w:rPr>
        <w:t xml:space="preserve">obiekcie Państwowej Wyższej Szkoły Zawodowej im. J. A. Komeńskiego w Lesznie, ul. Mickiewicza 5, 64-100 </w:t>
      </w:r>
      <w:r w:rsidR="009030BC" w:rsidRPr="009030BC">
        <w:rPr>
          <w:rFonts w:cstheme="minorHAnsi"/>
          <w:sz w:val="20"/>
          <w:szCs w:val="20"/>
        </w:rPr>
        <w:t>Leszno.</w:t>
      </w:r>
    </w:p>
    <w:p w:rsidR="004C2161" w:rsidRPr="00594C95" w:rsidRDefault="004C2161" w:rsidP="004C216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Zamawiający nie dopuszcza dostaw kurierskich lub pocztowych bez udziału Wykonawcy.  </w:t>
      </w:r>
    </w:p>
    <w:p w:rsidR="004C2161" w:rsidRPr="00594C95" w:rsidRDefault="004C2161" w:rsidP="004C2161">
      <w:pPr>
        <w:spacing w:line="360" w:lineRule="auto"/>
        <w:ind w:left="0"/>
        <w:rPr>
          <w:rFonts w:cstheme="minorHAnsi"/>
          <w:b/>
          <w:sz w:val="20"/>
          <w:szCs w:val="20"/>
        </w:rPr>
      </w:pPr>
    </w:p>
    <w:p w:rsidR="004C2161" w:rsidRPr="00594C95" w:rsidRDefault="004C2161" w:rsidP="004C2161">
      <w:pPr>
        <w:spacing w:line="360" w:lineRule="auto"/>
        <w:ind w:left="0"/>
        <w:rPr>
          <w:rFonts w:cstheme="minorHAnsi"/>
          <w:b/>
          <w:sz w:val="20"/>
          <w:szCs w:val="20"/>
        </w:rPr>
      </w:pPr>
      <w:r w:rsidRPr="00594C95">
        <w:rPr>
          <w:rFonts w:cstheme="minorHAnsi"/>
          <w:b/>
          <w:sz w:val="20"/>
          <w:szCs w:val="20"/>
        </w:rPr>
        <w:t xml:space="preserve">Zamawiający wymaga: </w:t>
      </w:r>
    </w:p>
    <w:p w:rsidR="004C2161" w:rsidRPr="00594C95" w:rsidRDefault="004C2161" w:rsidP="004C216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 xml:space="preserve">Potwierdzenia spełnienia wymaganych parametrów technicznych poprzez wpisanie nazwy producenta i oferowanego modelu oraz wypełnienie tabeli zaoferowanych parametrów w odpowiednim wierszu. </w:t>
      </w:r>
    </w:p>
    <w:p w:rsidR="004C2161" w:rsidRPr="00594C95" w:rsidRDefault="004C2161" w:rsidP="004C216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594C95">
        <w:rPr>
          <w:rFonts w:cstheme="minorHAnsi"/>
          <w:sz w:val="20"/>
          <w:szCs w:val="20"/>
        </w:rPr>
        <w:t>Niespełnienie któregokolwiek z parametrów skutkuje odrzuceniem oferty.</w:t>
      </w:r>
    </w:p>
    <w:p w:rsidR="003A314C" w:rsidRPr="00594C95" w:rsidRDefault="003A314C" w:rsidP="001A6861">
      <w:pPr>
        <w:pStyle w:val="Akapitzlist"/>
        <w:numPr>
          <w:ilvl w:val="0"/>
          <w:numId w:val="5"/>
        </w:num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594C95">
        <w:rPr>
          <w:rFonts w:cstheme="minorHAnsi"/>
          <w:b/>
          <w:sz w:val="28"/>
          <w:szCs w:val="28"/>
        </w:rPr>
        <w:lastRenderedPageBreak/>
        <w:t>Projektory wraz z montażem - 38 szt.</w:t>
      </w:r>
    </w:p>
    <w:tbl>
      <w:tblPr>
        <w:tblW w:w="5710" w:type="pct"/>
        <w:tblInd w:w="-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228"/>
        <w:gridCol w:w="2552"/>
      </w:tblGrid>
      <w:tr w:rsidR="003A314C" w:rsidRPr="00594C95" w:rsidTr="00677A8B">
        <w:trPr>
          <w:trHeight w:hRule="exact" w:val="6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auto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594C95">
              <w:rPr>
                <w:rFonts w:eastAsia="Times New Roman" w:cstheme="minorHAnsi"/>
                <w:bCs/>
                <w:color w:val="auto"/>
                <w:lang w:eastAsia="pl-PL"/>
              </w:rPr>
              <w:t>(</w:t>
            </w:r>
            <w:r w:rsidRPr="00594C95">
              <w:rPr>
                <w:rFonts w:eastAsia="Times New Roman" w:cstheme="minorHAnsi"/>
                <w:bCs/>
                <w:i/>
                <w:color w:val="auto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bCs/>
                <w:color w:val="auto"/>
                <w:lang w:eastAsia="pl-PL"/>
              </w:rPr>
              <w:t>)</w:t>
            </w:r>
          </w:p>
        </w:tc>
      </w:tr>
      <w:tr w:rsidR="003A314C" w:rsidRPr="00594C95" w:rsidTr="00677A8B">
        <w:trPr>
          <w:trHeight w:hRule="exact" w:val="7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b/>
                <w:color w:val="auto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594C95">
              <w:rPr>
                <w:rFonts w:eastAsia="Times New Roman" w:cstheme="minorHAnsi"/>
                <w:color w:val="auto"/>
                <w:lang w:eastAsia="pl-PL"/>
              </w:rPr>
              <w:t>(</w:t>
            </w:r>
            <w:r w:rsidRPr="00594C95">
              <w:rPr>
                <w:rFonts w:eastAsia="Times New Roman" w:cstheme="minorHAnsi"/>
                <w:i/>
                <w:color w:val="auto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color w:val="auto"/>
                <w:lang w:eastAsia="pl-PL"/>
              </w:rPr>
              <w:t>)</w:t>
            </w:r>
          </w:p>
        </w:tc>
      </w:tr>
      <w:tr w:rsidR="003A314C" w:rsidRPr="00594C95" w:rsidTr="001A6861">
        <w:trPr>
          <w:trHeight w:hRule="exact" w:val="5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A314C" w:rsidRPr="00594C95" w:rsidRDefault="003A314C" w:rsidP="00677A8B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Lp.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A314C" w:rsidRPr="00594C95" w:rsidRDefault="003A314C" w:rsidP="00677A8B">
            <w:pPr>
              <w:keepNext/>
              <w:ind w:left="144"/>
              <w:jc w:val="left"/>
              <w:outlineLvl w:val="5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Wymagane minimalne parametry: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A314C" w:rsidRPr="00594C95" w:rsidRDefault="003A314C" w:rsidP="00677A8B">
            <w:pPr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Parametr oferowany zaznaczyć TAK/NIE</w:t>
            </w: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contextualSpacing/>
              <w:jc w:val="center"/>
              <w:rPr>
                <w:rFonts w:eastAsia="Calibri" w:cstheme="minorHAnsi"/>
                <w:color w:val="auto"/>
              </w:rPr>
            </w:pPr>
            <w:r w:rsidRPr="00594C95">
              <w:rPr>
                <w:rFonts w:eastAsia="Calibri" w:cstheme="minorHAnsi"/>
                <w:color w:val="auto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FF0000"/>
              </w:rPr>
            </w:pPr>
            <w:r w:rsidRPr="00594C95">
              <w:rPr>
                <w:rFonts w:cstheme="minorHAnsi"/>
              </w:rPr>
              <w:t>Źródło światła</w:t>
            </w:r>
            <w:r w:rsidRPr="00594C95">
              <w:rPr>
                <w:rFonts w:cstheme="minorHAnsi"/>
              </w:rPr>
              <w:tab/>
              <w:t>laserowe o żywotności min. 20000h przy pracy w trybie pełnej jasności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jc w:val="center"/>
              <w:rPr>
                <w:rFonts w:cstheme="minorHAnsi"/>
                <w:color w:val="auto"/>
              </w:rPr>
            </w:pPr>
            <w:r w:rsidRPr="00594C95">
              <w:rPr>
                <w:rFonts w:cstheme="minorHAnsi"/>
                <w:color w:val="auto"/>
              </w:rPr>
              <w:t>2.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13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Rozdzielczość natywna 1920x1080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3.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Jasność min. 4500 lm (zarówno dla światła białego jak i barwnego, pomiary zgodnie z normami ISO 21118:2012, ISO IDMS 15.4)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4.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Złącza wejściowe: min. 2x HDMI ze wsparciem min. HDCP2.3;  1x D-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Sub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HD15-pin VGA, 2x audio , 1x wejście mikrofonowe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5.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Złącza wyjściowe: min. 1x D-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Sub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HD15-pin VGA, 1x audio z funkcją 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deembendowania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dźwięku ze źródeł cyfrowych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6.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Sterowanie / komunikacja: RS-232; LAN 10/100; USB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7.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1A6861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Obiektyw: Manualny (Zoom, Focus) o współczynniku rzutu min. 1,33-2,15:1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8.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D5" w:rsidRPr="00594C95" w:rsidRDefault="003A7CD5" w:rsidP="001A6861">
            <w:pPr>
              <w:ind w:left="-2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Funkcje użytkowe:</w:t>
            </w:r>
            <w:r w:rsidRPr="00594C95">
              <w:rPr>
                <w:rFonts w:cstheme="minorHAnsi"/>
                <w:color w:val="000000" w:themeColor="text1"/>
              </w:rPr>
              <w:tab/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Miracast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/ 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Screen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Mirroring (iOS/Android) 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 xml:space="preserve">przesyłanie po USB obrazu i dźwięku z komputera 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praca w dowolnej pozycji w pionie i poziomie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montaż na uchwytach zgodnych z VESA 100x100, lub dedykowanym uchwycie producenta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korekcja zniekształceń obrazu: trapez pion/poziom; korekcja narożników; projekcji na zakrzywionej powierzchni oraz w narożniku pomieszczenia, korekcja liniowości obrazu pion/poziom , korekcja punktowa na siatce min.4x4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precyzyjna regulacja barw (odcień, nasycenie, jasność) oraz Gamma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 xml:space="preserve">jednoczesna projekcja obrazów z kilku źródeł w tym także bezprzewodowych, możliwy podział na 2 lub 4 źródła prezentowane jednocześnie, możliwość podłączenia i prezentacji min. 2 źródeł typu 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Screen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Mirroring jednocześnie 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wbudowany głośnik min. 16W</w:t>
            </w:r>
          </w:p>
          <w:p w:rsidR="003A7CD5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obraz o przekątnej do 500”</w:t>
            </w:r>
          </w:p>
          <w:p w:rsidR="003A314C" w:rsidRPr="00594C95" w:rsidRDefault="003A7CD5" w:rsidP="003A7CD5">
            <w:pPr>
              <w:ind w:left="282" w:right="170" w:hanging="169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•</w:t>
            </w:r>
            <w:r w:rsidRPr="00594C95">
              <w:rPr>
                <w:rFonts w:cstheme="minorHAnsi"/>
                <w:color w:val="000000" w:themeColor="text1"/>
              </w:rPr>
              <w:tab/>
              <w:t>sterowanie projektorem z przeglądarki internetowej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9.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7CD5" w:rsidP="009030BC">
            <w:pPr>
              <w:ind w:left="-2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 xml:space="preserve">Gwarancja producenta o długości min </w:t>
            </w:r>
            <w:r w:rsidR="009030BC">
              <w:rPr>
                <w:rFonts w:cstheme="minorHAnsi"/>
                <w:color w:val="000000" w:themeColor="text1"/>
              </w:rPr>
              <w:t>24 m-ce</w:t>
            </w:r>
            <w:r w:rsidRPr="00594C95">
              <w:rPr>
                <w:rFonts w:cstheme="minorHAnsi"/>
                <w:color w:val="000000" w:themeColor="text1"/>
              </w:rPr>
              <w:t xml:space="preserve"> lub 12000h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3A314C" w:rsidRPr="00594C95" w:rsidTr="003A7CD5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4C" w:rsidRPr="00594C95" w:rsidRDefault="003A314C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594C95">
              <w:rPr>
                <w:rFonts w:eastAsia="Times New Roman" w:cstheme="minorHAnsi"/>
                <w:color w:val="auto"/>
                <w:lang w:eastAsia="pl-PL"/>
              </w:rPr>
              <w:t>10.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1A6861" w:rsidP="001A6861">
            <w:pPr>
              <w:ind w:left="0" w:right="187"/>
              <w:rPr>
                <w:rFonts w:eastAsia="Times New Roman" w:cstheme="minorHAnsi"/>
                <w:color w:val="FF0000"/>
                <w:lang w:eastAsia="pl-PL"/>
              </w:rPr>
            </w:pPr>
            <w:r w:rsidRPr="00594C95">
              <w:rPr>
                <w:rFonts w:cstheme="minorHAnsi"/>
              </w:rPr>
              <w:t>O</w:t>
            </w:r>
            <w:r w:rsidR="003A7CD5" w:rsidRPr="00594C95">
              <w:rPr>
                <w:rFonts w:cstheme="minorHAnsi"/>
              </w:rPr>
              <w:t>programowanie producenta nie wymagające opłat licencyjnych do monitorowania stanu projektora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4C" w:rsidRPr="00594C95" w:rsidRDefault="003A314C" w:rsidP="00677A8B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33434F" w:rsidRPr="00594C95" w:rsidRDefault="0033434F" w:rsidP="001A6861">
      <w:pPr>
        <w:ind w:left="0"/>
        <w:rPr>
          <w:rFonts w:cstheme="minorHAnsi"/>
        </w:rPr>
      </w:pPr>
    </w:p>
    <w:p w:rsidR="007E3935" w:rsidRPr="00594C95" w:rsidRDefault="007E3935" w:rsidP="007E3935">
      <w:pPr>
        <w:spacing w:after="160" w:line="259" w:lineRule="auto"/>
        <w:ind w:left="0" w:right="0"/>
        <w:jc w:val="left"/>
        <w:rPr>
          <w:rFonts w:cstheme="minorHAnsi"/>
          <w:b/>
          <w:color w:val="auto"/>
        </w:rPr>
      </w:pPr>
      <w:r w:rsidRPr="00594C95">
        <w:rPr>
          <w:rFonts w:cstheme="minorHAnsi"/>
          <w:b/>
          <w:color w:val="auto"/>
        </w:rPr>
        <w:t>Wymagania montażowe:</w:t>
      </w:r>
    </w:p>
    <w:p w:rsidR="007E3935" w:rsidRPr="00594C95" w:rsidRDefault="007E3935" w:rsidP="00B0034E">
      <w:pPr>
        <w:numPr>
          <w:ilvl w:val="0"/>
          <w:numId w:val="3"/>
        </w:numPr>
        <w:spacing w:after="200" w:line="276" w:lineRule="auto"/>
        <w:ind w:right="0"/>
        <w:contextualSpacing/>
        <w:rPr>
          <w:rFonts w:cstheme="minorHAnsi"/>
          <w:color w:val="auto"/>
        </w:rPr>
      </w:pPr>
      <w:r w:rsidRPr="00594C95">
        <w:rPr>
          <w:rFonts w:cstheme="minorHAnsi"/>
          <w:color w:val="auto"/>
        </w:rPr>
        <w:t>Do montażu wszystkich projektorów należy użyć fabrycznie nowych wieszaków, dostosowanych do wysokości sufitu podwieszanego z minimalnym udźwigiem 11 kg.</w:t>
      </w:r>
    </w:p>
    <w:p w:rsidR="007E3935" w:rsidRPr="00594C95" w:rsidRDefault="007E3935" w:rsidP="00B0034E">
      <w:pPr>
        <w:numPr>
          <w:ilvl w:val="0"/>
          <w:numId w:val="3"/>
        </w:numPr>
        <w:spacing w:after="200" w:line="276" w:lineRule="auto"/>
        <w:ind w:right="0"/>
        <w:contextualSpacing/>
        <w:rPr>
          <w:rFonts w:cstheme="minorHAnsi"/>
          <w:color w:val="auto"/>
        </w:rPr>
      </w:pPr>
      <w:r w:rsidRPr="00594C95">
        <w:rPr>
          <w:rFonts w:cstheme="minorHAnsi"/>
          <w:color w:val="auto"/>
        </w:rPr>
        <w:t>W przypadku montażu 14 projektorów należy skorzystać z istniejącego systemu transmisji sygnału opartego na standardzie i kablach VGA. Do każdej instalacji nale</w:t>
      </w:r>
      <w:r w:rsidR="001A6861" w:rsidRPr="00594C95">
        <w:rPr>
          <w:rFonts w:cstheme="minorHAnsi"/>
          <w:color w:val="auto"/>
        </w:rPr>
        <w:t>ży dostarczyć dodatkowo konwert</w:t>
      </w:r>
      <w:r w:rsidRPr="00594C95">
        <w:rPr>
          <w:rFonts w:cstheme="minorHAnsi"/>
          <w:color w:val="auto"/>
        </w:rPr>
        <w:t>er HDMI-&gt;VGA.</w:t>
      </w:r>
    </w:p>
    <w:p w:rsidR="007E3935" w:rsidRPr="00594C95" w:rsidRDefault="007E3935" w:rsidP="00B0034E">
      <w:pPr>
        <w:numPr>
          <w:ilvl w:val="0"/>
          <w:numId w:val="3"/>
        </w:numPr>
        <w:spacing w:after="200" w:line="276" w:lineRule="auto"/>
        <w:ind w:right="0"/>
        <w:contextualSpacing/>
        <w:rPr>
          <w:rFonts w:cstheme="minorHAnsi"/>
          <w:color w:val="auto"/>
        </w:rPr>
      </w:pPr>
      <w:r w:rsidRPr="00594C95">
        <w:rPr>
          <w:rFonts w:cstheme="minorHAnsi"/>
          <w:color w:val="auto"/>
        </w:rPr>
        <w:t>W przypadku montażu 22 projektorów należy zaimplementować system transmisji obrazu, który umożliwi naprzemienne wyświetlanie na projektorze obrazu z 2 źródeł sygnału (HDMI), według następującego scenariusza: „Głównym źródłem sygnału jest połączony na stałe komputer stacjonarny wraz z monitorem (VGA) z wyjściem DVI. W momencie podłączenia do drugiego źródła sygnału kolejnego urządzenia, projektor automatycznie zaczyna wyświetlać obraz z niego, tak długo, aż nie zostanie ono rozłączone. Gdy zostanie rozłączone, projektor ponownie zaczyna wyświetlać obraz z komputera stacjonarnego”. Proces przełączania źródeł sygnału ma być w pełni automatyczny, nie wymagający interwencji użytkownika. Do każdej instalacji należy dostarczyć konwerter DVI-&gt;HDMI. Zaimplementowane urządzenia pośredniczące w transmisji obrazu powinny posiadać  36 miesięczną gwarancję i obsługiwać sygnał HDMI (</w:t>
      </w:r>
      <w:proofErr w:type="spellStart"/>
      <w:r w:rsidRPr="00594C95">
        <w:rPr>
          <w:rFonts w:cstheme="minorHAnsi"/>
          <w:color w:val="auto"/>
        </w:rPr>
        <w:t>tx</w:t>
      </w:r>
      <w:proofErr w:type="spellEnd"/>
      <w:r w:rsidRPr="00594C95">
        <w:rPr>
          <w:rFonts w:cstheme="minorHAnsi"/>
          <w:color w:val="auto"/>
        </w:rPr>
        <w:t>/</w:t>
      </w:r>
      <w:proofErr w:type="spellStart"/>
      <w:r w:rsidRPr="00594C95">
        <w:rPr>
          <w:rFonts w:cstheme="minorHAnsi"/>
          <w:color w:val="auto"/>
        </w:rPr>
        <w:t>rx</w:t>
      </w:r>
      <w:proofErr w:type="spellEnd"/>
      <w:r w:rsidRPr="00594C95">
        <w:rPr>
          <w:rFonts w:cstheme="minorHAnsi"/>
          <w:color w:val="auto"/>
        </w:rPr>
        <w:t xml:space="preserve">) do 4K@60Hz. Do transmisji sygnału należy wykorzystać ekranowany kabel sieciowy 6 kategorii. Maksymalna odległość pomiędzy źródłem sygnału a projektorem to ok. 30m. Istnieje konieczność przechodzenia przez strop z ochroną ogniową. Po wykonaniu montażu strefy ogniowe należy ponownie zabezpieczyć. </w:t>
      </w:r>
    </w:p>
    <w:p w:rsidR="007E3935" w:rsidRPr="00594C95" w:rsidRDefault="007E3935" w:rsidP="00B0034E">
      <w:pPr>
        <w:numPr>
          <w:ilvl w:val="0"/>
          <w:numId w:val="3"/>
        </w:numPr>
        <w:spacing w:after="200" w:line="276" w:lineRule="auto"/>
        <w:ind w:right="0"/>
        <w:contextualSpacing/>
        <w:rPr>
          <w:rFonts w:cstheme="minorHAnsi"/>
          <w:color w:val="auto"/>
        </w:rPr>
      </w:pPr>
      <w:r w:rsidRPr="00594C95">
        <w:rPr>
          <w:rFonts w:cstheme="minorHAnsi"/>
          <w:color w:val="auto"/>
        </w:rPr>
        <w:t>W przypadku 2 projektorów montaż należy wykonać w pomieszczeniach gdzie nie istnieje żadna instalacja AUDIO-VIDEO. Wiąże się to z koniecznością doprowadzenia zasilania  do urządzeń. Wymagania montażowe identyczne jak w punkcie 3.</w:t>
      </w:r>
    </w:p>
    <w:p w:rsidR="009162A2" w:rsidRPr="00594C95" w:rsidRDefault="007E3935">
      <w:pPr>
        <w:rPr>
          <w:rFonts w:cstheme="minorHAnsi"/>
        </w:rPr>
      </w:pPr>
      <w:r w:rsidRPr="00594C95">
        <w:rPr>
          <w:rFonts w:cstheme="minorHAnsi"/>
        </w:rPr>
        <w:t xml:space="preserve"> </w:t>
      </w:r>
    </w:p>
    <w:p w:rsidR="007E3935" w:rsidRPr="00594C95" w:rsidRDefault="007E3935" w:rsidP="001A6861">
      <w:pPr>
        <w:pStyle w:val="Akapitzlist"/>
        <w:numPr>
          <w:ilvl w:val="0"/>
          <w:numId w:val="7"/>
        </w:numPr>
        <w:jc w:val="center"/>
        <w:rPr>
          <w:rFonts w:cstheme="minorHAnsi"/>
          <w:b/>
          <w:sz w:val="28"/>
          <w:szCs w:val="28"/>
        </w:rPr>
      </w:pPr>
      <w:r w:rsidRPr="00594C95">
        <w:rPr>
          <w:rFonts w:cstheme="minorHAnsi"/>
          <w:b/>
          <w:sz w:val="28"/>
          <w:szCs w:val="28"/>
        </w:rPr>
        <w:t>Wizualizery – 3 szt.</w:t>
      </w:r>
    </w:p>
    <w:p w:rsidR="0095574B" w:rsidRPr="00594C95" w:rsidRDefault="0095574B" w:rsidP="007E3935">
      <w:pPr>
        <w:jc w:val="center"/>
        <w:rPr>
          <w:rFonts w:cstheme="minorHAnsi"/>
          <w:b/>
          <w:sz w:val="28"/>
          <w:szCs w:val="28"/>
        </w:rPr>
      </w:pPr>
    </w:p>
    <w:tbl>
      <w:tblPr>
        <w:tblW w:w="5710" w:type="pct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228"/>
        <w:gridCol w:w="2552"/>
      </w:tblGrid>
      <w:tr w:rsidR="00594C95" w:rsidRPr="00594C95" w:rsidTr="00602FA8">
        <w:trPr>
          <w:trHeight w:hRule="exact" w:val="6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95574B" w:rsidP="00677A8B">
            <w:pPr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594C95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</w:t>
            </w:r>
            <w:r w:rsidRPr="00594C95"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)</w:t>
            </w:r>
          </w:p>
        </w:tc>
      </w:tr>
      <w:tr w:rsidR="00594C95" w:rsidRPr="00594C95" w:rsidTr="00602FA8">
        <w:trPr>
          <w:trHeight w:hRule="exact" w:val="7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95574B" w:rsidP="00677A8B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Pr="00594C95">
              <w:rPr>
                <w:rFonts w:eastAsia="Times New Roman" w:cstheme="minorHAnsi"/>
                <w:i/>
                <w:color w:val="000000" w:themeColor="text1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594C95" w:rsidRPr="00594C95" w:rsidTr="00602FA8">
        <w:trPr>
          <w:trHeight w:hRule="exact" w:val="5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5574B" w:rsidRPr="00594C95" w:rsidRDefault="0095574B" w:rsidP="00677A8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5574B" w:rsidRPr="00594C95" w:rsidRDefault="0095574B" w:rsidP="00677A8B">
            <w:pPr>
              <w:keepNext/>
              <w:ind w:left="144"/>
              <w:jc w:val="left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minimalne parametry: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5574B" w:rsidRPr="00594C95" w:rsidRDefault="0095574B" w:rsidP="00677A8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95574B" w:rsidP="00677A8B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594C95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Zoom matrycowy 204 x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DB3BD9" w:rsidP="00677A8B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DB3BD9" w:rsidRDefault="00DB3BD9" w:rsidP="00DB3BD9">
            <w:pPr>
              <w:pStyle w:val="Bezodstpw"/>
            </w:pPr>
            <w:r>
              <w:t>Sensor (przetwornik) 1/3.2 CMOS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95574B" w:rsidRPr="00594C9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 xml:space="preserve">Ilość pikseli (efektywna) 8 </w:t>
            </w:r>
            <w:proofErr w:type="spellStart"/>
            <w:r>
              <w:t>Mpix</w:t>
            </w:r>
            <w:proofErr w:type="spellEnd"/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 xml:space="preserve">Rozdzielczość (efektywna) Full HD 1080p (1920 x 1080) </w:t>
            </w:r>
            <w:proofErr w:type="spellStart"/>
            <w:r>
              <w:t>Mpix</w:t>
            </w:r>
            <w:proofErr w:type="spellEnd"/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Częstotliwość odświeżania 60 FPS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Zoom optyczny</w:t>
            </w:r>
            <w:r>
              <w:tab/>
              <w:t>10 x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Zoom cyfrowy 16 x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Obszar skanowania 437 x 246 mm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Fokus Automatyczny/ręczny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Wbudowana pamięć 80 zdjęć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11</w:t>
            </w:r>
            <w:r w:rsidR="0095574B"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Zapis na karcie pamięci (typ) karta SDHC, port USB - np. pendrive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94C95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4B" w:rsidRPr="00594C95" w:rsidRDefault="00B0034E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  <w:r w:rsidR="0029127A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DB3BD9" w:rsidRDefault="00DB3BD9" w:rsidP="00DB3BD9">
            <w:pPr>
              <w:pStyle w:val="Bezodstpw"/>
            </w:pPr>
            <w:r>
              <w:t>Pilot zdalnego sterowania -tak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4B" w:rsidRPr="00594C95" w:rsidRDefault="0095574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Oświetlenie zewnętrzne 1x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Typ oświetlenia</w:t>
            </w:r>
            <w:r>
              <w:tab/>
              <w:t xml:space="preserve"> LED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15.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 xml:space="preserve">Wyjścia video HDMI, VGA (D-Sub15), </w:t>
            </w:r>
            <w:proofErr w:type="spellStart"/>
            <w:r>
              <w:t>Composite</w:t>
            </w:r>
            <w:proofErr w:type="spellEnd"/>
            <w:r>
              <w:t xml:space="preserve"> (RCA)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16.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Wejścia wideo HDMI, VGA (D-Sub15)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17.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Porty komunikacyjne RS232, Mini USB, USB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18.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Zasilanie - Zewnętrzne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19.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Akcesoria w zestawie: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 xml:space="preserve">zasilacz,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 xml:space="preserve">przewód VGA,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 xml:space="preserve">pilot,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>instrukcja obsługi,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 xml:space="preserve">oprogramowanie,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 xml:space="preserve">przewód </w:t>
            </w:r>
            <w:proofErr w:type="spellStart"/>
            <w:r>
              <w:t>composite</w:t>
            </w:r>
            <w:proofErr w:type="spellEnd"/>
            <w:r>
              <w:t xml:space="preserve">/RS232,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8"/>
              </w:numPr>
              <w:ind w:left="284" w:hanging="284"/>
            </w:pPr>
            <w:r>
              <w:t>przewód Mini USB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20.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Gwarancja 5 lat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Typ głowicy - Gęsia szyja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22.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Wejścia audio - mini jack 3.5 mm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23.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</w:pPr>
            <w:r>
              <w:t>Wyjścia audio - mini jack 3.5 mm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DB3BD9" w:rsidRPr="00594C95" w:rsidTr="00602FA8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D9" w:rsidRPr="00594C95" w:rsidRDefault="0029127A" w:rsidP="0029127A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24.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Default="00DB3BD9" w:rsidP="00DB3BD9">
            <w:pPr>
              <w:pStyle w:val="Bezodstpw"/>
              <w:ind w:left="4248" w:hanging="4245"/>
            </w:pPr>
            <w:r>
              <w:t>Funkcje: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Negatyw/Pozytyw, 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Stop klatka, 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>Tryb Foto/Tekst,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Obracanie obrazu, 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Dzielenie ekranu (PBP), 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Zabezpieczenie hasłem, </w:t>
            </w:r>
          </w:p>
          <w:p w:rsidR="00DB3BD9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>Automatyczny balans bieli</w:t>
            </w:r>
          </w:p>
          <w:p w:rsidR="00DB3BD9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Automatyczna regulacja przesłony,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Nanoszenie notatek bez komputera, </w:t>
            </w:r>
          </w:p>
          <w:p w:rsidR="00DB3BD9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>Pokaz slajdów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Wbudowany mikrofon, </w:t>
            </w:r>
          </w:p>
          <w:p w:rsidR="00DB3BD9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Zoom cyfrowy, </w:t>
            </w:r>
          </w:p>
          <w:p w:rsidR="00602FA8" w:rsidRDefault="00DB3BD9" w:rsidP="00602FA8">
            <w:pPr>
              <w:pStyle w:val="Bezodstpw"/>
              <w:numPr>
                <w:ilvl w:val="0"/>
                <w:numId w:val="9"/>
              </w:numPr>
              <w:ind w:left="284" w:hanging="284"/>
            </w:pPr>
            <w:r>
              <w:t xml:space="preserve">Picture-in-Picture, </w:t>
            </w:r>
          </w:p>
          <w:p w:rsidR="00DB3BD9" w:rsidRDefault="00DB3BD9" w:rsidP="00DB3BD9">
            <w:pPr>
              <w:pStyle w:val="Bezodstpw"/>
              <w:numPr>
                <w:ilvl w:val="0"/>
                <w:numId w:val="9"/>
              </w:numPr>
              <w:ind w:left="284" w:hanging="284"/>
            </w:pPr>
            <w:proofErr w:type="spellStart"/>
            <w:r>
              <w:t>Timer</w:t>
            </w:r>
            <w:proofErr w:type="spellEnd"/>
            <w:r>
              <w:t xml:space="preserve"> prezentacji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BD9" w:rsidRPr="00594C95" w:rsidRDefault="00DB3BD9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:rsidR="0095574B" w:rsidRPr="00594C95" w:rsidRDefault="0095574B" w:rsidP="007E3935">
      <w:pPr>
        <w:jc w:val="center"/>
        <w:rPr>
          <w:rFonts w:cstheme="minorHAnsi"/>
          <w:b/>
          <w:sz w:val="28"/>
          <w:szCs w:val="28"/>
        </w:rPr>
      </w:pPr>
    </w:p>
    <w:p w:rsidR="0095574B" w:rsidRPr="00594C95" w:rsidRDefault="0095574B" w:rsidP="001A6861">
      <w:pPr>
        <w:pStyle w:val="Akapitzlist"/>
        <w:numPr>
          <w:ilvl w:val="0"/>
          <w:numId w:val="7"/>
        </w:numPr>
        <w:jc w:val="center"/>
        <w:rPr>
          <w:rFonts w:cstheme="minorHAnsi"/>
          <w:b/>
          <w:sz w:val="28"/>
          <w:szCs w:val="28"/>
        </w:rPr>
      </w:pPr>
      <w:r w:rsidRPr="00594C95">
        <w:rPr>
          <w:rFonts w:cstheme="minorHAnsi"/>
          <w:b/>
          <w:sz w:val="28"/>
          <w:szCs w:val="28"/>
        </w:rPr>
        <w:t>Powiększalnik ekranowy stacjonarny z funkcją mowy</w:t>
      </w:r>
      <w:r w:rsidR="0086036B" w:rsidRPr="00594C95">
        <w:rPr>
          <w:rFonts w:cstheme="minorHAnsi"/>
          <w:b/>
          <w:sz w:val="28"/>
          <w:szCs w:val="28"/>
        </w:rPr>
        <w:t xml:space="preserve"> – 1 szt.</w:t>
      </w:r>
    </w:p>
    <w:p w:rsidR="0086036B" w:rsidRPr="00594C95" w:rsidRDefault="0086036B" w:rsidP="0095574B">
      <w:pPr>
        <w:rPr>
          <w:rFonts w:cstheme="minorHAnsi"/>
          <w:b/>
          <w:u w:val="single"/>
        </w:rPr>
      </w:pPr>
    </w:p>
    <w:tbl>
      <w:tblPr>
        <w:tblW w:w="5710" w:type="pct"/>
        <w:tblInd w:w="-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228"/>
        <w:gridCol w:w="2552"/>
      </w:tblGrid>
      <w:tr w:rsidR="001A6861" w:rsidRPr="00594C95" w:rsidTr="00677A8B">
        <w:trPr>
          <w:trHeight w:hRule="exact" w:val="64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594C95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(</w:t>
            </w:r>
            <w:r w:rsidRPr="00594C95">
              <w:rPr>
                <w:rFonts w:eastAsia="Times New Roman" w:cstheme="minorHAnsi"/>
                <w:bCs/>
                <w:i/>
                <w:color w:val="000000" w:themeColor="text1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)</w:t>
            </w:r>
          </w:p>
        </w:tc>
      </w:tr>
      <w:tr w:rsidR="001A6861" w:rsidRPr="00594C95" w:rsidTr="00677A8B">
        <w:trPr>
          <w:trHeight w:hRule="exact" w:val="71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(</w:t>
            </w:r>
            <w:r w:rsidRPr="00594C95">
              <w:rPr>
                <w:rFonts w:eastAsia="Times New Roman" w:cstheme="minorHAnsi"/>
                <w:i/>
                <w:color w:val="000000" w:themeColor="text1"/>
                <w:lang w:eastAsia="pl-PL"/>
              </w:rPr>
              <w:t>uzupełnić</w:t>
            </w: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1A6861" w:rsidRPr="00594C95" w:rsidTr="001A6861">
        <w:trPr>
          <w:trHeight w:hRule="exact" w:val="5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6036B" w:rsidRPr="00594C95" w:rsidRDefault="0086036B" w:rsidP="00677A8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6036B" w:rsidRPr="00594C95" w:rsidRDefault="0086036B" w:rsidP="00677A8B">
            <w:pPr>
              <w:keepNext/>
              <w:ind w:left="144"/>
              <w:jc w:val="left"/>
              <w:outlineLvl w:val="5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Wymagane minimalne parametry: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6036B" w:rsidRPr="00594C95" w:rsidRDefault="0086036B" w:rsidP="00677A8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Parametr oferowany zaznaczyć TAK/NIE</w:t>
            </w: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contextualSpacing/>
              <w:jc w:val="center"/>
              <w:rPr>
                <w:rFonts w:eastAsia="Calibri" w:cstheme="minorHAnsi"/>
                <w:color w:val="000000" w:themeColor="text1"/>
              </w:rPr>
            </w:pPr>
            <w:r w:rsidRPr="00594C95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8D2056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Odczytywania na głos w czasie rzeczywistym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jc w:val="center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13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Możliwość regulacji szybkości i głośności odczytu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3.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ind w:left="0" w:right="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Powiększenie do 70-90x (przy monitorze 40)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4.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Nawigowanie słowami albo zdaniami: poprzednie, następne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5.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Regulacja wysokości ekranu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6.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Oświetlenie pulpitu LED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7.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 xml:space="preserve">Rozdzielczość </w:t>
            </w:r>
            <w:proofErr w:type="spellStart"/>
            <w:r w:rsidRPr="00594C95">
              <w:rPr>
                <w:rFonts w:cstheme="minorHAnsi"/>
                <w:color w:val="000000" w:themeColor="text1"/>
              </w:rPr>
              <w:t>full</w:t>
            </w:r>
            <w:proofErr w:type="spellEnd"/>
            <w:r w:rsidRPr="00594C95">
              <w:rPr>
                <w:rFonts w:cstheme="minorHAnsi"/>
                <w:color w:val="000000" w:themeColor="text1"/>
              </w:rPr>
              <w:t xml:space="preserve"> HD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8.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Łączenie odczytywanego tekstu podczas przesuwania ruchomego pulpitu o wymiarach kartki A3 z hamulcem w dwóch płaszczyznach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9.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70"/>
              <w:rPr>
                <w:rFonts w:cstheme="minorHAnsi"/>
                <w:color w:val="000000" w:themeColor="text1"/>
              </w:rPr>
            </w:pPr>
            <w:r w:rsidRPr="00594C95">
              <w:rPr>
                <w:rFonts w:cstheme="minorHAnsi"/>
                <w:color w:val="000000" w:themeColor="text1"/>
              </w:rPr>
              <w:t>Monitor min. 20 cali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86036B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10.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Tryb automatycznego rozpoznawania języka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11.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Regulacja prędkości i głośności czytania na głos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12.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Regulacja jasności i kontrastu, wyświetlanego obrazu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13.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Zaznaczanie odczytywanego tekstu ramką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14.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D2056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Akcesoria w zestawie: instrukcja obsługi w języku polskim, kabel zasilający, przewód USB, przewód VGA, przewód audio, torba/pokrowiec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15.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D2056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Gwarancja 12 miesięcy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6B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16.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D2056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Waga max 17 kg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6B" w:rsidRPr="00594C95" w:rsidRDefault="0086036B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1A6861" w:rsidRPr="00594C95" w:rsidTr="00677A8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56" w:rsidRPr="00594C95" w:rsidRDefault="00B0034E" w:rsidP="00677A8B">
            <w:pPr>
              <w:suppressAutoHyphens/>
              <w:ind w:left="144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17.</w:t>
            </w:r>
          </w:p>
        </w:tc>
        <w:tc>
          <w:tcPr>
            <w:tcW w:w="3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Pr="00594C95" w:rsidRDefault="00B0034E" w:rsidP="00B0034E">
            <w:pPr>
              <w:ind w:left="0" w:right="187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4C95">
              <w:rPr>
                <w:rFonts w:eastAsia="Times New Roman" w:cstheme="minorHAnsi"/>
                <w:color w:val="000000" w:themeColor="text1"/>
                <w:lang w:eastAsia="pl-PL"/>
              </w:rPr>
              <w:t>D</w:t>
            </w:r>
            <w:r w:rsidR="008D2056" w:rsidRPr="00594C95">
              <w:rPr>
                <w:rFonts w:eastAsia="Times New Roman" w:cstheme="minorHAnsi"/>
                <w:color w:val="000000" w:themeColor="text1"/>
                <w:lang w:eastAsia="pl-PL"/>
              </w:rPr>
              <w:t>ostawa - do 30 dni roboczych licząc od daty zamówienia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056" w:rsidRPr="00594C95" w:rsidRDefault="008D2056" w:rsidP="00677A8B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:rsidR="0086036B" w:rsidRPr="00594C95" w:rsidRDefault="0086036B" w:rsidP="0095574B">
      <w:pPr>
        <w:rPr>
          <w:rFonts w:cstheme="minorHAnsi"/>
          <w:b/>
          <w:u w:val="single"/>
        </w:rPr>
      </w:pPr>
    </w:p>
    <w:p w:rsidR="009162A2" w:rsidRPr="00594C95" w:rsidRDefault="009162A2">
      <w:pPr>
        <w:rPr>
          <w:rFonts w:cstheme="minorHAnsi"/>
        </w:rPr>
      </w:pPr>
    </w:p>
    <w:p w:rsidR="007E3935" w:rsidRPr="00594C95" w:rsidRDefault="007E3935">
      <w:pPr>
        <w:rPr>
          <w:rFonts w:cstheme="minorHAnsi"/>
        </w:rPr>
      </w:pPr>
    </w:p>
    <w:p w:rsidR="007E3935" w:rsidRPr="00594C95" w:rsidRDefault="007E3935">
      <w:pPr>
        <w:rPr>
          <w:rFonts w:cstheme="minorHAnsi"/>
        </w:rPr>
      </w:pPr>
    </w:p>
    <w:p w:rsidR="009162A2" w:rsidRPr="00594C95" w:rsidRDefault="009162A2" w:rsidP="001A6861">
      <w:pPr>
        <w:ind w:left="-709" w:right="-426"/>
        <w:contextualSpacing/>
        <w:jc w:val="left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pl-PL"/>
        </w:rPr>
      </w:pPr>
      <w:r w:rsidRPr="00594C95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pl-PL"/>
        </w:rPr>
        <w:t>UWAGA:</w:t>
      </w:r>
    </w:p>
    <w:p w:rsidR="009162A2" w:rsidRPr="00594C95" w:rsidRDefault="009162A2" w:rsidP="001A6861">
      <w:pPr>
        <w:ind w:left="-709" w:right="-426"/>
        <w:contextualSpacing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162A2" w:rsidRPr="00594C95" w:rsidRDefault="009162A2" w:rsidP="001A6861">
      <w:pPr>
        <w:widowControl w:val="0"/>
        <w:autoSpaceDE w:val="0"/>
        <w:autoSpaceDN w:val="0"/>
        <w:ind w:left="-709" w:right="-426"/>
        <w:rPr>
          <w:rFonts w:eastAsia="Times New Roman" w:cstheme="minorHAnsi"/>
          <w:color w:val="auto"/>
          <w:sz w:val="20"/>
          <w:szCs w:val="20"/>
        </w:rPr>
      </w:pPr>
      <w:r w:rsidRPr="00594C95">
        <w:rPr>
          <w:rFonts w:eastAsia="Times New Roman" w:cstheme="minorHAnsi"/>
          <w:b/>
          <w:color w:val="auto"/>
          <w:sz w:val="20"/>
          <w:szCs w:val="20"/>
        </w:rPr>
        <w:t>Zamawiający wymaga, aby złożona oferta zawierała stawkę VAT 23% .</w:t>
      </w:r>
      <w:r w:rsidRPr="00594C95">
        <w:rPr>
          <w:rFonts w:eastAsia="Times New Roman" w:cstheme="minorHAnsi"/>
          <w:color w:val="auto"/>
          <w:sz w:val="20"/>
          <w:szCs w:val="20"/>
        </w:rPr>
        <w:t xml:space="preserve"> </w:t>
      </w:r>
    </w:p>
    <w:p w:rsidR="009162A2" w:rsidRPr="00594C95" w:rsidRDefault="009162A2" w:rsidP="001A6861">
      <w:pPr>
        <w:ind w:left="-709" w:right="-426"/>
        <w:contextualSpacing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</w:p>
    <w:p w:rsidR="009162A2" w:rsidRPr="00594C95" w:rsidRDefault="009162A2" w:rsidP="001A6861">
      <w:pPr>
        <w:ind w:left="-709" w:right="-426"/>
        <w:contextualSpacing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594C95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Zgodnie z art. 223 ustawy z dnia 11 września 2019 Prawo Zamówień </w:t>
      </w:r>
      <w:r w:rsidRPr="00594C95">
        <w:rPr>
          <w:rFonts w:eastAsia="Times New Roman" w:cstheme="minorHAnsi"/>
          <w:bCs/>
          <w:color w:val="auto"/>
          <w:sz w:val="20"/>
          <w:szCs w:val="20"/>
          <w:lang w:eastAsia="pl-PL"/>
        </w:rPr>
        <w:t>Publicznych (</w:t>
      </w:r>
      <w:r w:rsidR="008A0458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tj.: </w:t>
      </w:r>
      <w:bookmarkStart w:id="0" w:name="_GoBack"/>
      <w:bookmarkEnd w:id="0"/>
      <w:r w:rsidRPr="00594C95">
        <w:rPr>
          <w:rFonts w:eastAsia="Times New Roman" w:cstheme="minorHAnsi"/>
          <w:bCs/>
          <w:color w:val="auto"/>
          <w:sz w:val="20"/>
          <w:szCs w:val="20"/>
          <w:lang w:eastAsia="pl-PL"/>
        </w:rPr>
        <w:t>Dz.U. 2021 poz. 1129</w:t>
      </w:r>
      <w:r w:rsidR="001A6861" w:rsidRPr="00594C95">
        <w:rPr>
          <w:rFonts w:eastAsia="Times New Roman" w:cstheme="minorHAnsi"/>
          <w:bCs/>
          <w:color w:val="auto"/>
          <w:sz w:val="20"/>
          <w:szCs w:val="20"/>
          <w:lang w:eastAsia="pl-PL"/>
        </w:rPr>
        <w:t xml:space="preserve"> z późn. zm.</w:t>
      </w:r>
      <w:r w:rsidRPr="00594C95">
        <w:rPr>
          <w:rFonts w:eastAsia="Times New Roman" w:cstheme="minorHAnsi"/>
          <w:bCs/>
          <w:color w:val="000000"/>
          <w:sz w:val="20"/>
          <w:szCs w:val="20"/>
          <w:lang w:eastAsia="pl-PL"/>
        </w:rPr>
        <w:t>)  w 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:rsidR="009162A2" w:rsidRPr="00594C95" w:rsidRDefault="009162A2">
      <w:pPr>
        <w:rPr>
          <w:rFonts w:cstheme="minorHAnsi"/>
        </w:rPr>
      </w:pPr>
    </w:p>
    <w:sectPr w:rsidR="009162A2" w:rsidRPr="00594C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95" w:rsidRDefault="00034495" w:rsidP="00034495">
      <w:r>
        <w:separator/>
      </w:r>
    </w:p>
  </w:endnote>
  <w:endnote w:type="continuationSeparator" w:id="0">
    <w:p w:rsidR="00034495" w:rsidRDefault="00034495" w:rsidP="0003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D3" w:rsidRPr="002853D3" w:rsidRDefault="002853D3" w:rsidP="002853D3">
    <w:pPr>
      <w:ind w:left="0" w:right="0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2853D3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2853D3" w:rsidRPr="002853D3" w:rsidRDefault="002853D3" w:rsidP="002853D3">
    <w:pPr>
      <w:ind w:left="0" w:right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pl-PL"/>
      </w:rPr>
    </w:pPr>
    <w:r w:rsidRPr="002853D3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95" w:rsidRDefault="00034495" w:rsidP="00034495">
      <w:r>
        <w:separator/>
      </w:r>
    </w:p>
  </w:footnote>
  <w:footnote w:type="continuationSeparator" w:id="0">
    <w:p w:rsidR="00034495" w:rsidRDefault="00034495" w:rsidP="0003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95" w:rsidRDefault="00034495" w:rsidP="00034495">
    <w:pPr>
      <w:pStyle w:val="Nagwek"/>
      <w:ind w:left="0"/>
    </w:pPr>
    <w:r>
      <w:rPr>
        <w:noProof/>
        <w:lang w:eastAsia="pl-PL"/>
      </w:rPr>
      <w:drawing>
        <wp:inline distT="0" distB="0" distL="0" distR="0" wp14:anchorId="4D17B839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4495" w:rsidRPr="00034495" w:rsidRDefault="00034495" w:rsidP="00034495">
    <w:pPr>
      <w:pStyle w:val="Nagwek"/>
      <w:ind w:left="0"/>
      <w:rPr>
        <w:sz w:val="20"/>
        <w:szCs w:val="20"/>
      </w:rPr>
    </w:pPr>
    <w:r w:rsidRPr="00034495">
      <w:rPr>
        <w:sz w:val="20"/>
        <w:szCs w:val="20"/>
      </w:rPr>
      <w:t>K-GT-43-232-</w:t>
    </w:r>
    <w:r w:rsidR="008A0458">
      <w:rPr>
        <w:sz w:val="20"/>
        <w:szCs w:val="20"/>
      </w:rPr>
      <w:t>15</w:t>
    </w:r>
    <w:r w:rsidR="00C43BC5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Załącznik nr 6 do SWZ</w:t>
    </w:r>
  </w:p>
  <w:p w:rsidR="00034495" w:rsidRDefault="00034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7E"/>
    <w:multiLevelType w:val="hybridMultilevel"/>
    <w:tmpl w:val="8F148B58"/>
    <w:lvl w:ilvl="0" w:tplc="04150005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0555349F"/>
    <w:multiLevelType w:val="hybridMultilevel"/>
    <w:tmpl w:val="CF78D91C"/>
    <w:lvl w:ilvl="0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4" w:hanging="360"/>
      </w:pPr>
      <w:rPr>
        <w:rFonts w:ascii="Wingdings" w:hAnsi="Wingdings" w:hint="default"/>
      </w:rPr>
    </w:lvl>
  </w:abstractNum>
  <w:abstractNum w:abstractNumId="2" w15:restartNumberingAfterBreak="0">
    <w:nsid w:val="149A15C7"/>
    <w:multiLevelType w:val="hybridMultilevel"/>
    <w:tmpl w:val="49A4ABD4"/>
    <w:lvl w:ilvl="0" w:tplc="CCAEDF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7CCF"/>
    <w:multiLevelType w:val="hybridMultilevel"/>
    <w:tmpl w:val="2A00B4A4"/>
    <w:lvl w:ilvl="0" w:tplc="7038B2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177E"/>
    <w:multiLevelType w:val="hybridMultilevel"/>
    <w:tmpl w:val="ED521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5379E7"/>
    <w:multiLevelType w:val="hybridMultilevel"/>
    <w:tmpl w:val="D8CE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1310"/>
    <w:multiLevelType w:val="hybridMultilevel"/>
    <w:tmpl w:val="D8CED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14D61"/>
    <w:multiLevelType w:val="multilevel"/>
    <w:tmpl w:val="D3202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61"/>
    <w:rsid w:val="00034495"/>
    <w:rsid w:val="001A6861"/>
    <w:rsid w:val="002853D3"/>
    <w:rsid w:val="0029127A"/>
    <w:rsid w:val="0033434F"/>
    <w:rsid w:val="003A314C"/>
    <w:rsid w:val="003A7CD5"/>
    <w:rsid w:val="004C2161"/>
    <w:rsid w:val="005110A8"/>
    <w:rsid w:val="00594C95"/>
    <w:rsid w:val="00602FA8"/>
    <w:rsid w:val="007378F6"/>
    <w:rsid w:val="007E3935"/>
    <w:rsid w:val="0086036B"/>
    <w:rsid w:val="008A0458"/>
    <w:rsid w:val="008D2056"/>
    <w:rsid w:val="009030BC"/>
    <w:rsid w:val="009162A2"/>
    <w:rsid w:val="0095574B"/>
    <w:rsid w:val="00B0034E"/>
    <w:rsid w:val="00C43BC5"/>
    <w:rsid w:val="00D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7A7EAF"/>
  <w15:chartTrackingRefBased/>
  <w15:docId w15:val="{03A50144-88CF-4236-A7A3-33B2FCC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61"/>
    <w:pPr>
      <w:spacing w:after="0" w:line="240" w:lineRule="auto"/>
      <w:ind w:left="142" w:right="136"/>
      <w:jc w:val="both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C2161"/>
  </w:style>
  <w:style w:type="paragraph" w:styleId="Akapitzlist">
    <w:name w:val="List Paragraph"/>
    <w:basedOn w:val="Normalny"/>
    <w:link w:val="AkapitzlistZnak"/>
    <w:uiPriority w:val="34"/>
    <w:qFormat/>
    <w:rsid w:val="004C2161"/>
    <w:pPr>
      <w:ind w:left="720"/>
      <w:contextualSpacing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34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495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34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495"/>
    <w:rPr>
      <w:color w:val="00000A"/>
    </w:rPr>
  </w:style>
  <w:style w:type="paragraph" w:styleId="Bezodstpw">
    <w:name w:val="No Spacing"/>
    <w:uiPriority w:val="1"/>
    <w:qFormat/>
    <w:rsid w:val="00DB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F711-A6E6-4EA9-855B-A40FF3EE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16</cp:revision>
  <dcterms:created xsi:type="dcterms:W3CDTF">2022-06-09T08:48:00Z</dcterms:created>
  <dcterms:modified xsi:type="dcterms:W3CDTF">2022-08-10T10:25:00Z</dcterms:modified>
</cp:coreProperties>
</file>