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FDF75" w14:textId="4ABC0F79" w:rsidR="000744C4" w:rsidRPr="00426BBB" w:rsidRDefault="000744C4" w:rsidP="002858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AA6296" w14:textId="2F13934B" w:rsidR="000744C4" w:rsidRPr="00426BBB" w:rsidRDefault="000744C4" w:rsidP="000744C4">
      <w:pPr>
        <w:jc w:val="right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 xml:space="preserve">Sprawa nr: </w:t>
      </w:r>
      <w:r w:rsidR="00283656" w:rsidRPr="00426BBB">
        <w:rPr>
          <w:rFonts w:ascii="Times New Roman" w:hAnsi="Times New Roman" w:cs="Times New Roman"/>
          <w:sz w:val="24"/>
          <w:szCs w:val="24"/>
        </w:rPr>
        <w:t>KZ-ZO/26/2022</w:t>
      </w:r>
    </w:p>
    <w:p w14:paraId="63B38BB9" w14:textId="77777777" w:rsidR="000744C4" w:rsidRPr="00426BBB" w:rsidRDefault="000744C4" w:rsidP="000744C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6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Opis przedmiotu zamówienia </w:t>
      </w:r>
    </w:p>
    <w:p w14:paraId="7A04127E" w14:textId="2C399A74" w:rsidR="000744C4" w:rsidRPr="00426BBB" w:rsidRDefault="000744C4" w:rsidP="000744C4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26BB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Zapytanie ofertowe: prowadzenie kampanii promocyjnej w Internecie dla Akademii Wychowania Fizycznego we Wrocławiu w ramach realizowanego projektu pn. „</w:t>
      </w:r>
      <w:proofErr w:type="spellStart"/>
      <w:r w:rsidRPr="00426BB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Welcome</w:t>
      </w:r>
      <w:proofErr w:type="spellEnd"/>
      <w:r w:rsidRPr="00426BB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to AWF” finansowanego ze środków NAWA. </w:t>
      </w:r>
    </w:p>
    <w:p w14:paraId="589192A4" w14:textId="77777777" w:rsidR="000744C4" w:rsidRPr="00426BBB" w:rsidRDefault="000744C4" w:rsidP="002858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843EF3" w14:textId="77B60C8F" w:rsidR="00A948AF" w:rsidRPr="00426BBB" w:rsidRDefault="000744C4" w:rsidP="000744C4">
      <w:pPr>
        <w:jc w:val="both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Przedmiotem zamówienia jest prowadzenie kampanii promocyjnej w Internecie za granicą oraz na terenie Polski dla Akademii Wychowania Fizycznego we Wrocławiu w ramach realizowanego projektu pn. „</w:t>
      </w:r>
      <w:proofErr w:type="spellStart"/>
      <w:r w:rsidRPr="00426BBB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426BBB">
        <w:rPr>
          <w:rFonts w:ascii="Times New Roman" w:hAnsi="Times New Roman" w:cs="Times New Roman"/>
          <w:sz w:val="24"/>
          <w:szCs w:val="24"/>
        </w:rPr>
        <w:t xml:space="preserve"> to AWF” finansowanego ze środków Narodowej Agencji Wymiany Akademickiej NAWA. </w:t>
      </w:r>
      <w:r w:rsidR="000E5EA6" w:rsidRPr="00426BBB">
        <w:rPr>
          <w:rFonts w:ascii="Times New Roman" w:hAnsi="Times New Roman" w:cs="Times New Roman"/>
          <w:sz w:val="24"/>
          <w:szCs w:val="24"/>
        </w:rPr>
        <w:t>Kampania on-line skierowan</w:t>
      </w:r>
      <w:r w:rsidR="002A7674" w:rsidRPr="00426BBB">
        <w:rPr>
          <w:rFonts w:ascii="Times New Roman" w:hAnsi="Times New Roman" w:cs="Times New Roman"/>
          <w:sz w:val="24"/>
          <w:szCs w:val="24"/>
        </w:rPr>
        <w:t>a</w:t>
      </w:r>
      <w:r w:rsidR="000E5EA6" w:rsidRPr="00426BBB">
        <w:rPr>
          <w:rFonts w:ascii="Times New Roman" w:hAnsi="Times New Roman" w:cs="Times New Roman"/>
          <w:sz w:val="24"/>
          <w:szCs w:val="24"/>
        </w:rPr>
        <w:t xml:space="preserve"> do zagranicznych kandydatów, studentów, kadry</w:t>
      </w:r>
      <w:r w:rsidR="002A7674" w:rsidRPr="00426BBB">
        <w:rPr>
          <w:rFonts w:ascii="Times New Roman" w:hAnsi="Times New Roman" w:cs="Times New Roman"/>
          <w:sz w:val="24"/>
          <w:szCs w:val="24"/>
        </w:rPr>
        <w:t xml:space="preserve"> naukowo-dydaktycznej</w:t>
      </w:r>
      <w:r w:rsidR="000E5EA6" w:rsidRPr="00426BBB">
        <w:rPr>
          <w:rFonts w:ascii="Times New Roman" w:hAnsi="Times New Roman" w:cs="Times New Roman"/>
          <w:sz w:val="24"/>
          <w:szCs w:val="24"/>
        </w:rPr>
        <w:t>, rodziców itp.</w:t>
      </w:r>
      <w:r w:rsidR="002A7674" w:rsidRPr="00426BBB">
        <w:rPr>
          <w:rFonts w:ascii="Times New Roman" w:hAnsi="Times New Roman" w:cs="Times New Roman"/>
          <w:sz w:val="24"/>
          <w:szCs w:val="24"/>
        </w:rPr>
        <w:t xml:space="preserve">, </w:t>
      </w:r>
      <w:r w:rsidRPr="00426BBB">
        <w:rPr>
          <w:rFonts w:ascii="Times New Roman" w:hAnsi="Times New Roman" w:cs="Times New Roman"/>
          <w:sz w:val="24"/>
          <w:szCs w:val="24"/>
        </w:rPr>
        <w:t xml:space="preserve">dotycząca </w:t>
      </w:r>
      <w:r w:rsidR="00A948AF" w:rsidRPr="00426BBB">
        <w:rPr>
          <w:rFonts w:ascii="Times New Roman" w:hAnsi="Times New Roman" w:cs="Times New Roman"/>
          <w:sz w:val="24"/>
          <w:szCs w:val="24"/>
        </w:rPr>
        <w:t>potencjału badawczo-dydaktycznego Akademii Wychowania Fizycznego we Wrocławiu</w:t>
      </w:r>
    </w:p>
    <w:p w14:paraId="0F5C17DF" w14:textId="0C7A4798" w:rsidR="000E5EA6" w:rsidRPr="00426BBB" w:rsidRDefault="000E5EA6" w:rsidP="004046EB">
      <w:pPr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 xml:space="preserve">Cel </w:t>
      </w:r>
      <w:r w:rsidR="002A7674" w:rsidRPr="00426BBB">
        <w:rPr>
          <w:rFonts w:ascii="Times New Roman" w:hAnsi="Times New Roman" w:cs="Times New Roman"/>
          <w:sz w:val="24"/>
          <w:szCs w:val="24"/>
        </w:rPr>
        <w:t xml:space="preserve">główny </w:t>
      </w:r>
      <w:r w:rsidRPr="00426BBB">
        <w:rPr>
          <w:rFonts w:ascii="Times New Roman" w:hAnsi="Times New Roman" w:cs="Times New Roman"/>
          <w:sz w:val="24"/>
          <w:szCs w:val="24"/>
        </w:rPr>
        <w:t xml:space="preserve">kampanii marketingowej: </w:t>
      </w:r>
    </w:p>
    <w:p w14:paraId="5471962A" w14:textId="3150EE8C" w:rsidR="002A7674" w:rsidRPr="00426BBB" w:rsidRDefault="002A7674" w:rsidP="002A767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Zwiększenie liczby zagranicznych kandydatów w rekrutacji na studia oraz w wymianie międzynarodowej w grupie pracowników naukowo-badawczych</w:t>
      </w:r>
      <w:r w:rsidR="00773325" w:rsidRPr="00426BBB">
        <w:rPr>
          <w:rFonts w:ascii="Times New Roman" w:hAnsi="Times New Roman" w:cs="Times New Roman"/>
          <w:sz w:val="24"/>
          <w:szCs w:val="24"/>
        </w:rPr>
        <w:t xml:space="preserve"> a także budowanie wizerunku Uczelni jako miejsca zatrudnienia dla naukowców i nauczycieli akademickich z zagranicy</w:t>
      </w:r>
    </w:p>
    <w:p w14:paraId="341AA7A8" w14:textId="2784A226" w:rsidR="002A7674" w:rsidRPr="00426BBB" w:rsidRDefault="002A7674" w:rsidP="002A7674">
      <w:pPr>
        <w:ind w:left="360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Cel poboczny kampanii marketingowej:</w:t>
      </w:r>
    </w:p>
    <w:p w14:paraId="264D65DF" w14:textId="6E433390" w:rsidR="002A7674" w:rsidRPr="00426BBB" w:rsidRDefault="002A7674" w:rsidP="002A767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Budowanie świadomości marki AWF Wrocław</w:t>
      </w:r>
      <w:r w:rsidR="00773325" w:rsidRPr="00426BBB">
        <w:rPr>
          <w:rFonts w:ascii="Times New Roman" w:hAnsi="Times New Roman" w:cs="Times New Roman"/>
          <w:sz w:val="24"/>
          <w:szCs w:val="24"/>
        </w:rPr>
        <w:t xml:space="preserve"> wśród grup docelowych projektu</w:t>
      </w:r>
    </w:p>
    <w:p w14:paraId="5B492C88" w14:textId="6581CCAF" w:rsidR="00D3343E" w:rsidRPr="00426BBB" w:rsidRDefault="00D3343E" w:rsidP="002A767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Budowanie wizerunku Uczelni</w:t>
      </w:r>
      <w:r w:rsidR="0015733C" w:rsidRPr="00426BBB">
        <w:rPr>
          <w:rFonts w:ascii="Times New Roman" w:hAnsi="Times New Roman" w:cs="Times New Roman"/>
          <w:sz w:val="24"/>
          <w:szCs w:val="24"/>
        </w:rPr>
        <w:t xml:space="preserve"> na arenie międzynarodowej</w:t>
      </w:r>
    </w:p>
    <w:p w14:paraId="42A67477" w14:textId="0745B511" w:rsidR="002A7674" w:rsidRPr="00426BBB" w:rsidRDefault="0015733C" w:rsidP="002A767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 xml:space="preserve">Promowanie oferty Uczelni na arenie </w:t>
      </w:r>
      <w:r w:rsidR="00773325" w:rsidRPr="00426BBB">
        <w:rPr>
          <w:rFonts w:ascii="Times New Roman" w:hAnsi="Times New Roman" w:cs="Times New Roman"/>
          <w:sz w:val="24"/>
          <w:szCs w:val="24"/>
        </w:rPr>
        <w:t>międzynarodowej</w:t>
      </w:r>
    </w:p>
    <w:p w14:paraId="184012DD" w14:textId="65258FE7" w:rsidR="002D296D" w:rsidRPr="00426BBB" w:rsidRDefault="002D296D" w:rsidP="002A767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 xml:space="preserve">Zapisanie się do </w:t>
      </w:r>
      <w:proofErr w:type="spellStart"/>
      <w:r w:rsidRPr="00426BBB">
        <w:rPr>
          <w:rFonts w:ascii="Times New Roman" w:hAnsi="Times New Roman" w:cs="Times New Roman"/>
          <w:sz w:val="24"/>
          <w:szCs w:val="24"/>
        </w:rPr>
        <w:t>newslettera</w:t>
      </w:r>
      <w:proofErr w:type="spellEnd"/>
    </w:p>
    <w:p w14:paraId="4FD4B510" w14:textId="62AF11E2" w:rsidR="002A7674" w:rsidRPr="00426BBB" w:rsidRDefault="00123833" w:rsidP="002A7674">
      <w:pPr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Przedmiot zamówienia</w:t>
      </w:r>
      <w:r w:rsidR="0062086B" w:rsidRPr="00426BBB">
        <w:rPr>
          <w:rFonts w:ascii="Times New Roman" w:hAnsi="Times New Roman" w:cs="Times New Roman"/>
          <w:sz w:val="24"/>
          <w:szCs w:val="24"/>
        </w:rPr>
        <w:t xml:space="preserve"> jest prowadzenie zagranicznej kampanii promocyjnej w Internecie zakładającej poniższe elementy</w:t>
      </w:r>
      <w:r w:rsidR="00185AA1" w:rsidRPr="00426BB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051748" w14:textId="5DC09543" w:rsidR="008C1B9C" w:rsidRPr="00426BBB" w:rsidRDefault="008C1B9C" w:rsidP="0032672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REKLAMY TEKSTOWE/GRAFICZNE</w:t>
      </w:r>
      <w:r w:rsidR="00454ADF" w:rsidRPr="00426BBB">
        <w:rPr>
          <w:rFonts w:ascii="Times New Roman" w:hAnsi="Times New Roman" w:cs="Times New Roman"/>
          <w:sz w:val="24"/>
          <w:szCs w:val="24"/>
        </w:rPr>
        <w:t xml:space="preserve"> w j. angielskim</w:t>
      </w:r>
      <w:r w:rsidR="00AC5789" w:rsidRPr="00426BBB">
        <w:rPr>
          <w:rFonts w:ascii="Times New Roman" w:hAnsi="Times New Roman" w:cs="Times New Roman"/>
          <w:sz w:val="24"/>
          <w:szCs w:val="24"/>
        </w:rPr>
        <w:t xml:space="preserve"> i j.</w:t>
      </w:r>
      <w:r w:rsidR="0062086B" w:rsidRPr="00426BBB">
        <w:rPr>
          <w:rFonts w:ascii="Times New Roman" w:hAnsi="Times New Roman" w:cs="Times New Roman"/>
          <w:sz w:val="24"/>
          <w:szCs w:val="24"/>
        </w:rPr>
        <w:t xml:space="preserve"> </w:t>
      </w:r>
      <w:r w:rsidR="00AC5789" w:rsidRPr="00426BBB">
        <w:rPr>
          <w:rFonts w:ascii="Times New Roman" w:hAnsi="Times New Roman" w:cs="Times New Roman"/>
          <w:sz w:val="24"/>
          <w:szCs w:val="24"/>
        </w:rPr>
        <w:t>polskim</w:t>
      </w:r>
      <w:r w:rsidR="00454ADF" w:rsidRPr="00426BBB">
        <w:rPr>
          <w:rFonts w:ascii="Times New Roman" w:hAnsi="Times New Roman" w:cs="Times New Roman"/>
          <w:sz w:val="24"/>
          <w:szCs w:val="24"/>
        </w:rPr>
        <w:t>, wyświetlane na różnych urządzeniach mobilnych oraz stacjonarnych</w:t>
      </w:r>
      <w:r w:rsidR="00773325" w:rsidRPr="00426BBB">
        <w:rPr>
          <w:rFonts w:ascii="Times New Roman" w:hAnsi="Times New Roman" w:cs="Times New Roman"/>
          <w:sz w:val="24"/>
          <w:szCs w:val="24"/>
        </w:rPr>
        <w:t>:</w:t>
      </w:r>
    </w:p>
    <w:p w14:paraId="52B0A541" w14:textId="77777777" w:rsidR="00773325" w:rsidRPr="00426BBB" w:rsidRDefault="008C1B9C" w:rsidP="00454AD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 xml:space="preserve">Reklamy </w:t>
      </w:r>
      <w:proofErr w:type="spellStart"/>
      <w:r w:rsidRPr="00426BBB">
        <w:rPr>
          <w:rFonts w:ascii="Times New Roman" w:hAnsi="Times New Roman" w:cs="Times New Roman"/>
          <w:sz w:val="24"/>
          <w:szCs w:val="24"/>
        </w:rPr>
        <w:t>targetowane</w:t>
      </w:r>
      <w:proofErr w:type="spellEnd"/>
      <w:r w:rsidRPr="00426BBB">
        <w:rPr>
          <w:rFonts w:ascii="Times New Roman" w:hAnsi="Times New Roman" w:cs="Times New Roman"/>
          <w:sz w:val="24"/>
          <w:szCs w:val="24"/>
        </w:rPr>
        <w:t xml:space="preserve"> w SM: FB, Instagram, Twitter oraz w Google </w:t>
      </w:r>
      <w:proofErr w:type="spellStart"/>
      <w:r w:rsidRPr="00426BBB">
        <w:rPr>
          <w:rFonts w:ascii="Times New Roman" w:hAnsi="Times New Roman" w:cs="Times New Roman"/>
          <w:sz w:val="24"/>
          <w:szCs w:val="24"/>
        </w:rPr>
        <w:t>Ads</w:t>
      </w:r>
      <w:proofErr w:type="spellEnd"/>
      <w:r w:rsidR="00E07A31" w:rsidRPr="00426BBB">
        <w:rPr>
          <w:rFonts w:ascii="Times New Roman" w:hAnsi="Times New Roman" w:cs="Times New Roman"/>
          <w:sz w:val="24"/>
          <w:szCs w:val="24"/>
        </w:rPr>
        <w:t xml:space="preserve"> z wykorzystaniem reklam tekstowych oraz grafik, w tym w szczególności banerów </w:t>
      </w:r>
      <w:r w:rsidR="00773325" w:rsidRPr="00426BBB">
        <w:rPr>
          <w:rFonts w:ascii="Times New Roman" w:hAnsi="Times New Roman" w:cs="Times New Roman"/>
          <w:sz w:val="24"/>
          <w:szCs w:val="24"/>
        </w:rPr>
        <w:t>statycznych i dynamicznych</w:t>
      </w:r>
      <w:r w:rsidRPr="00426BBB">
        <w:rPr>
          <w:rFonts w:ascii="Times New Roman" w:hAnsi="Times New Roman" w:cs="Times New Roman"/>
          <w:sz w:val="24"/>
          <w:szCs w:val="24"/>
        </w:rPr>
        <w:t>;</w:t>
      </w:r>
    </w:p>
    <w:p w14:paraId="5EAAD212" w14:textId="2773D362" w:rsidR="00AC5789" w:rsidRPr="00426BBB" w:rsidRDefault="00454ADF" w:rsidP="00454AD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Grafiki </w:t>
      </w:r>
      <w:r w:rsidR="00773325"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zostaną </w:t>
      </w:r>
      <w:r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>opracowa</w:t>
      </w:r>
      <w:r w:rsidR="00773325"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przygotowan</w:t>
      </w:r>
      <w:r w:rsidR="00773325"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>e przez Wykonawcę.</w:t>
      </w:r>
      <w:r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7A31"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dostarczy </w:t>
      </w:r>
      <w:r w:rsidR="00773325"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Wykonawcy </w:t>
      </w:r>
      <w:r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>niezbędne materiały</w:t>
      </w:r>
      <w:r w:rsidR="00773325"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informacje</w:t>
      </w:r>
      <w:r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ich przygotowania</w:t>
      </w:r>
      <w:r w:rsidR="00773325"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3325" w:rsidRPr="00426BBB">
        <w:rPr>
          <w:rFonts w:ascii="Times New Roman" w:hAnsi="Times New Roman" w:cs="Times New Roman"/>
          <w:sz w:val="24"/>
          <w:szCs w:val="24"/>
        </w:rPr>
        <w:t xml:space="preserve"> Grafiki opracowane przez Wykonawcę muszą być zgodne z wytycznymi w zakresie promocji i upowszechniania określonymi przez NAWA, w tym w zakresie stosowania logotypu NAWA, które zostaną przekazane Wykonawcy przez Zamawiającego</w:t>
      </w:r>
      <w:r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C5789"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C9C313" w14:textId="0C785139" w:rsidR="0062086B" w:rsidRPr="00426BBB" w:rsidRDefault="00AC5789" w:rsidP="0062086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Reklamy tekstowe/</w:t>
      </w:r>
      <w:r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graficzne promujące </w:t>
      </w:r>
      <w:r w:rsidR="00E07A31"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>kierunki studiów</w:t>
      </w:r>
      <w:r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7A31"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prowadzonych w Akademii </w:t>
      </w:r>
      <w:r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>(6) oraz Uczelnię</w:t>
      </w:r>
      <w:r w:rsidR="00E07A31"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D296D"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zapisanie się do </w:t>
      </w:r>
      <w:proofErr w:type="spellStart"/>
      <w:r w:rsidR="002D296D"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>newslettera</w:t>
      </w:r>
      <w:proofErr w:type="spellEnd"/>
    </w:p>
    <w:p w14:paraId="0439BD66" w14:textId="77777777" w:rsidR="0062086B" w:rsidRPr="00426BBB" w:rsidRDefault="0062086B" w:rsidP="0062086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lastRenderedPageBreak/>
        <w:t>Kampania promocyjna w zakresie reklam tekstowych i graficznych będzie realizowana w trzech edycjach wg poniższego harmonogramu:</w:t>
      </w:r>
    </w:p>
    <w:p w14:paraId="2C9D2100" w14:textId="6B9E4E9E" w:rsidR="0062086B" w:rsidRPr="00426BBB" w:rsidRDefault="0062086B" w:rsidP="00326723">
      <w:pPr>
        <w:pStyle w:val="Akapitzlist"/>
        <w:tabs>
          <w:tab w:val="left" w:pos="22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Edycja I – </w:t>
      </w:r>
      <w:r w:rsidR="00326723"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>maj-lipiec 2022</w:t>
      </w:r>
    </w:p>
    <w:p w14:paraId="1B49FE21" w14:textId="176680CF" w:rsidR="0062086B" w:rsidRPr="00426BBB" w:rsidRDefault="0062086B" w:rsidP="0062086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>Edycja II – wrzesień</w:t>
      </w:r>
      <w:r w:rsidR="00326723"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>listopad 2022</w:t>
      </w:r>
    </w:p>
    <w:p w14:paraId="75617A1E" w14:textId="00FE3C3B" w:rsidR="008C1B9C" w:rsidRPr="00426BBB" w:rsidRDefault="0062086B" w:rsidP="0062086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Edycja III </w:t>
      </w:r>
      <w:r w:rsidR="00326723"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723"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>luty-maj 2023</w:t>
      </w:r>
      <w:r w:rsidR="0064257F"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143F98" w14:textId="0A6185C8" w:rsidR="00D3343E" w:rsidRPr="00426BBB" w:rsidRDefault="00D3343E" w:rsidP="0032672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 xml:space="preserve">KAMPANIA VIDEO-REKLAMY ELASTYCZNE W WYSZUKIWARCE, - </w:t>
      </w:r>
      <w:r w:rsidR="0015733C" w:rsidRPr="00426BBB">
        <w:rPr>
          <w:rFonts w:ascii="Times New Roman" w:hAnsi="Times New Roman" w:cs="Times New Roman"/>
          <w:sz w:val="24"/>
          <w:szCs w:val="24"/>
        </w:rPr>
        <w:t xml:space="preserve">reklama w </w:t>
      </w:r>
      <w:proofErr w:type="spellStart"/>
      <w:r w:rsidR="0015733C" w:rsidRPr="00426BB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15733C" w:rsidRPr="00426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33C" w:rsidRPr="00426BBB">
        <w:rPr>
          <w:rFonts w:ascii="Times New Roman" w:hAnsi="Times New Roman" w:cs="Times New Roman"/>
          <w:sz w:val="24"/>
          <w:szCs w:val="24"/>
        </w:rPr>
        <w:t>ads</w:t>
      </w:r>
      <w:proofErr w:type="spellEnd"/>
      <w:r w:rsidR="0015733C" w:rsidRPr="00426BBB">
        <w:rPr>
          <w:rFonts w:ascii="Times New Roman" w:hAnsi="Times New Roman" w:cs="Times New Roman"/>
          <w:sz w:val="24"/>
          <w:szCs w:val="24"/>
        </w:rPr>
        <w:t xml:space="preserve">, na FB, Instagramie i </w:t>
      </w:r>
      <w:proofErr w:type="spellStart"/>
      <w:r w:rsidR="0015733C" w:rsidRPr="00426BBB">
        <w:rPr>
          <w:rFonts w:ascii="Times New Roman" w:hAnsi="Times New Roman" w:cs="Times New Roman"/>
          <w:sz w:val="24"/>
          <w:szCs w:val="24"/>
        </w:rPr>
        <w:t>YouTubie</w:t>
      </w:r>
      <w:proofErr w:type="spellEnd"/>
      <w:r w:rsidR="0015733C" w:rsidRPr="00426BBB">
        <w:rPr>
          <w:rFonts w:ascii="Times New Roman" w:hAnsi="Times New Roman" w:cs="Times New Roman"/>
          <w:sz w:val="24"/>
          <w:szCs w:val="24"/>
        </w:rPr>
        <w:t xml:space="preserve"> </w:t>
      </w:r>
      <w:r w:rsidR="00454ADF" w:rsidRPr="00426BBB">
        <w:rPr>
          <w:rFonts w:ascii="Times New Roman" w:hAnsi="Times New Roman" w:cs="Times New Roman"/>
          <w:sz w:val="24"/>
          <w:szCs w:val="24"/>
        </w:rPr>
        <w:t>wyświetlane na różnych urządzeniach mobilnych oraz stacjonarnych</w:t>
      </w:r>
      <w:r w:rsidR="00326723" w:rsidRPr="00426BBB">
        <w:rPr>
          <w:rFonts w:ascii="Times New Roman" w:hAnsi="Times New Roman" w:cs="Times New Roman"/>
          <w:sz w:val="24"/>
          <w:szCs w:val="24"/>
        </w:rPr>
        <w:t>:</w:t>
      </w:r>
    </w:p>
    <w:p w14:paraId="42EF004D" w14:textId="6E816D77" w:rsidR="00326723" w:rsidRPr="00426BBB" w:rsidRDefault="00326723" w:rsidP="0032672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 xml:space="preserve">Realizacja kampanii video przewiduje </w:t>
      </w:r>
      <w:r w:rsidR="00D3343E" w:rsidRPr="00426BBB">
        <w:rPr>
          <w:rFonts w:ascii="Times New Roman" w:hAnsi="Times New Roman" w:cs="Times New Roman"/>
          <w:sz w:val="24"/>
          <w:szCs w:val="24"/>
        </w:rPr>
        <w:t>10 filmów promocyjnych skierowanych do zagranicznych kandydatów, studentów i kadry oraz gości z zagranicy:</w:t>
      </w:r>
    </w:p>
    <w:p w14:paraId="172FD64F" w14:textId="213D5D15" w:rsidR="00326723" w:rsidRPr="00426BBB" w:rsidRDefault="00D3343E" w:rsidP="00FA2F54">
      <w:pPr>
        <w:pStyle w:val="Akapitzlist"/>
        <w:numPr>
          <w:ilvl w:val="1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Film promujący kierunek studiów – 6 sztuk (po jednym na kierunek: tj. sport, wychowanie fizyczne, turystykę i rekreację, fizjoterapię, terapię zajęciową, kosmetologię), czas trwania maksymalnie do 45 sekund</w:t>
      </w:r>
      <w:r w:rsidR="00326723" w:rsidRPr="00426BBB">
        <w:rPr>
          <w:rFonts w:ascii="Times New Roman" w:hAnsi="Times New Roman" w:cs="Times New Roman"/>
          <w:sz w:val="24"/>
          <w:szCs w:val="24"/>
        </w:rPr>
        <w:t>;</w:t>
      </w:r>
    </w:p>
    <w:p w14:paraId="1F5343EB" w14:textId="77777777" w:rsidR="00326723" w:rsidRPr="00426BBB" w:rsidRDefault="00D3343E" w:rsidP="00FA2F54">
      <w:pPr>
        <w:pStyle w:val="Akapitzlist"/>
        <w:numPr>
          <w:ilvl w:val="1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Film promujący działalność naukową realizowaną w Centralnym Laboratorium AWF – 1 sztuka, czas trwania do 60 sekund</w:t>
      </w:r>
      <w:r w:rsidR="00326723" w:rsidRPr="00426BBB">
        <w:rPr>
          <w:rFonts w:ascii="Times New Roman" w:hAnsi="Times New Roman" w:cs="Times New Roman"/>
          <w:sz w:val="24"/>
          <w:szCs w:val="24"/>
        </w:rPr>
        <w:t>;</w:t>
      </w:r>
    </w:p>
    <w:p w14:paraId="05D2BFBC" w14:textId="77777777" w:rsidR="00326723" w:rsidRPr="00426BBB" w:rsidRDefault="00D3343E" w:rsidP="00FA2F54">
      <w:pPr>
        <w:pStyle w:val="Akapitzlist"/>
        <w:numPr>
          <w:ilvl w:val="1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Film promujący AWF Wrocław z udziałem "</w:t>
      </w:r>
      <w:proofErr w:type="spellStart"/>
      <w:r w:rsidRPr="00426BBB">
        <w:rPr>
          <w:rFonts w:ascii="Times New Roman" w:hAnsi="Times New Roman" w:cs="Times New Roman"/>
          <w:sz w:val="24"/>
          <w:szCs w:val="24"/>
        </w:rPr>
        <w:t>influencerów</w:t>
      </w:r>
      <w:proofErr w:type="spellEnd"/>
      <w:r w:rsidRPr="00426BBB">
        <w:rPr>
          <w:rFonts w:ascii="Times New Roman" w:hAnsi="Times New Roman" w:cs="Times New Roman"/>
          <w:sz w:val="24"/>
          <w:szCs w:val="24"/>
        </w:rPr>
        <w:t>" / osób rozpoznawalnych związanych z AWF np. olimpijczyków / zagranicznych studentów studiujących w AWF, film zrealizowany w formule tzw. "</w:t>
      </w:r>
      <w:proofErr w:type="spellStart"/>
      <w:r w:rsidRPr="00426BBB">
        <w:rPr>
          <w:rFonts w:ascii="Times New Roman" w:hAnsi="Times New Roman" w:cs="Times New Roman"/>
          <w:sz w:val="24"/>
          <w:szCs w:val="24"/>
        </w:rPr>
        <w:t>testimonial</w:t>
      </w:r>
      <w:proofErr w:type="spellEnd"/>
      <w:r w:rsidRPr="00426BBB">
        <w:rPr>
          <w:rFonts w:ascii="Times New Roman" w:hAnsi="Times New Roman" w:cs="Times New Roman"/>
          <w:sz w:val="24"/>
          <w:szCs w:val="24"/>
        </w:rPr>
        <w:t>" – 2 sztuki, czas trwania do 60 sekun</w:t>
      </w:r>
      <w:r w:rsidR="00326723" w:rsidRPr="00426BBB">
        <w:rPr>
          <w:rFonts w:ascii="Times New Roman" w:hAnsi="Times New Roman" w:cs="Times New Roman"/>
          <w:sz w:val="24"/>
          <w:szCs w:val="24"/>
        </w:rPr>
        <w:t>d;</w:t>
      </w:r>
    </w:p>
    <w:p w14:paraId="0BF8B19B" w14:textId="151FF3A5" w:rsidR="00D3343E" w:rsidRPr="00426BBB" w:rsidRDefault="00D3343E" w:rsidP="00FA2F54">
      <w:pPr>
        <w:pStyle w:val="Akapitzlist"/>
        <w:numPr>
          <w:ilvl w:val="1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Film promujący AWF Wrocław, Campus wraz z infrastrukturą – 1 sztuka, czas trwania do 60 sekund.</w:t>
      </w:r>
    </w:p>
    <w:p w14:paraId="52FB0ECF" w14:textId="03EB6710" w:rsidR="0015733C" w:rsidRPr="00426BBB" w:rsidRDefault="00326723" w:rsidP="0032672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R</w:t>
      </w:r>
      <w:r w:rsidR="0015733C" w:rsidRPr="00426BBB">
        <w:rPr>
          <w:rFonts w:ascii="Times New Roman" w:hAnsi="Times New Roman" w:cs="Times New Roman"/>
          <w:sz w:val="24"/>
          <w:szCs w:val="24"/>
        </w:rPr>
        <w:t xml:space="preserve">eklama w </w:t>
      </w:r>
      <w:proofErr w:type="spellStart"/>
      <w:r w:rsidR="0015733C" w:rsidRPr="00426BB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15733C" w:rsidRPr="00426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33C" w:rsidRPr="00426BBB">
        <w:rPr>
          <w:rFonts w:ascii="Times New Roman" w:hAnsi="Times New Roman" w:cs="Times New Roman"/>
          <w:sz w:val="24"/>
          <w:szCs w:val="24"/>
        </w:rPr>
        <w:t>ads</w:t>
      </w:r>
      <w:proofErr w:type="spellEnd"/>
      <w:r w:rsidR="0015733C" w:rsidRPr="00426BBB">
        <w:rPr>
          <w:rFonts w:ascii="Times New Roman" w:hAnsi="Times New Roman" w:cs="Times New Roman"/>
          <w:sz w:val="24"/>
          <w:szCs w:val="24"/>
        </w:rPr>
        <w:t xml:space="preserve">, na FB, Instagramie i </w:t>
      </w:r>
      <w:proofErr w:type="spellStart"/>
      <w:r w:rsidR="0015733C" w:rsidRPr="00426BBB">
        <w:rPr>
          <w:rFonts w:ascii="Times New Roman" w:hAnsi="Times New Roman" w:cs="Times New Roman"/>
          <w:sz w:val="24"/>
          <w:szCs w:val="24"/>
        </w:rPr>
        <w:t>YouTubie</w:t>
      </w:r>
      <w:proofErr w:type="spellEnd"/>
      <w:r w:rsidR="0015733C" w:rsidRPr="00426B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E3FD4" w14:textId="7C81D828" w:rsidR="0015733C" w:rsidRPr="00426BBB" w:rsidRDefault="00326723" w:rsidP="0032672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 xml:space="preserve">Kampania promocyjna w zakresie kampanii video prowadzona będzie </w:t>
      </w:r>
      <w:r w:rsidR="00FA2F54" w:rsidRPr="00426BBB">
        <w:rPr>
          <w:rFonts w:ascii="Times New Roman" w:hAnsi="Times New Roman" w:cs="Times New Roman"/>
          <w:sz w:val="24"/>
          <w:szCs w:val="24"/>
        </w:rPr>
        <w:t>w dwóch edycjach wg poniższego harmonogramu</w:t>
      </w:r>
      <w:r w:rsidR="0015733C"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CE84358" w14:textId="64ABD692" w:rsidR="00FA2F54" w:rsidRPr="00426BBB" w:rsidRDefault="00FA2F54" w:rsidP="00E07A31">
      <w:pPr>
        <w:pStyle w:val="Akapitzlist"/>
        <w:numPr>
          <w:ilvl w:val="1"/>
          <w:numId w:val="20"/>
        </w:numPr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>Edycja I – wrzesień-listopad 2022</w:t>
      </w:r>
    </w:p>
    <w:p w14:paraId="2F537EF3" w14:textId="2929F061" w:rsidR="00FA2F54" w:rsidRPr="00426BBB" w:rsidRDefault="00FA2F54" w:rsidP="00E07A31">
      <w:pPr>
        <w:pStyle w:val="Akapitzlist"/>
        <w:numPr>
          <w:ilvl w:val="1"/>
          <w:numId w:val="20"/>
        </w:numPr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6BBB">
        <w:rPr>
          <w:rFonts w:ascii="Times New Roman" w:hAnsi="Times New Roman" w:cs="Times New Roman"/>
          <w:color w:val="000000" w:themeColor="text1"/>
          <w:sz w:val="24"/>
          <w:szCs w:val="24"/>
        </w:rPr>
        <w:t>Edycja II – luty-maj 2023 (zintensyfikowane).</w:t>
      </w:r>
    </w:p>
    <w:p w14:paraId="48F78943" w14:textId="29BB9458" w:rsidR="00E07A31" w:rsidRPr="00426BBB" w:rsidRDefault="00E07A31" w:rsidP="00E07A3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Filmy / materiały video wg powyższej specyfikacji wskazanej w pkt. a powyżej Zamawiający przekaże Wykonawcy przed rozpoczęciem edycji kampanii zaplanowanej na okres wrzesień-listopad 2022.</w:t>
      </w:r>
    </w:p>
    <w:p w14:paraId="6BE0C873" w14:textId="67CDDCAE" w:rsidR="00111E04" w:rsidRPr="00426BBB" w:rsidRDefault="00111E04" w:rsidP="0012154E">
      <w:pPr>
        <w:pStyle w:val="Akapitzlist"/>
        <w:numPr>
          <w:ilvl w:val="0"/>
          <w:numId w:val="19"/>
        </w:numPr>
        <w:tabs>
          <w:tab w:val="left" w:pos="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 xml:space="preserve">Założenia Kampanii Reklamowej – Wybrana firma opracuje strategię kampanii, która będzie uwzględniała potrzeby Zamawiającego oraz zakładaną grupę docelową, obszar geograficzny oraz cel kampanii. Zamawiający wybrał takie kanały </w:t>
      </w:r>
      <w:proofErr w:type="spellStart"/>
      <w:r w:rsidRPr="00426BBB">
        <w:rPr>
          <w:rFonts w:ascii="Times New Roman" w:hAnsi="Times New Roman" w:cs="Times New Roman"/>
          <w:sz w:val="24"/>
          <w:szCs w:val="24"/>
        </w:rPr>
        <w:t>mediowe</w:t>
      </w:r>
      <w:proofErr w:type="spellEnd"/>
      <w:r w:rsidRPr="00426BBB">
        <w:rPr>
          <w:rFonts w:ascii="Times New Roman" w:hAnsi="Times New Roman" w:cs="Times New Roman"/>
          <w:sz w:val="24"/>
          <w:szCs w:val="24"/>
        </w:rPr>
        <w:t xml:space="preserve">, które pozwolą mu jak najbardziej precyzyjnie dotrzeć do grupy docelowej przy dostępności określonych środków finansowych. Kampania wideo YouTube to możliwość dotarcia do szerokiego grona użytkowników przy relatywnie niskich kosztach. In </w:t>
      </w:r>
      <w:proofErr w:type="spellStart"/>
      <w:r w:rsidRPr="00426BBB">
        <w:rPr>
          <w:rFonts w:ascii="Times New Roman" w:hAnsi="Times New Roman" w:cs="Times New Roman"/>
          <w:sz w:val="24"/>
          <w:szCs w:val="24"/>
        </w:rPr>
        <w:t>stream</w:t>
      </w:r>
      <w:proofErr w:type="spellEnd"/>
      <w:r w:rsidRPr="00426BBB">
        <w:rPr>
          <w:rFonts w:ascii="Times New Roman" w:hAnsi="Times New Roman" w:cs="Times New Roman"/>
          <w:sz w:val="24"/>
          <w:szCs w:val="24"/>
        </w:rPr>
        <w:t xml:space="preserve"> True- </w:t>
      </w:r>
      <w:proofErr w:type="spellStart"/>
      <w:r w:rsidRPr="00426BBB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426BBB">
        <w:rPr>
          <w:rFonts w:ascii="Times New Roman" w:hAnsi="Times New Roman" w:cs="Times New Roman"/>
          <w:sz w:val="24"/>
          <w:szCs w:val="24"/>
        </w:rPr>
        <w:t xml:space="preserve"> (Google </w:t>
      </w:r>
      <w:proofErr w:type="spellStart"/>
      <w:r w:rsidRPr="00426BBB">
        <w:rPr>
          <w:rFonts w:ascii="Times New Roman" w:hAnsi="Times New Roman" w:cs="Times New Roman"/>
          <w:sz w:val="24"/>
          <w:szCs w:val="24"/>
        </w:rPr>
        <w:t>Ads</w:t>
      </w:r>
      <w:proofErr w:type="spellEnd"/>
      <w:r w:rsidRPr="00426BBB">
        <w:rPr>
          <w:rFonts w:ascii="Times New Roman" w:hAnsi="Times New Roman" w:cs="Times New Roman"/>
          <w:sz w:val="24"/>
          <w:szCs w:val="24"/>
        </w:rPr>
        <w:t>) – najpopularniejsza kampania na YouTube. Reklamy mogą być wyświetlane na stronach odtwarzania filmów YouTube oraz na stronach wydawców sieci reklamowej Google. Można je pominąć po 5 sekundach i są płatne po obejrzeniu 30 sekund lub całego filmu. Kierowana kampania jest zazwyczaj ukierunkowana na słowa kluczowe, które odpowiadać  intencji użytkowników, którzy będą np. wyszukiwać haseł związanych z nauką o kulturze fizycznej, sportem, fizjoterapią, kosmetologią, terapią zajęciową, turystyką i rekreacją.</w:t>
      </w:r>
    </w:p>
    <w:p w14:paraId="5F97E6AF" w14:textId="0801A591" w:rsidR="00111E04" w:rsidRPr="00426BBB" w:rsidRDefault="00111E04" w:rsidP="0012154E">
      <w:pPr>
        <w:pStyle w:val="Akapitzlist"/>
        <w:numPr>
          <w:ilvl w:val="0"/>
          <w:numId w:val="19"/>
        </w:numPr>
        <w:tabs>
          <w:tab w:val="left" w:pos="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Prowadzenie kampanii promocyjnej przewiduje:</w:t>
      </w:r>
    </w:p>
    <w:p w14:paraId="60781D48" w14:textId="3270A3CF" w:rsidR="00111E04" w:rsidRPr="00426BBB" w:rsidRDefault="00111E04" w:rsidP="00111E04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 xml:space="preserve">Kampanię </w:t>
      </w:r>
      <w:proofErr w:type="spellStart"/>
      <w:r w:rsidRPr="00426BBB">
        <w:rPr>
          <w:rFonts w:ascii="Times New Roman" w:hAnsi="Times New Roman" w:cs="Times New Roman"/>
          <w:sz w:val="24"/>
          <w:szCs w:val="24"/>
        </w:rPr>
        <w:t>targetowaną</w:t>
      </w:r>
      <w:proofErr w:type="spellEnd"/>
      <w:r w:rsidRPr="00426BBB">
        <w:rPr>
          <w:rFonts w:ascii="Times New Roman" w:hAnsi="Times New Roman" w:cs="Times New Roman"/>
          <w:sz w:val="24"/>
          <w:szCs w:val="24"/>
        </w:rPr>
        <w:t xml:space="preserve"> na urządzenia mobilne</w:t>
      </w:r>
      <w:r w:rsidR="008A206C" w:rsidRPr="00426BBB">
        <w:rPr>
          <w:rFonts w:ascii="Times New Roman" w:hAnsi="Times New Roman" w:cs="Times New Roman"/>
          <w:sz w:val="24"/>
          <w:szCs w:val="24"/>
        </w:rPr>
        <w:t>, w tym</w:t>
      </w:r>
      <w:r w:rsidRPr="00426BBB">
        <w:rPr>
          <w:rFonts w:ascii="Times New Roman" w:hAnsi="Times New Roman" w:cs="Times New Roman"/>
          <w:sz w:val="24"/>
          <w:szCs w:val="24"/>
        </w:rPr>
        <w:t xml:space="preserve"> i stacjonarne;</w:t>
      </w:r>
    </w:p>
    <w:p w14:paraId="4EFED852" w14:textId="79FBFB00" w:rsidR="00111E04" w:rsidRPr="00426BBB" w:rsidRDefault="00111E04" w:rsidP="00111E04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 xml:space="preserve">Podłączenie kodu analitycznego do </w:t>
      </w:r>
      <w:proofErr w:type="spellStart"/>
      <w:r w:rsidRPr="00426BBB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426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B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426BBB">
        <w:rPr>
          <w:rFonts w:ascii="Times New Roman" w:hAnsi="Times New Roman" w:cs="Times New Roman"/>
          <w:sz w:val="24"/>
          <w:szCs w:val="24"/>
        </w:rPr>
        <w:t xml:space="preserve"> kampanii, na potrzeby </w:t>
      </w:r>
      <w:proofErr w:type="spellStart"/>
      <w:r w:rsidRPr="00426BBB">
        <w:rPr>
          <w:rFonts w:ascii="Times New Roman" w:hAnsi="Times New Roman" w:cs="Times New Roman"/>
          <w:sz w:val="24"/>
          <w:szCs w:val="24"/>
        </w:rPr>
        <w:t>ReTargetingu</w:t>
      </w:r>
      <w:proofErr w:type="spellEnd"/>
      <w:r w:rsidRPr="00426BB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26BBB">
        <w:rPr>
          <w:rFonts w:ascii="Times New Roman" w:hAnsi="Times New Roman" w:cs="Times New Roman"/>
          <w:sz w:val="24"/>
          <w:szCs w:val="24"/>
        </w:rPr>
        <w:t>ReMarketingu</w:t>
      </w:r>
      <w:proofErr w:type="spellEnd"/>
      <w:r w:rsidRPr="00426BBB">
        <w:rPr>
          <w:rFonts w:ascii="Times New Roman" w:hAnsi="Times New Roman" w:cs="Times New Roman"/>
          <w:sz w:val="24"/>
          <w:szCs w:val="24"/>
        </w:rPr>
        <w:t>/ Generator Podobnych Odbiorców;</w:t>
      </w:r>
    </w:p>
    <w:p w14:paraId="02923AF5" w14:textId="16B017FF" w:rsidR="00111E04" w:rsidRPr="00426BBB" w:rsidRDefault="00111E04" w:rsidP="00111E04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Wykorzystanie generatora podobnych użytkowników, na podstawie os, które podjęły działanie, emisję reklamy do wygenerowanej bazy;</w:t>
      </w:r>
    </w:p>
    <w:p w14:paraId="42396E4A" w14:textId="309D5207" w:rsidR="00111E04" w:rsidRPr="00426BBB" w:rsidRDefault="00111E04" w:rsidP="00111E04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Optymalizację kampanii.</w:t>
      </w:r>
    </w:p>
    <w:p w14:paraId="4A93EC5F" w14:textId="681E4242" w:rsidR="000D450B" w:rsidRPr="00426BBB" w:rsidRDefault="00CE5133" w:rsidP="00111E04">
      <w:pPr>
        <w:pStyle w:val="Akapitzlist"/>
        <w:numPr>
          <w:ilvl w:val="0"/>
          <w:numId w:val="19"/>
        </w:numPr>
        <w:tabs>
          <w:tab w:val="left" w:pos="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lastRenderedPageBreak/>
        <w:t xml:space="preserve">Grupa docelowa: </w:t>
      </w:r>
    </w:p>
    <w:p w14:paraId="6E87D44C" w14:textId="3EF57956" w:rsidR="00185AA1" w:rsidRPr="00426BBB" w:rsidRDefault="00773325" w:rsidP="00444450">
      <w:pPr>
        <w:pStyle w:val="Akapitzlist"/>
        <w:tabs>
          <w:tab w:val="left" w:pos="33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kandydaci na studia – osoby kończące edukację na poziomie uprawniającym do rozpoczęcia studiów, w tym maturzyści</w:t>
      </w:r>
      <w:r w:rsidR="00FF0DCC" w:rsidRPr="00426BBB">
        <w:rPr>
          <w:rFonts w:ascii="Times New Roman" w:hAnsi="Times New Roman" w:cs="Times New Roman"/>
          <w:sz w:val="24"/>
          <w:szCs w:val="24"/>
        </w:rPr>
        <w:t xml:space="preserve">, studenci, absolwenci studiów I stopnia (licencjackich), rodzice kandydatów, pracownicy naukowi. Zakładane grupy odbiorców z uwzględnieniem grup docelowych w podziale na wiek: </w:t>
      </w:r>
      <w:r w:rsidRPr="00426BBB">
        <w:rPr>
          <w:rFonts w:ascii="Times New Roman" w:hAnsi="Times New Roman" w:cs="Times New Roman"/>
          <w:sz w:val="24"/>
          <w:szCs w:val="24"/>
        </w:rPr>
        <w:t>17</w:t>
      </w:r>
      <w:r w:rsidR="00FF0DCC" w:rsidRPr="00426BBB">
        <w:rPr>
          <w:rFonts w:ascii="Times New Roman" w:hAnsi="Times New Roman" w:cs="Times New Roman"/>
          <w:sz w:val="24"/>
          <w:szCs w:val="24"/>
        </w:rPr>
        <w:t>-21 lat – maturzysta, 40-55 lat rodzice, 30-45 – pracownik naukowy, 21-29 – studenci.</w:t>
      </w:r>
    </w:p>
    <w:p w14:paraId="5AAA0524" w14:textId="280E8E97" w:rsidR="004E5E2B" w:rsidRPr="00426BBB" w:rsidRDefault="00737016" w:rsidP="00111E04">
      <w:pPr>
        <w:pStyle w:val="Akapitzlist"/>
        <w:numPr>
          <w:ilvl w:val="0"/>
          <w:numId w:val="19"/>
        </w:numPr>
        <w:tabs>
          <w:tab w:val="left" w:pos="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Zasięg geograficzny kampanii</w:t>
      </w:r>
      <w:r w:rsidR="00226E14" w:rsidRPr="00426BB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49BD5B" w14:textId="1A2E9ABC" w:rsidR="00FA2C14" w:rsidRPr="00426BBB" w:rsidRDefault="00FF0DCC" w:rsidP="00444450">
      <w:pPr>
        <w:pStyle w:val="Akapitzlist"/>
        <w:tabs>
          <w:tab w:val="left" w:pos="33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 xml:space="preserve">kraje </w:t>
      </w:r>
      <w:r w:rsidR="00AC5789" w:rsidRPr="00426BBB">
        <w:rPr>
          <w:rFonts w:ascii="Times New Roman" w:hAnsi="Times New Roman" w:cs="Times New Roman"/>
          <w:sz w:val="24"/>
          <w:szCs w:val="24"/>
        </w:rPr>
        <w:t>Europy wschodniej i zachodniej</w:t>
      </w:r>
      <w:r w:rsidRPr="00426BBB">
        <w:rPr>
          <w:rFonts w:ascii="Times New Roman" w:hAnsi="Times New Roman" w:cs="Times New Roman"/>
          <w:sz w:val="24"/>
          <w:szCs w:val="24"/>
        </w:rPr>
        <w:t>: Niemcy, Francja, Wielka Brytania, Austria, Czechy, Słowacja, Hiszpania, Włochy, Ukraina, Białoruś, Polska</w:t>
      </w:r>
      <w:r w:rsidR="008A206C" w:rsidRPr="00426BBB">
        <w:rPr>
          <w:rFonts w:ascii="Times New Roman" w:hAnsi="Times New Roman" w:cs="Times New Roman"/>
          <w:sz w:val="24"/>
          <w:szCs w:val="24"/>
        </w:rPr>
        <w:t>, Azja, Afryka Północna</w:t>
      </w:r>
    </w:p>
    <w:p w14:paraId="1C04C149" w14:textId="3515A4DC" w:rsidR="001A255C" w:rsidRPr="00426BBB" w:rsidRDefault="001A255C" w:rsidP="00111E04">
      <w:pPr>
        <w:pStyle w:val="Akapitzlist"/>
        <w:numPr>
          <w:ilvl w:val="0"/>
          <w:numId w:val="19"/>
        </w:numPr>
        <w:tabs>
          <w:tab w:val="left" w:pos="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BBB">
        <w:rPr>
          <w:rFonts w:ascii="Times New Roman" w:hAnsi="Times New Roman" w:cs="Times New Roman"/>
          <w:sz w:val="24"/>
          <w:szCs w:val="24"/>
        </w:rPr>
        <w:t>Targetowanie</w:t>
      </w:r>
      <w:proofErr w:type="spellEnd"/>
      <w:r w:rsidRPr="00426BBB">
        <w:rPr>
          <w:rFonts w:ascii="Times New Roman" w:hAnsi="Times New Roman" w:cs="Times New Roman"/>
          <w:sz w:val="24"/>
          <w:szCs w:val="24"/>
        </w:rPr>
        <w:t xml:space="preserve"> Behawioralne: Fizjoterapia, Wychowanie Fizyczne, Turystyka i Rekreacja, Sport, Terapia Zajęciowa, Kosmetologia;</w:t>
      </w:r>
    </w:p>
    <w:p w14:paraId="65031712" w14:textId="4531490C" w:rsidR="00111E04" w:rsidRPr="00426BBB" w:rsidRDefault="00185AA1" w:rsidP="00730AAC">
      <w:pPr>
        <w:pStyle w:val="Akapitzlist"/>
        <w:numPr>
          <w:ilvl w:val="0"/>
          <w:numId w:val="5"/>
        </w:numPr>
        <w:tabs>
          <w:tab w:val="left" w:pos="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 xml:space="preserve">liczba emisji: emisje w ilości min. </w:t>
      </w:r>
      <w:r w:rsidR="00B34538" w:rsidRPr="00426BBB">
        <w:rPr>
          <w:rFonts w:ascii="Times New Roman" w:hAnsi="Times New Roman" w:cs="Times New Roman"/>
          <w:sz w:val="24"/>
          <w:szCs w:val="24"/>
        </w:rPr>
        <w:t>5,1</w:t>
      </w:r>
      <w:r w:rsidRPr="00426BBB">
        <w:rPr>
          <w:rFonts w:ascii="Times New Roman" w:hAnsi="Times New Roman" w:cs="Times New Roman"/>
          <w:sz w:val="24"/>
          <w:szCs w:val="24"/>
        </w:rPr>
        <w:t xml:space="preserve"> mln, które trafią do </w:t>
      </w:r>
      <w:r w:rsidR="00B34538" w:rsidRPr="00426BBB">
        <w:rPr>
          <w:rFonts w:ascii="Times New Roman" w:hAnsi="Times New Roman" w:cs="Times New Roman"/>
          <w:sz w:val="24"/>
          <w:szCs w:val="24"/>
        </w:rPr>
        <w:t>1,7</w:t>
      </w:r>
      <w:r w:rsidRPr="00426BBB">
        <w:rPr>
          <w:rFonts w:ascii="Times New Roman" w:hAnsi="Times New Roman" w:cs="Times New Roman"/>
          <w:sz w:val="24"/>
          <w:szCs w:val="24"/>
        </w:rPr>
        <w:t xml:space="preserve"> mln osób;</w:t>
      </w:r>
      <w:r w:rsidR="00B34538" w:rsidRPr="00426B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11CDD" w14:textId="789C6669" w:rsidR="00185AA1" w:rsidRPr="00426BBB" w:rsidRDefault="000B46CF" w:rsidP="00111E04">
      <w:pPr>
        <w:pStyle w:val="Akapitzlist"/>
        <w:numPr>
          <w:ilvl w:val="0"/>
          <w:numId w:val="5"/>
        </w:numPr>
        <w:tabs>
          <w:tab w:val="left" w:pos="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cel</w:t>
      </w:r>
      <w:r w:rsidR="00185AA1" w:rsidRPr="00426BBB">
        <w:rPr>
          <w:rFonts w:ascii="Times New Roman" w:hAnsi="Times New Roman" w:cs="Times New Roman"/>
          <w:sz w:val="24"/>
          <w:szCs w:val="24"/>
        </w:rPr>
        <w:t xml:space="preserve"> kampanii: min. </w:t>
      </w:r>
      <w:r w:rsidR="005F2B18" w:rsidRPr="00426BBB">
        <w:rPr>
          <w:rFonts w:ascii="Times New Roman" w:hAnsi="Times New Roman" w:cs="Times New Roman"/>
          <w:sz w:val="24"/>
          <w:szCs w:val="24"/>
        </w:rPr>
        <w:t>20 0</w:t>
      </w:r>
      <w:r w:rsidR="00185AA1" w:rsidRPr="00426BBB">
        <w:rPr>
          <w:rFonts w:ascii="Times New Roman" w:hAnsi="Times New Roman" w:cs="Times New Roman"/>
          <w:sz w:val="24"/>
          <w:szCs w:val="24"/>
        </w:rPr>
        <w:t>00 aktywności/kliknięć;</w:t>
      </w:r>
    </w:p>
    <w:p w14:paraId="78F930EE" w14:textId="2687D9CB" w:rsidR="00185AA1" w:rsidRPr="00426BBB" w:rsidRDefault="00111E04" w:rsidP="00111E04">
      <w:pPr>
        <w:pStyle w:val="Akapitzlist"/>
        <w:numPr>
          <w:ilvl w:val="0"/>
          <w:numId w:val="19"/>
        </w:numPr>
        <w:tabs>
          <w:tab w:val="left" w:pos="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D</w:t>
      </w:r>
      <w:r w:rsidR="00185AA1" w:rsidRPr="00426BBB">
        <w:rPr>
          <w:rFonts w:ascii="Times New Roman" w:hAnsi="Times New Roman" w:cs="Times New Roman"/>
          <w:sz w:val="24"/>
          <w:szCs w:val="24"/>
        </w:rPr>
        <w:t>odatkowe wymagania</w:t>
      </w:r>
      <w:r w:rsidR="008670B6" w:rsidRPr="00426BBB">
        <w:rPr>
          <w:rFonts w:ascii="Times New Roman" w:hAnsi="Times New Roman" w:cs="Times New Roman"/>
          <w:sz w:val="24"/>
          <w:szCs w:val="24"/>
        </w:rPr>
        <w:t xml:space="preserve"> d</w:t>
      </w:r>
      <w:r w:rsidR="00620828" w:rsidRPr="00426BBB">
        <w:rPr>
          <w:rFonts w:ascii="Times New Roman" w:hAnsi="Times New Roman" w:cs="Times New Roman"/>
          <w:sz w:val="24"/>
          <w:szCs w:val="24"/>
        </w:rPr>
        <w:t>la oferentów:</w:t>
      </w:r>
    </w:p>
    <w:p w14:paraId="7746B306" w14:textId="78475CE4" w:rsidR="00185AA1" w:rsidRPr="00426BBB" w:rsidRDefault="00111E04" w:rsidP="00185AA1">
      <w:pPr>
        <w:pStyle w:val="Akapitzlist"/>
        <w:numPr>
          <w:ilvl w:val="0"/>
          <w:numId w:val="4"/>
        </w:numPr>
        <w:tabs>
          <w:tab w:val="left" w:pos="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Z</w:t>
      </w:r>
      <w:r w:rsidR="00185AA1" w:rsidRPr="00426BBB">
        <w:rPr>
          <w:rFonts w:ascii="Times New Roman" w:hAnsi="Times New Roman" w:cs="Times New Roman"/>
          <w:sz w:val="24"/>
          <w:szCs w:val="24"/>
        </w:rPr>
        <w:t xml:space="preserve">amawiający zastrzega, że w trakcie realizacji kampanii, w każdym momencie ma możliwość zmiany kreacji kampanii, ustawiań </w:t>
      </w:r>
      <w:proofErr w:type="spellStart"/>
      <w:r w:rsidR="00185AA1" w:rsidRPr="00426BBB">
        <w:rPr>
          <w:rFonts w:ascii="Times New Roman" w:hAnsi="Times New Roman" w:cs="Times New Roman"/>
          <w:sz w:val="24"/>
          <w:szCs w:val="24"/>
        </w:rPr>
        <w:t>targetowania</w:t>
      </w:r>
      <w:proofErr w:type="spellEnd"/>
      <w:r w:rsidR="00185AA1" w:rsidRPr="00426BBB">
        <w:rPr>
          <w:rFonts w:ascii="Times New Roman" w:hAnsi="Times New Roman" w:cs="Times New Roman"/>
          <w:sz w:val="24"/>
          <w:szCs w:val="24"/>
        </w:rPr>
        <w:t xml:space="preserve">, intensywności realizacji kampanii, itp. </w:t>
      </w:r>
    </w:p>
    <w:p w14:paraId="7FCFFC08" w14:textId="3B56AF46" w:rsidR="00620828" w:rsidRPr="00426BBB" w:rsidRDefault="00620828" w:rsidP="00185AA1">
      <w:pPr>
        <w:pStyle w:val="Akapitzlist"/>
        <w:numPr>
          <w:ilvl w:val="0"/>
          <w:numId w:val="4"/>
        </w:numPr>
        <w:tabs>
          <w:tab w:val="left" w:pos="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 xml:space="preserve">Raporty </w:t>
      </w:r>
      <w:r w:rsidR="00251BC2" w:rsidRPr="00426BBB">
        <w:rPr>
          <w:rFonts w:ascii="Times New Roman" w:hAnsi="Times New Roman" w:cs="Times New Roman"/>
          <w:sz w:val="24"/>
          <w:szCs w:val="24"/>
        </w:rPr>
        <w:t xml:space="preserve">z realizacji kampanii będą dostarczane co </w:t>
      </w:r>
      <w:r w:rsidR="001A255C" w:rsidRPr="00426BBB">
        <w:rPr>
          <w:rFonts w:ascii="Times New Roman" w:hAnsi="Times New Roman" w:cs="Times New Roman"/>
          <w:sz w:val="24"/>
          <w:szCs w:val="24"/>
        </w:rPr>
        <w:t>2 tygodnie</w:t>
      </w:r>
      <w:r w:rsidR="00251BC2" w:rsidRPr="00426BBB">
        <w:rPr>
          <w:rFonts w:ascii="Times New Roman" w:hAnsi="Times New Roman" w:cs="Times New Roman"/>
          <w:sz w:val="24"/>
          <w:szCs w:val="24"/>
        </w:rPr>
        <w:t>, aby móc wpływać na decyzje w zakresie re</w:t>
      </w:r>
      <w:r w:rsidR="004F453B" w:rsidRPr="00426BBB">
        <w:rPr>
          <w:rFonts w:ascii="Times New Roman" w:hAnsi="Times New Roman" w:cs="Times New Roman"/>
          <w:sz w:val="24"/>
          <w:szCs w:val="24"/>
        </w:rPr>
        <w:t>a</w:t>
      </w:r>
      <w:r w:rsidR="00251BC2" w:rsidRPr="00426BBB">
        <w:rPr>
          <w:rFonts w:ascii="Times New Roman" w:hAnsi="Times New Roman" w:cs="Times New Roman"/>
          <w:sz w:val="24"/>
          <w:szCs w:val="24"/>
        </w:rPr>
        <w:t>lizowanej kampanii</w:t>
      </w:r>
      <w:r w:rsidR="00E07A31" w:rsidRPr="00426BBB">
        <w:rPr>
          <w:rFonts w:ascii="Times New Roman" w:hAnsi="Times New Roman" w:cs="Times New Roman"/>
          <w:sz w:val="24"/>
          <w:szCs w:val="24"/>
        </w:rPr>
        <w:t>;</w:t>
      </w:r>
    </w:p>
    <w:p w14:paraId="10D57CF5" w14:textId="24ED2BDB" w:rsidR="005E00C3" w:rsidRPr="00426BBB" w:rsidRDefault="00E07A31" w:rsidP="00111E04">
      <w:pPr>
        <w:pStyle w:val="Akapitzlist"/>
        <w:numPr>
          <w:ilvl w:val="0"/>
          <w:numId w:val="4"/>
        </w:numPr>
        <w:tabs>
          <w:tab w:val="left" w:pos="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P</w:t>
      </w:r>
      <w:r w:rsidR="00185AA1" w:rsidRPr="00426BBB">
        <w:rPr>
          <w:rFonts w:ascii="Times New Roman" w:hAnsi="Times New Roman" w:cs="Times New Roman"/>
          <w:sz w:val="24"/>
          <w:szCs w:val="24"/>
        </w:rPr>
        <w:t>o zakończeniu realizacji kampanii zostanie przekazany</w:t>
      </w:r>
      <w:r w:rsidR="005E00C3" w:rsidRPr="00426BBB">
        <w:rPr>
          <w:rFonts w:ascii="Times New Roman" w:hAnsi="Times New Roman" w:cs="Times New Roman"/>
          <w:sz w:val="24"/>
          <w:szCs w:val="24"/>
        </w:rPr>
        <w:t xml:space="preserve"> podsumowujący </w:t>
      </w:r>
      <w:r w:rsidR="00185AA1" w:rsidRPr="00426BBB">
        <w:rPr>
          <w:rFonts w:ascii="Times New Roman" w:hAnsi="Times New Roman" w:cs="Times New Roman"/>
          <w:sz w:val="24"/>
          <w:szCs w:val="24"/>
        </w:rPr>
        <w:t>raport z jej realizacji</w:t>
      </w:r>
      <w:r w:rsidRPr="00426BBB">
        <w:rPr>
          <w:rFonts w:ascii="Times New Roman" w:hAnsi="Times New Roman" w:cs="Times New Roman"/>
          <w:sz w:val="24"/>
          <w:szCs w:val="24"/>
        </w:rPr>
        <w:t>, w terminie do 15 czerwca 2023;</w:t>
      </w:r>
      <w:r w:rsidR="00185AA1" w:rsidRPr="00426B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2552EE" w14:textId="319D6213" w:rsidR="00F4538A" w:rsidRPr="00426BBB" w:rsidRDefault="00452C01" w:rsidP="00185AA1">
      <w:pPr>
        <w:pStyle w:val="Akapitzlist"/>
        <w:numPr>
          <w:ilvl w:val="0"/>
          <w:numId w:val="4"/>
        </w:numPr>
        <w:tabs>
          <w:tab w:val="left" w:pos="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6BBB">
        <w:rPr>
          <w:rFonts w:ascii="Times New Roman" w:hAnsi="Times New Roman" w:cs="Times New Roman"/>
          <w:sz w:val="24"/>
          <w:szCs w:val="24"/>
        </w:rPr>
        <w:t xml:space="preserve">Bieżąca analiza wyników przeprowadzanej kampanii reklamowej, wnioski i </w:t>
      </w:r>
      <w:r w:rsidR="00BC5534" w:rsidRPr="00426BBB">
        <w:rPr>
          <w:rFonts w:ascii="Times New Roman" w:hAnsi="Times New Roman" w:cs="Times New Roman"/>
          <w:sz w:val="24"/>
          <w:szCs w:val="24"/>
        </w:rPr>
        <w:t xml:space="preserve">proponowanie </w:t>
      </w:r>
      <w:r w:rsidRPr="00426BBB">
        <w:rPr>
          <w:rFonts w:ascii="Times New Roman" w:hAnsi="Times New Roman" w:cs="Times New Roman"/>
          <w:sz w:val="24"/>
          <w:szCs w:val="24"/>
        </w:rPr>
        <w:t xml:space="preserve"> zmian</w:t>
      </w:r>
      <w:r w:rsidR="00BC5534" w:rsidRPr="00426BBB">
        <w:rPr>
          <w:rFonts w:ascii="Times New Roman" w:hAnsi="Times New Roman" w:cs="Times New Roman"/>
          <w:sz w:val="24"/>
          <w:szCs w:val="24"/>
        </w:rPr>
        <w:t>.</w:t>
      </w:r>
      <w:r w:rsidRPr="00426B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891C8" w14:textId="0F631258" w:rsidR="00773325" w:rsidRPr="00426BBB" w:rsidRDefault="00773325" w:rsidP="00111E0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Do podstawowych zadań Wykonawcy będzie należało:</w:t>
      </w:r>
    </w:p>
    <w:p w14:paraId="25506C3B" w14:textId="2386384E" w:rsidR="00773325" w:rsidRPr="00426BBB" w:rsidRDefault="00773325" w:rsidP="00773325">
      <w:pPr>
        <w:pStyle w:val="Akapitzlist"/>
        <w:numPr>
          <w:ilvl w:val="1"/>
          <w:numId w:val="1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Opracowanie i przedstawienie strategii prowadzenia kampanii z uwzględnieniem założeń i wymogów określonych przez Zamawiającego;</w:t>
      </w:r>
    </w:p>
    <w:p w14:paraId="66C37A55" w14:textId="0138A7DA" w:rsidR="00773325" w:rsidRPr="00426BBB" w:rsidRDefault="00773325" w:rsidP="00773325">
      <w:pPr>
        <w:pStyle w:val="Akapitzlist"/>
        <w:numPr>
          <w:ilvl w:val="1"/>
          <w:numId w:val="1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444450" w:rsidRPr="00426BBB">
        <w:rPr>
          <w:rFonts w:ascii="Times New Roman" w:hAnsi="Times New Roman" w:cs="Times New Roman"/>
          <w:sz w:val="24"/>
          <w:szCs w:val="24"/>
        </w:rPr>
        <w:t>spójnej koncepcji grafik wykorzystywanych w celu prowadzenia kampanii</w:t>
      </w:r>
      <w:r w:rsidRPr="00426BBB">
        <w:rPr>
          <w:rFonts w:ascii="Times New Roman" w:hAnsi="Times New Roman" w:cs="Times New Roman"/>
          <w:sz w:val="24"/>
          <w:szCs w:val="24"/>
        </w:rPr>
        <w:t xml:space="preserve"> i przedstawienie do akceptacji przez Zamawiającego materiałów graficznych planowanych w kampanii promocyjnej;</w:t>
      </w:r>
    </w:p>
    <w:p w14:paraId="6C774E20" w14:textId="6A9FBB52" w:rsidR="00773325" w:rsidRPr="00426BBB" w:rsidRDefault="00773325" w:rsidP="00773325">
      <w:pPr>
        <w:pStyle w:val="Akapitzlist"/>
        <w:numPr>
          <w:ilvl w:val="1"/>
          <w:numId w:val="1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Sporządzanie raportów z realizacji kampanii</w:t>
      </w:r>
      <w:r w:rsidR="00444450" w:rsidRPr="00426BBB">
        <w:rPr>
          <w:rFonts w:ascii="Times New Roman" w:hAnsi="Times New Roman" w:cs="Times New Roman"/>
          <w:sz w:val="24"/>
          <w:szCs w:val="24"/>
        </w:rPr>
        <w:t xml:space="preserve"> w okresach dwutygodniowych</w:t>
      </w:r>
      <w:r w:rsidRPr="00426BBB">
        <w:rPr>
          <w:rFonts w:ascii="Times New Roman" w:hAnsi="Times New Roman" w:cs="Times New Roman"/>
          <w:sz w:val="24"/>
          <w:szCs w:val="24"/>
        </w:rPr>
        <w:t xml:space="preserve"> </w:t>
      </w:r>
      <w:r w:rsidR="00444450" w:rsidRPr="00426BBB">
        <w:rPr>
          <w:rFonts w:ascii="Times New Roman" w:hAnsi="Times New Roman" w:cs="Times New Roman"/>
          <w:sz w:val="24"/>
          <w:szCs w:val="24"/>
        </w:rPr>
        <w:t xml:space="preserve">i przekazywanie ich Zamawiającemu za pośrednictwem poczty elektronicznej wraz z materiałami stanowiącymi zapis i potwierdzenie prowadzenia kampanii w danym okresie w postaci zrzutów ekranu. </w:t>
      </w:r>
    </w:p>
    <w:p w14:paraId="40DED230" w14:textId="77777777" w:rsidR="00BC4F0E" w:rsidRPr="00426BBB" w:rsidRDefault="00BC4F0E" w:rsidP="00BC4F0E">
      <w:pPr>
        <w:rPr>
          <w:rFonts w:ascii="Times New Roman" w:hAnsi="Times New Roman" w:cs="Times New Roman"/>
          <w:sz w:val="24"/>
          <w:szCs w:val="24"/>
        </w:rPr>
      </w:pPr>
    </w:p>
    <w:sectPr w:rsidR="00BC4F0E" w:rsidRPr="00426BBB" w:rsidSect="00326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E4C8A7" w16cid:durableId="26090A71"/>
  <w16cid:commentId w16cid:paraId="4D199D00" w16cid:durableId="26090B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7CB6F" w14:textId="77777777" w:rsidR="00CF36EC" w:rsidRDefault="00CF36EC" w:rsidP="000744C4">
      <w:pPr>
        <w:spacing w:after="0" w:line="240" w:lineRule="auto"/>
      </w:pPr>
      <w:r>
        <w:separator/>
      </w:r>
    </w:p>
  </w:endnote>
  <w:endnote w:type="continuationSeparator" w:id="0">
    <w:p w14:paraId="7F759B72" w14:textId="77777777" w:rsidR="00CF36EC" w:rsidRDefault="00CF36EC" w:rsidP="0007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7CDCA" w14:textId="77777777" w:rsidR="00426BBB" w:rsidRDefault="00426B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CBFD5" w14:textId="77777777" w:rsidR="00426BBB" w:rsidRDefault="00426B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47896" w14:textId="77777777" w:rsidR="00426BBB" w:rsidRDefault="00426B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298D" w14:textId="77777777" w:rsidR="00CF36EC" w:rsidRDefault="00CF36EC" w:rsidP="000744C4">
      <w:pPr>
        <w:spacing w:after="0" w:line="240" w:lineRule="auto"/>
      </w:pPr>
      <w:r>
        <w:separator/>
      </w:r>
    </w:p>
  </w:footnote>
  <w:footnote w:type="continuationSeparator" w:id="0">
    <w:p w14:paraId="55DFA1D4" w14:textId="77777777" w:rsidR="00CF36EC" w:rsidRDefault="00CF36EC" w:rsidP="0007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A1FF5" w14:textId="77777777" w:rsidR="00426BBB" w:rsidRDefault="00426B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26201" w14:textId="77777777" w:rsidR="00426BBB" w:rsidRDefault="00426B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F05A2" w14:textId="6AB5A2B6" w:rsidR="00326723" w:rsidRDefault="00426BBB" w:rsidP="00426BBB">
    <w:pPr>
      <w:pStyle w:val="Nagwek"/>
      <w:jc w:val="center"/>
    </w:pPr>
    <w:r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 wp14:anchorId="73103E92" wp14:editId="513D5E8D">
          <wp:extent cx="2033516" cy="567658"/>
          <wp:effectExtent l="0" t="0" r="508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1_logo_dopuszcz_wers_podstawowa_PL_RGB-02[1]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283" cy="588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</w:t>
    </w:r>
    <w:r w:rsidRPr="00AA12B3">
      <w:rPr>
        <w:noProof/>
        <w:lang w:eastAsia="pl-PL"/>
      </w:rPr>
      <w:drawing>
        <wp:inline distT="0" distB="0" distL="0" distR="0" wp14:anchorId="4731C6E8" wp14:editId="740A59F9">
          <wp:extent cx="1590308" cy="826135"/>
          <wp:effectExtent l="0" t="0" r="0" b="0"/>
          <wp:docPr id="6" name="Obraz 6" descr="https://awf.wroc.pl/images_mce/INNE_JEDNOSTKI/Biuro_Promocji/2021/AWF_Wrocaw/Logo_AWF_kolor_RGB.jpg?1610096439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awf.wroc.pl/images_mce/INNE_JEDNOSTKI/Biuro_Promocji/2021/AWF_Wrocaw/Logo_AWF_kolor_RGB.jpg?16100964393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38" cy="834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41B"/>
    <w:multiLevelType w:val="hybridMultilevel"/>
    <w:tmpl w:val="0BCC0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5AB5"/>
    <w:multiLevelType w:val="hybridMultilevel"/>
    <w:tmpl w:val="CC3A52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900E8"/>
    <w:multiLevelType w:val="hybridMultilevel"/>
    <w:tmpl w:val="E8E64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620550"/>
    <w:multiLevelType w:val="hybridMultilevel"/>
    <w:tmpl w:val="C68ED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B6470"/>
    <w:multiLevelType w:val="hybridMultilevel"/>
    <w:tmpl w:val="E11458DA"/>
    <w:lvl w:ilvl="0" w:tplc="4C6C19B6">
      <w:start w:val="2022"/>
      <w:numFmt w:val="decimal"/>
      <w:lvlText w:val="%1"/>
      <w:lvlJc w:val="left"/>
      <w:pPr>
        <w:ind w:left="792" w:hanging="432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D343D"/>
    <w:multiLevelType w:val="hybridMultilevel"/>
    <w:tmpl w:val="51408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10ED0"/>
    <w:multiLevelType w:val="hybridMultilevel"/>
    <w:tmpl w:val="91863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A5CB9"/>
    <w:multiLevelType w:val="hybridMultilevel"/>
    <w:tmpl w:val="DF8A3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3AC8"/>
    <w:multiLevelType w:val="hybridMultilevel"/>
    <w:tmpl w:val="45BE2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78E1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30EE"/>
    <w:multiLevelType w:val="hybridMultilevel"/>
    <w:tmpl w:val="ABC4E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77BD9"/>
    <w:multiLevelType w:val="hybridMultilevel"/>
    <w:tmpl w:val="3EF21B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71E6C"/>
    <w:multiLevelType w:val="hybridMultilevel"/>
    <w:tmpl w:val="4920B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03156"/>
    <w:multiLevelType w:val="hybridMultilevel"/>
    <w:tmpl w:val="55BC7FE6"/>
    <w:lvl w:ilvl="0" w:tplc="1F7C630E">
      <w:start w:val="1"/>
      <w:numFmt w:val="lowerLetter"/>
      <w:lvlText w:val="%1)"/>
      <w:lvlJc w:val="left"/>
      <w:pPr>
        <w:ind w:left="698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3" w15:restartNumberingAfterBreak="0">
    <w:nsid w:val="4826113E"/>
    <w:multiLevelType w:val="hybridMultilevel"/>
    <w:tmpl w:val="350462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F24229"/>
    <w:multiLevelType w:val="hybridMultilevel"/>
    <w:tmpl w:val="E32CBA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D1746C"/>
    <w:multiLevelType w:val="hybridMultilevel"/>
    <w:tmpl w:val="59801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14FE8"/>
    <w:multiLevelType w:val="hybridMultilevel"/>
    <w:tmpl w:val="6FD23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368B8"/>
    <w:multiLevelType w:val="hybridMultilevel"/>
    <w:tmpl w:val="55BC7FE6"/>
    <w:lvl w:ilvl="0" w:tplc="1F7C630E">
      <w:start w:val="1"/>
      <w:numFmt w:val="lowerLetter"/>
      <w:lvlText w:val="%1)"/>
      <w:lvlJc w:val="left"/>
      <w:pPr>
        <w:ind w:left="698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8" w15:restartNumberingAfterBreak="0">
    <w:nsid w:val="5EF6420B"/>
    <w:multiLevelType w:val="hybridMultilevel"/>
    <w:tmpl w:val="BF20B4C8"/>
    <w:lvl w:ilvl="0" w:tplc="34E243C8">
      <w:start w:val="2022"/>
      <w:numFmt w:val="decimal"/>
      <w:lvlText w:val="%1"/>
      <w:lvlJc w:val="left"/>
      <w:pPr>
        <w:ind w:left="792" w:hanging="432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D4438"/>
    <w:multiLevelType w:val="hybridMultilevel"/>
    <w:tmpl w:val="7EFC0376"/>
    <w:lvl w:ilvl="0" w:tplc="1E12F020">
      <w:start w:val="2022"/>
      <w:numFmt w:val="decimal"/>
      <w:lvlText w:val="%1"/>
      <w:lvlJc w:val="left"/>
      <w:pPr>
        <w:ind w:left="792" w:hanging="432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B1199"/>
    <w:multiLevelType w:val="hybridMultilevel"/>
    <w:tmpl w:val="8C00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9630E"/>
    <w:multiLevelType w:val="hybridMultilevel"/>
    <w:tmpl w:val="2620123C"/>
    <w:lvl w:ilvl="0" w:tplc="66DC9A7C">
      <w:start w:val="202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24BF0"/>
    <w:multiLevelType w:val="hybridMultilevel"/>
    <w:tmpl w:val="0D06F2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DB5B3B"/>
    <w:multiLevelType w:val="hybridMultilevel"/>
    <w:tmpl w:val="7EB68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13"/>
  </w:num>
  <w:num w:numId="7">
    <w:abstractNumId w:val="22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 w:numId="13">
    <w:abstractNumId w:val="21"/>
  </w:num>
  <w:num w:numId="14">
    <w:abstractNumId w:val="18"/>
  </w:num>
  <w:num w:numId="15">
    <w:abstractNumId w:val="4"/>
  </w:num>
  <w:num w:numId="16">
    <w:abstractNumId w:val="19"/>
  </w:num>
  <w:num w:numId="17">
    <w:abstractNumId w:val="17"/>
  </w:num>
  <w:num w:numId="18">
    <w:abstractNumId w:val="20"/>
  </w:num>
  <w:num w:numId="19">
    <w:abstractNumId w:val="23"/>
  </w:num>
  <w:num w:numId="20">
    <w:abstractNumId w:val="8"/>
  </w:num>
  <w:num w:numId="21">
    <w:abstractNumId w:val="12"/>
  </w:num>
  <w:num w:numId="22">
    <w:abstractNumId w:val="11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84"/>
    <w:rsid w:val="000626E8"/>
    <w:rsid w:val="00067A1A"/>
    <w:rsid w:val="000744C4"/>
    <w:rsid w:val="000B46CF"/>
    <w:rsid w:val="000D2008"/>
    <w:rsid w:val="000D450B"/>
    <w:rsid w:val="000E5EA6"/>
    <w:rsid w:val="00104567"/>
    <w:rsid w:val="00111E04"/>
    <w:rsid w:val="0011519C"/>
    <w:rsid w:val="00123833"/>
    <w:rsid w:val="001333B1"/>
    <w:rsid w:val="00140EC2"/>
    <w:rsid w:val="00153CEA"/>
    <w:rsid w:val="0015733C"/>
    <w:rsid w:val="00161778"/>
    <w:rsid w:val="00185AA1"/>
    <w:rsid w:val="00194662"/>
    <w:rsid w:val="001A255C"/>
    <w:rsid w:val="001C0D21"/>
    <w:rsid w:val="001D706D"/>
    <w:rsid w:val="00210C07"/>
    <w:rsid w:val="00226E14"/>
    <w:rsid w:val="0023285F"/>
    <w:rsid w:val="00251BC2"/>
    <w:rsid w:val="00266D11"/>
    <w:rsid w:val="00283656"/>
    <w:rsid w:val="002858AF"/>
    <w:rsid w:val="002A7674"/>
    <w:rsid w:val="002D296D"/>
    <w:rsid w:val="002F5DDB"/>
    <w:rsid w:val="003005F9"/>
    <w:rsid w:val="00306A5E"/>
    <w:rsid w:val="00311ECC"/>
    <w:rsid w:val="00323BC7"/>
    <w:rsid w:val="00326723"/>
    <w:rsid w:val="003467AC"/>
    <w:rsid w:val="00363140"/>
    <w:rsid w:val="0037583D"/>
    <w:rsid w:val="004046EB"/>
    <w:rsid w:val="00426BBB"/>
    <w:rsid w:val="00444450"/>
    <w:rsid w:val="00452C01"/>
    <w:rsid w:val="00454ADF"/>
    <w:rsid w:val="004A30E8"/>
    <w:rsid w:val="004E5E2B"/>
    <w:rsid w:val="004F453B"/>
    <w:rsid w:val="005113E0"/>
    <w:rsid w:val="0055798C"/>
    <w:rsid w:val="00571FEB"/>
    <w:rsid w:val="005C2C91"/>
    <w:rsid w:val="005D1CE7"/>
    <w:rsid w:val="005E00C3"/>
    <w:rsid w:val="005F2B18"/>
    <w:rsid w:val="00620828"/>
    <w:rsid w:val="0062086B"/>
    <w:rsid w:val="0064257F"/>
    <w:rsid w:val="00701D92"/>
    <w:rsid w:val="00737016"/>
    <w:rsid w:val="00760DBD"/>
    <w:rsid w:val="00773325"/>
    <w:rsid w:val="007B2A81"/>
    <w:rsid w:val="007B3F17"/>
    <w:rsid w:val="007C4B73"/>
    <w:rsid w:val="00821D51"/>
    <w:rsid w:val="0082670E"/>
    <w:rsid w:val="00844C6A"/>
    <w:rsid w:val="008670B6"/>
    <w:rsid w:val="008A206C"/>
    <w:rsid w:val="008C1B9C"/>
    <w:rsid w:val="008D5B37"/>
    <w:rsid w:val="0091349C"/>
    <w:rsid w:val="0093299A"/>
    <w:rsid w:val="00950615"/>
    <w:rsid w:val="00964E94"/>
    <w:rsid w:val="00996D93"/>
    <w:rsid w:val="00A057BC"/>
    <w:rsid w:val="00A5061A"/>
    <w:rsid w:val="00A948AF"/>
    <w:rsid w:val="00AA5161"/>
    <w:rsid w:val="00AB17B4"/>
    <w:rsid w:val="00AC5789"/>
    <w:rsid w:val="00B0167A"/>
    <w:rsid w:val="00B34538"/>
    <w:rsid w:val="00BC4F0E"/>
    <w:rsid w:val="00BC5534"/>
    <w:rsid w:val="00C1545F"/>
    <w:rsid w:val="00C1744A"/>
    <w:rsid w:val="00C21A90"/>
    <w:rsid w:val="00C63C1E"/>
    <w:rsid w:val="00CB0E8E"/>
    <w:rsid w:val="00CE5133"/>
    <w:rsid w:val="00CF36EC"/>
    <w:rsid w:val="00D3343E"/>
    <w:rsid w:val="00D67144"/>
    <w:rsid w:val="00DA20F2"/>
    <w:rsid w:val="00DB4263"/>
    <w:rsid w:val="00DC146B"/>
    <w:rsid w:val="00E07A31"/>
    <w:rsid w:val="00E36276"/>
    <w:rsid w:val="00E4275F"/>
    <w:rsid w:val="00E84BB9"/>
    <w:rsid w:val="00EA7651"/>
    <w:rsid w:val="00F4538A"/>
    <w:rsid w:val="00FA2C14"/>
    <w:rsid w:val="00FA2F54"/>
    <w:rsid w:val="00FC0BC4"/>
    <w:rsid w:val="00FF0084"/>
    <w:rsid w:val="00FF0DCC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BE4D4"/>
  <w15:chartTrackingRefBased/>
  <w15:docId w15:val="{497B7CD2-A924-46A5-9264-82ABF13E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506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185AA1"/>
  </w:style>
  <w:style w:type="character" w:styleId="Odwoaniedokomentarza">
    <w:name w:val="annotation reference"/>
    <w:basedOn w:val="Domylnaczcionkaakapitu"/>
    <w:uiPriority w:val="99"/>
    <w:semiHidden/>
    <w:unhideWhenUsed/>
    <w:rsid w:val="0082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7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7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7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4C4"/>
  </w:style>
  <w:style w:type="paragraph" w:styleId="Stopka">
    <w:name w:val="footer"/>
    <w:basedOn w:val="Normalny"/>
    <w:link w:val="StopkaZnak"/>
    <w:uiPriority w:val="99"/>
    <w:unhideWhenUsed/>
    <w:rsid w:val="0007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CE0D-8DA1-4F5F-A5EE-91382FD1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pieniacka</dc:creator>
  <cp:keywords/>
  <dc:description/>
  <cp:lastModifiedBy>oem</cp:lastModifiedBy>
  <cp:revision>4</cp:revision>
  <dcterms:created xsi:type="dcterms:W3CDTF">2022-04-22T05:41:00Z</dcterms:created>
  <dcterms:modified xsi:type="dcterms:W3CDTF">2022-04-22T10:51:00Z</dcterms:modified>
</cp:coreProperties>
</file>