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AFE" w:rsidRDefault="00267AFE" w:rsidP="00B02F93">
      <w:pPr>
        <w:pStyle w:val="Bezodstpw"/>
        <w:jc w:val="center"/>
        <w:rPr>
          <w:b/>
          <w:sz w:val="24"/>
          <w:szCs w:val="24"/>
          <w:u w:val="single"/>
        </w:rPr>
      </w:pPr>
    </w:p>
    <w:p w:rsidR="00B02F93" w:rsidRPr="00B02F93" w:rsidRDefault="00B02F93" w:rsidP="00B02F93">
      <w:pPr>
        <w:pStyle w:val="Bezodstpw"/>
        <w:jc w:val="center"/>
        <w:rPr>
          <w:b/>
          <w:sz w:val="24"/>
          <w:szCs w:val="24"/>
          <w:u w:val="single"/>
        </w:rPr>
      </w:pPr>
      <w:r w:rsidRPr="00B02F93">
        <w:rPr>
          <w:b/>
          <w:sz w:val="24"/>
          <w:szCs w:val="24"/>
          <w:u w:val="single"/>
        </w:rPr>
        <w:t>SPECYFIKACJA WARUNKÓW ZAMÓWIENIA</w:t>
      </w:r>
    </w:p>
    <w:p w:rsidR="00B02F93" w:rsidRPr="00B02F93" w:rsidRDefault="00B02F93" w:rsidP="00B02F93">
      <w:pPr>
        <w:pStyle w:val="Bezodstpw"/>
        <w:jc w:val="center"/>
        <w:rPr>
          <w:b/>
        </w:rPr>
      </w:pP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532C98">
        <w:rPr>
          <w:b/>
        </w:rPr>
        <w:t xml:space="preserve">I. NAZWA ORAZ ADRES ZAMAWIAJĄCEGO: </w:t>
      </w:r>
    </w:p>
    <w:p w:rsidR="00A81CE4" w:rsidRPr="00A81CE4" w:rsidRDefault="00A81CE4" w:rsidP="00A81CE4">
      <w:pPr>
        <w:pStyle w:val="Bezodstpw"/>
      </w:pPr>
      <w:r w:rsidRPr="00A81CE4">
        <w:rPr>
          <w:b/>
          <w:bCs/>
        </w:rPr>
        <w:t>Zamawiający</w:t>
      </w:r>
      <w:r w:rsidRPr="00A81CE4">
        <w:t xml:space="preserve">: Komenda Wojewódzka Policji we Wrocławiu </w:t>
      </w:r>
    </w:p>
    <w:p w:rsidR="00A81CE4" w:rsidRPr="00A81CE4" w:rsidRDefault="00A81CE4" w:rsidP="00A81CE4">
      <w:pPr>
        <w:pStyle w:val="Bezodstpw"/>
      </w:pPr>
      <w:r w:rsidRPr="00A81CE4">
        <w:rPr>
          <w:b/>
          <w:bCs/>
        </w:rPr>
        <w:t>Adres Zamawiającego</w:t>
      </w:r>
      <w:r w:rsidRPr="00A81CE4">
        <w:t>: ul. Podwale 31-33, 50-040 Wrocław</w:t>
      </w:r>
    </w:p>
    <w:p w:rsidR="00A81CE4" w:rsidRPr="00A81CE4" w:rsidRDefault="00A81CE4" w:rsidP="00A81CE4">
      <w:pPr>
        <w:pStyle w:val="Bezodstpw"/>
      </w:pPr>
      <w:r w:rsidRPr="00A81CE4">
        <w:rPr>
          <w:b/>
          <w:bCs/>
        </w:rPr>
        <w:t>Telefon</w:t>
      </w:r>
      <w:r w:rsidRPr="00A81CE4">
        <w:t>: 47 871 43 24</w:t>
      </w:r>
    </w:p>
    <w:p w:rsidR="00A81CE4" w:rsidRPr="00A81CE4" w:rsidRDefault="00A81CE4" w:rsidP="00A81CE4">
      <w:pPr>
        <w:pStyle w:val="Bezodstpw"/>
      </w:pPr>
      <w:r w:rsidRPr="00A81CE4">
        <w:rPr>
          <w:b/>
        </w:rPr>
        <w:t>Adres poczty elektronicznej:</w:t>
      </w:r>
      <w:hyperlink r:id="rId8" w:history="1">
        <w:r w:rsidRPr="00A81CE4">
          <w:rPr>
            <w:rStyle w:val="Hipercze"/>
            <w:rFonts w:cs="Arial"/>
          </w:rPr>
          <w:t>monika.andruszkiewicz@wr.policja.gov.pl</w:t>
        </w:r>
      </w:hyperlink>
    </w:p>
    <w:p w:rsidR="00B02F93" w:rsidRPr="00A81CE4" w:rsidRDefault="00A81CE4" w:rsidP="00A81CE4">
      <w:pPr>
        <w:pStyle w:val="Bezodstpw"/>
      </w:pPr>
      <w:r w:rsidRPr="00A81CE4">
        <w:rPr>
          <w:b/>
          <w:bCs/>
        </w:rPr>
        <w:t>Godziny urzędowania</w:t>
      </w:r>
      <w:r w:rsidRPr="00A81CE4">
        <w:t>: od 07:30 do 15:30.</w:t>
      </w:r>
    </w:p>
    <w:p w:rsidR="00A81CE4" w:rsidRPr="00A81CE4" w:rsidRDefault="00A81CE4" w:rsidP="00A81CE4">
      <w:pPr>
        <w:pStyle w:val="Bezodstpw"/>
      </w:pPr>
      <w:r w:rsidRPr="00A81CE4">
        <w:t xml:space="preserve">Konto bankowe: NBP O/Okręgowy Wrocław, numer: </w:t>
      </w:r>
      <w:r w:rsidRPr="00A81CE4">
        <w:rPr>
          <w:rFonts w:cs="Tahoma"/>
        </w:rPr>
        <w:t>34 1010 1674 0000 9713 9120 1000</w:t>
      </w:r>
    </w:p>
    <w:p w:rsidR="00A81CE4" w:rsidRPr="00A81CE4" w:rsidRDefault="00A81CE4" w:rsidP="00A81CE4">
      <w:pPr>
        <w:pStyle w:val="Bezodstpw"/>
      </w:pPr>
      <w:r w:rsidRPr="00A81CE4">
        <w:t>NIP: 896-000-47-80</w:t>
      </w:r>
    </w:p>
    <w:p w:rsidR="00A81CE4" w:rsidRDefault="00A81CE4" w:rsidP="00A81CE4">
      <w:pPr>
        <w:pStyle w:val="Bezodstpw"/>
      </w:pPr>
      <w:r w:rsidRPr="00A81CE4">
        <w:t>Regon: 930156216</w:t>
      </w:r>
    </w:p>
    <w:p w:rsidR="00532C98" w:rsidRPr="00E61D9B" w:rsidRDefault="00532C98" w:rsidP="00532C98">
      <w:pPr>
        <w:pStyle w:val="Bezodstpw"/>
        <w:rPr>
          <w:b/>
          <w:u w:val="single"/>
        </w:rPr>
      </w:pPr>
      <w:r w:rsidRPr="00E61D9B">
        <w:rPr>
          <w:b/>
          <w:u w:val="single"/>
        </w:rPr>
        <w:t>Klauzula informacyjna RODO:</w:t>
      </w:r>
    </w:p>
    <w:p w:rsidR="00532C98" w:rsidRPr="00E61D9B" w:rsidRDefault="00532C98" w:rsidP="00532C98">
      <w:pPr>
        <w:pStyle w:val="Bezodstpw"/>
        <w:jc w:val="both"/>
        <w:rPr>
          <w:rFonts w:eastAsia="Times New Roman" w:cs="Times New Roman"/>
          <w:color w:val="000000"/>
        </w:rPr>
      </w:pPr>
      <w:r w:rsidRPr="00E61D9B">
        <w:rPr>
          <w:rFonts w:eastAsia="Times New Roman" w:cs="Times New Roman"/>
          <w:color w:val="000000"/>
        </w:rPr>
        <w:t>Zgodnie z art. 13 ust. 1 i 2</w:t>
      </w:r>
      <w:r>
        <w:rPr>
          <w:rFonts w:eastAsia="Times New Roman" w:cs="Times New Roman"/>
          <w:color w:val="000000"/>
        </w:rPr>
        <w:t xml:space="preserve"> </w:t>
      </w:r>
      <w:r w:rsidRPr="00616C3E">
        <w:rPr>
          <w:rFonts w:eastAsia="Times New Roman" w:cs="Times New Roman"/>
          <w:color w:val="000000" w:themeColor="text1"/>
        </w:rPr>
        <w:t>oraz 14 ust. 1 i 2 rozporządzenia</w:t>
      </w:r>
      <w:r w:rsidRPr="00E61D9B">
        <w:rPr>
          <w:rFonts w:eastAsia="Times New Roman" w:cs="Times New Roman"/>
          <w:color w:val="000000"/>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532C98" w:rsidRDefault="00532C98" w:rsidP="00532C98">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a. </w:t>
      </w:r>
      <w:r w:rsidRPr="00E61D9B">
        <w:rPr>
          <w:rFonts w:eastAsia="Times New Roman" w:cs="Times New Roman"/>
          <w:color w:val="000000"/>
        </w:rPr>
        <w:t>administratorem Pani/Pana danych osobowych jest Komendant Wojewódzki Policji we Wrocławiu, ul. Podwale 31-33, 50-040 Wrocław.</w:t>
      </w:r>
    </w:p>
    <w:p w:rsidR="00532C98" w:rsidRDefault="00532C98" w:rsidP="00532C98">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b. </w:t>
      </w:r>
      <w:r w:rsidRPr="00E61D9B">
        <w:rPr>
          <w:rFonts w:eastAsia="Times New Roman" w:cs="Arial"/>
          <w:color w:val="000000"/>
        </w:rPr>
        <w:t xml:space="preserve">administrator wyznaczył Inspektora Danych Osobowych, z którym można się kontaktować pod adresem e-mail: </w:t>
      </w:r>
      <w:r w:rsidRPr="00E61D9B">
        <w:rPr>
          <w:rFonts w:eastAsia="Times New Roman" w:cs="Arial"/>
          <w:color w:val="0000FF"/>
          <w:u w:val="single"/>
        </w:rPr>
        <w:t>iod.kwp@wr.policja.gov.pl</w:t>
      </w:r>
      <w:r w:rsidRPr="00E61D9B">
        <w:rPr>
          <w:rFonts w:eastAsia="Times New Roman" w:cs="Arial"/>
          <w:color w:val="000000"/>
        </w:rPr>
        <w:t>, tel. 47 8713598</w:t>
      </w:r>
    </w:p>
    <w:p w:rsidR="006E0DA6" w:rsidRPr="00616C3E" w:rsidRDefault="00532C98" w:rsidP="006E0DA6">
      <w:pPr>
        <w:shd w:val="clear" w:color="auto" w:fill="FFFFFF"/>
        <w:spacing w:after="0" w:line="240" w:lineRule="auto"/>
        <w:ind w:left="284"/>
        <w:jc w:val="both"/>
        <w:rPr>
          <w:rFonts w:eastAsia="Times New Roman" w:cs="Times New Roman"/>
          <w:color w:val="000000" w:themeColor="text1"/>
        </w:rPr>
      </w:pPr>
      <w:r>
        <w:rPr>
          <w:rFonts w:eastAsia="Times New Roman" w:cs="Times New Roman"/>
          <w:color w:val="000000"/>
        </w:rPr>
        <w:t xml:space="preserve">c. </w:t>
      </w:r>
      <w:r w:rsidRPr="00E61D9B">
        <w:rPr>
          <w:rFonts w:eastAsia="Times New Roman" w:cs="Arial"/>
          <w:color w:val="000000"/>
        </w:rPr>
        <w:t xml:space="preserve">Pani/Pana dane osobowe przetwarzane będą na podstawie art. 6 ust. 1 lit. c RODO w celu związanym z przedmiotowym postępowaniem o udzielenie zamówienia publicznego, prowadzonym </w:t>
      </w:r>
      <w:r w:rsidR="006E0DA6" w:rsidRPr="00616C3E">
        <w:rPr>
          <w:rFonts w:eastAsia="Times New Roman" w:cs="Arial"/>
          <w:color w:val="000000" w:themeColor="text1"/>
        </w:rPr>
        <w:t xml:space="preserve">w trybie podstawowym bez negocjacji  art. 275 ust. 1 </w:t>
      </w:r>
      <w:r w:rsidR="00DD2A9E">
        <w:rPr>
          <w:rFonts w:eastAsia="Times New Roman" w:cs="Arial"/>
          <w:color w:val="000000" w:themeColor="text1"/>
        </w:rPr>
        <w:t>P</w:t>
      </w:r>
      <w:r w:rsidR="006E0DA6" w:rsidRPr="00616C3E">
        <w:rPr>
          <w:rFonts w:eastAsia="Times New Roman" w:cs="Arial"/>
          <w:color w:val="000000" w:themeColor="text1"/>
        </w:rPr>
        <w:t>zp.</w:t>
      </w:r>
    </w:p>
    <w:p w:rsidR="00532C98" w:rsidRDefault="00532C98" w:rsidP="00532C98">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d. </w:t>
      </w:r>
      <w:r w:rsidRPr="00E61D9B">
        <w:rPr>
          <w:rFonts w:eastAsia="Times New Roman" w:cs="Arial"/>
          <w:color w:val="000000"/>
        </w:rPr>
        <w:t>odbiorcami Pani/Pana danych osobowych będą osoby lub podmioty, którym udostępniona zostanie dokumentacja postępowania w oparciu o art. 18 oraz 74 ustawy PZP</w:t>
      </w:r>
    </w:p>
    <w:p w:rsidR="00532C98" w:rsidRDefault="00532C98" w:rsidP="00532C98">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e. </w:t>
      </w:r>
      <w:r w:rsidRPr="00E61D9B">
        <w:rPr>
          <w:rFonts w:eastAsia="Times New Roman" w:cs="Arial"/>
          <w:color w:val="000000"/>
        </w:rPr>
        <w:t xml:space="preserve">Pani/Pana dane osobowe będą przechowywane, zgodnie z art. 78 ust. 1 </w:t>
      </w:r>
      <w:r w:rsidR="000B0AF0">
        <w:rPr>
          <w:rFonts w:eastAsia="Times New Roman" w:cs="Arial"/>
          <w:color w:val="000000"/>
        </w:rPr>
        <w:t xml:space="preserve">i 4 </w:t>
      </w:r>
      <w:r w:rsidRPr="00E61D9B">
        <w:rPr>
          <w:rFonts w:eastAsia="Times New Roman" w:cs="Arial"/>
          <w:color w:val="000000"/>
        </w:rPr>
        <w:t>P</w:t>
      </w:r>
      <w:r w:rsidR="000B0AF0">
        <w:rPr>
          <w:rFonts w:eastAsia="Times New Roman" w:cs="Arial"/>
          <w:color w:val="000000"/>
        </w:rPr>
        <w:t>zp</w:t>
      </w:r>
      <w:r w:rsidRPr="00E61D9B">
        <w:rPr>
          <w:rFonts w:eastAsia="Times New Roman" w:cs="Arial"/>
          <w:color w:val="000000"/>
        </w:rPr>
        <w:t xml:space="preserve"> przez okres 4 lat od dnia zakończenia postępowania o udzielenie zamówienia, a jeżeli czas trwania umowy przekracza 4 lata, okres przechowywania obejmuje cały czas trwania um</w:t>
      </w:r>
      <w:bookmarkStart w:id="0" w:name="_GoBack"/>
      <w:bookmarkEnd w:id="0"/>
      <w:r w:rsidRPr="00E61D9B">
        <w:rPr>
          <w:rFonts w:eastAsia="Times New Roman" w:cs="Arial"/>
          <w:color w:val="000000"/>
        </w:rPr>
        <w:t>owy,</w:t>
      </w:r>
      <w:r>
        <w:rPr>
          <w:rFonts w:eastAsia="Times New Roman" w:cs="Arial"/>
          <w:color w:val="000000"/>
        </w:rPr>
        <w:t xml:space="preserve"> </w:t>
      </w:r>
      <w:r w:rsidRPr="00E61D9B">
        <w:rPr>
          <w:rFonts w:eastAsia="Times New Roman" w:cs="Arial"/>
          <w:color w:val="000000"/>
        </w:rPr>
        <w:t>a następnie w celu archiwalnym przez okres zgodny z instrukcją kancelaryjną i Jednolitym Rzeczowym Wykazem Akt ;</w:t>
      </w:r>
    </w:p>
    <w:p w:rsidR="006E0DA6" w:rsidRPr="00616C3E" w:rsidRDefault="006E0DA6" w:rsidP="006E0DA6">
      <w:pPr>
        <w:pStyle w:val="Akapitzlist"/>
        <w:spacing w:after="150" w:line="240" w:lineRule="auto"/>
        <w:ind w:left="284"/>
        <w:jc w:val="both"/>
        <w:rPr>
          <w:rFonts w:cstheme="minorHAnsi"/>
          <w:color w:val="000000" w:themeColor="text1"/>
        </w:rPr>
      </w:pPr>
      <w:r w:rsidRPr="00616C3E">
        <w:rPr>
          <w:rFonts w:eastAsia="Times New Roman" w:cstheme="minorHAnsi"/>
          <w:color w:val="000000" w:themeColor="text1"/>
        </w:rPr>
        <w:t xml:space="preserve">W przypadku zamówień współfinansowanych ze środków UE przez okres określony przepisami o przechowywaniu i archiwizacji  </w:t>
      </w:r>
      <w:r w:rsidRPr="00616C3E">
        <w:rPr>
          <w:rFonts w:cstheme="minorHAnsi"/>
          <w:color w:val="000000" w:themeColor="text1"/>
        </w:rPr>
        <w:t>dokumentów dotyczących projektów współfinansowanych z UE od dnia zakończenia postępowania o udzielenie zamówienia;</w:t>
      </w:r>
    </w:p>
    <w:p w:rsidR="00532C98" w:rsidRPr="00406EE7" w:rsidRDefault="00532C98" w:rsidP="00406EE7">
      <w:pPr>
        <w:pStyle w:val="Akapitzlist"/>
        <w:spacing w:after="0" w:line="240" w:lineRule="auto"/>
        <w:ind w:left="284"/>
        <w:jc w:val="both"/>
        <w:rPr>
          <w:rFonts w:ascii="Calibri" w:hAnsi="Calibri" w:cs="Arial"/>
          <w:b/>
          <w:i/>
        </w:rPr>
      </w:pPr>
      <w:r>
        <w:rPr>
          <w:rFonts w:eastAsia="Times New Roman" w:cs="Times New Roman"/>
          <w:color w:val="000000"/>
        </w:rPr>
        <w:t xml:space="preserve">f. </w:t>
      </w:r>
      <w:r w:rsidRPr="00E61D9B">
        <w:rPr>
          <w:rFonts w:eastAsia="Times New Roman" w:cs="Arial"/>
          <w:color w:val="000000"/>
        </w:rPr>
        <w:t>obowiązek podania przez Panią/Pana danych osobowych bezpośrednio Pani/Pana dotyczących jest wymogiem ustawowym określonym w przepisach ustawy Pzp, związanym z udziałem w postępowaniu o udzielenie zamówienia publicznego, konsekwencje niepodania określony</w:t>
      </w:r>
      <w:r>
        <w:rPr>
          <w:rFonts w:eastAsia="Times New Roman" w:cs="Arial"/>
          <w:color w:val="000000"/>
        </w:rPr>
        <w:t>ch danych wynikają z ustawy Pzp</w:t>
      </w:r>
      <w:r w:rsidRPr="00621E92">
        <w:rPr>
          <w:rFonts w:ascii="Verdana" w:hAnsi="Verdana" w:cs="Arial"/>
          <w:sz w:val="20"/>
          <w:szCs w:val="20"/>
        </w:rPr>
        <w:t xml:space="preserve"> </w:t>
      </w:r>
      <w:r w:rsidRPr="00406EE7">
        <w:rPr>
          <w:rFonts w:ascii="Calibri" w:hAnsi="Calibri" w:cs="Arial"/>
        </w:rPr>
        <w:t xml:space="preserve">i będą skutkować brakiem możliwości udzielenia Pani/Panu zamówienia (brakiem możliwości zawarcia umowy);  </w:t>
      </w:r>
    </w:p>
    <w:p w:rsidR="00532C98" w:rsidRDefault="00532C98" w:rsidP="00532C98">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g. </w:t>
      </w:r>
      <w:r w:rsidRPr="00E61D9B">
        <w:rPr>
          <w:rFonts w:eastAsia="Times New Roman" w:cs="Arial"/>
          <w:color w:val="000000"/>
        </w:rPr>
        <w:t>w odniesieniu do Pani/Pana danych osobowych decyzje nie będą podejmowane w sposób zautomatyzowany, stosownie do art. 22 RODO.</w:t>
      </w:r>
    </w:p>
    <w:p w:rsidR="00532C98" w:rsidRPr="00E61D9B" w:rsidRDefault="00532C98" w:rsidP="00532C98">
      <w:pPr>
        <w:shd w:val="clear" w:color="auto" w:fill="FFFFFF"/>
        <w:spacing w:after="0" w:line="240" w:lineRule="auto"/>
        <w:jc w:val="both"/>
        <w:rPr>
          <w:rFonts w:eastAsia="Times New Roman" w:cs="Times New Roman"/>
          <w:color w:val="000000"/>
        </w:rPr>
      </w:pPr>
      <w:r>
        <w:rPr>
          <w:rFonts w:eastAsia="Times New Roman" w:cs="Arial"/>
          <w:color w:val="000000"/>
        </w:rPr>
        <w:t>P</w:t>
      </w:r>
      <w:r w:rsidRPr="00E61D9B">
        <w:rPr>
          <w:rFonts w:eastAsia="Times New Roman" w:cs="Arial"/>
          <w:color w:val="000000"/>
        </w:rPr>
        <w:t>osiada Pani/Pan:</w:t>
      </w:r>
    </w:p>
    <w:p w:rsidR="00532C98" w:rsidRPr="00E61D9B" w:rsidRDefault="00532C98" w:rsidP="00E67EAE">
      <w:pPr>
        <w:numPr>
          <w:ilvl w:val="0"/>
          <w:numId w:val="4"/>
        </w:numPr>
        <w:shd w:val="clear" w:color="auto" w:fill="FFFFFF"/>
        <w:tabs>
          <w:tab w:val="clear" w:pos="720"/>
          <w:tab w:val="num" w:pos="284"/>
          <w:tab w:val="left" w:pos="426"/>
          <w:tab w:val="left" w:pos="567"/>
        </w:tabs>
        <w:spacing w:after="0" w:line="240" w:lineRule="auto"/>
        <w:ind w:left="284" w:firstLine="0"/>
        <w:jc w:val="both"/>
        <w:rPr>
          <w:rFonts w:eastAsia="Times New Roman" w:cs="Times New Roman"/>
          <w:color w:val="000000"/>
        </w:rPr>
      </w:pPr>
      <w:r w:rsidRPr="00E61D9B">
        <w:rPr>
          <w:rFonts w:eastAsia="Times New Roman" w:cs="Times New Roman"/>
          <w:color w:val="00000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532C98" w:rsidRDefault="00532C98" w:rsidP="00E67EAE">
      <w:pPr>
        <w:numPr>
          <w:ilvl w:val="0"/>
          <w:numId w:val="4"/>
        </w:numPr>
        <w:shd w:val="clear" w:color="auto" w:fill="FFFFFF"/>
        <w:tabs>
          <w:tab w:val="clear" w:pos="720"/>
          <w:tab w:val="num" w:pos="360"/>
          <w:tab w:val="left" w:pos="567"/>
        </w:tabs>
        <w:spacing w:after="0" w:line="240" w:lineRule="auto"/>
        <w:ind w:left="284" w:firstLine="0"/>
        <w:jc w:val="both"/>
        <w:rPr>
          <w:rFonts w:eastAsia="Times New Roman" w:cs="Arial"/>
          <w:color w:val="000000"/>
        </w:rPr>
      </w:pPr>
      <w:r w:rsidRPr="00E61D9B">
        <w:rPr>
          <w:rFonts w:eastAsia="Times New Roman" w:cs="Arial"/>
          <w:color w:val="000000"/>
        </w:rPr>
        <w:lastRenderedPageBreak/>
        <w:t xml:space="preserve">prawo do wniesienia skargi do Prezesa Urzędu Ochrony Danych Osobowych, gdy uzna Pani/Pan, że przetwarzanie danych osobowych Pani/Pana dotyczących narusza przepisy RODO; </w:t>
      </w:r>
    </w:p>
    <w:p w:rsidR="00532C98" w:rsidRPr="00E61D9B" w:rsidRDefault="00532C98" w:rsidP="00532C98">
      <w:pPr>
        <w:shd w:val="clear" w:color="auto" w:fill="FFFFFF"/>
        <w:spacing w:after="0" w:line="240" w:lineRule="auto"/>
        <w:jc w:val="both"/>
        <w:rPr>
          <w:rFonts w:eastAsia="Times New Roman" w:cs="Arial"/>
          <w:color w:val="000000"/>
        </w:rPr>
      </w:pPr>
      <w:r>
        <w:rPr>
          <w:rFonts w:eastAsia="Times New Roman" w:cs="Times New Roman"/>
          <w:color w:val="000000"/>
        </w:rPr>
        <w:t>N</w:t>
      </w:r>
      <w:r w:rsidRPr="00E61D9B">
        <w:rPr>
          <w:rFonts w:eastAsia="Times New Roman" w:cs="Times New Roman"/>
          <w:color w:val="000000"/>
        </w:rPr>
        <w:t>ie przysługuje Pani/Panu:</w:t>
      </w:r>
    </w:p>
    <w:p w:rsidR="00532C98" w:rsidRPr="00E61D9B" w:rsidRDefault="00532C98" w:rsidP="00E67EAE">
      <w:pPr>
        <w:numPr>
          <w:ilvl w:val="0"/>
          <w:numId w:val="5"/>
        </w:numPr>
        <w:shd w:val="clear" w:color="auto" w:fill="FFFFFF"/>
        <w:tabs>
          <w:tab w:val="clear" w:pos="720"/>
          <w:tab w:val="num" w:pos="360"/>
          <w:tab w:val="left" w:pos="567"/>
        </w:tabs>
        <w:spacing w:after="0" w:line="240" w:lineRule="auto"/>
        <w:ind w:left="284" w:firstLine="0"/>
        <w:jc w:val="both"/>
        <w:rPr>
          <w:rFonts w:eastAsia="Times New Roman" w:cs="Times New Roman"/>
          <w:color w:val="000000"/>
        </w:rPr>
      </w:pPr>
      <w:r w:rsidRPr="00E61D9B">
        <w:rPr>
          <w:rFonts w:eastAsia="Times New Roman" w:cs="Times New Roman"/>
          <w:color w:val="000000"/>
        </w:rPr>
        <w:t>w związku z art. 17 ust. 3 lit. b, d lub e RODO prawo do usunięcia danych osobowych;</w:t>
      </w:r>
    </w:p>
    <w:p w:rsidR="00532C98" w:rsidRPr="00E61D9B" w:rsidRDefault="00532C98" w:rsidP="00E67EAE">
      <w:pPr>
        <w:numPr>
          <w:ilvl w:val="0"/>
          <w:numId w:val="5"/>
        </w:numPr>
        <w:shd w:val="clear" w:color="auto" w:fill="FFFFFF"/>
        <w:tabs>
          <w:tab w:val="clear" w:pos="720"/>
          <w:tab w:val="num" w:pos="360"/>
          <w:tab w:val="left" w:pos="426"/>
          <w:tab w:val="left" w:pos="567"/>
        </w:tabs>
        <w:spacing w:after="0" w:line="240" w:lineRule="auto"/>
        <w:ind w:left="284" w:firstLine="0"/>
        <w:jc w:val="both"/>
        <w:rPr>
          <w:rFonts w:eastAsia="Times New Roman" w:cs="Arial"/>
          <w:color w:val="000000"/>
        </w:rPr>
      </w:pPr>
      <w:r w:rsidRPr="00E61D9B">
        <w:rPr>
          <w:rFonts w:eastAsia="Times New Roman" w:cs="Arial"/>
          <w:color w:val="000000"/>
        </w:rPr>
        <w:t>prawo do przenoszenia danych osobowych, o którym mowa w art. 20 RODO;</w:t>
      </w:r>
    </w:p>
    <w:p w:rsidR="00532C98" w:rsidRPr="00E61D9B" w:rsidRDefault="00532C98" w:rsidP="00E67EAE">
      <w:pPr>
        <w:numPr>
          <w:ilvl w:val="0"/>
          <w:numId w:val="5"/>
        </w:numPr>
        <w:shd w:val="clear" w:color="auto" w:fill="FFFFFF"/>
        <w:tabs>
          <w:tab w:val="clear" w:pos="720"/>
          <w:tab w:val="num" w:pos="284"/>
          <w:tab w:val="left" w:pos="567"/>
        </w:tabs>
        <w:spacing w:after="0" w:line="240" w:lineRule="auto"/>
        <w:ind w:left="284" w:firstLine="0"/>
        <w:jc w:val="both"/>
        <w:rPr>
          <w:rFonts w:eastAsia="Times New Roman" w:cs="Arial"/>
          <w:color w:val="000000"/>
        </w:rPr>
      </w:pPr>
      <w:r w:rsidRPr="00E61D9B">
        <w:rPr>
          <w:rFonts w:eastAsia="Times New Roman" w:cs="Arial"/>
          <w:color w:val="000000"/>
        </w:rPr>
        <w:t xml:space="preserve">na podstawie art. 21 RODO prawo sprzeciwu, wobec przetwarzania danych osobowych, gdyż podstawą prawną przetwarzania Pani/Pana danych osobowych jest art. 6 ust. 1 lit. c RODO; </w:t>
      </w:r>
    </w:p>
    <w:p w:rsidR="00532C98" w:rsidRPr="00E61D9B" w:rsidRDefault="00532C98" w:rsidP="00532C98">
      <w:pPr>
        <w:shd w:val="clear" w:color="auto" w:fill="FFFFFF"/>
        <w:spacing w:after="0" w:line="240" w:lineRule="auto"/>
        <w:jc w:val="both"/>
        <w:rPr>
          <w:rFonts w:eastAsia="Times New Roman" w:cs="Times New Roman"/>
          <w:color w:val="000000"/>
        </w:rPr>
      </w:pPr>
      <w:r>
        <w:rPr>
          <w:rFonts w:eastAsia="Times New Roman" w:cs="Times New Roman"/>
          <w:color w:val="000000"/>
        </w:rPr>
        <w:t>P</w:t>
      </w:r>
      <w:r w:rsidRPr="00E61D9B">
        <w:rPr>
          <w:rFonts w:eastAsia="Times New Roman" w:cs="Times New Roman"/>
          <w:color w:val="000000"/>
        </w:rPr>
        <w:t>rzysługuje Pani/Panu prawo wniesienia skargi do organu nadzorczego na niezgodne z RODO przetwarzanie Pani/Pana danych osobowych przez administratora. Organem właściwym dla przedmiotowej skargi jest Urząd Ochrony Danych Osobowych, ul. Stawki 2, 00-193 Warszawa.</w:t>
      </w:r>
    </w:p>
    <w:p w:rsidR="00532C98" w:rsidRDefault="00532C98" w:rsidP="00532C98">
      <w:pPr>
        <w:shd w:val="clear" w:color="auto" w:fill="FFFFFF"/>
        <w:spacing w:after="0" w:line="240" w:lineRule="auto"/>
        <w:jc w:val="both"/>
        <w:rPr>
          <w:rFonts w:eastAsia="Times New Roman" w:cs="TimesNewRomanPSMT"/>
          <w:color w:val="000000"/>
        </w:rPr>
      </w:pPr>
      <w:r w:rsidRPr="00E61D9B">
        <w:rPr>
          <w:rFonts w:eastAsia="Times New Roman" w:cs="TimesNewRomanPSMT"/>
          <w:color w:val="000000"/>
        </w:rPr>
        <w:t>Jednocześnie Zamawiający przypomina o ciążącym na Pani/Panu obowiązku informacyjnym</w:t>
      </w:r>
      <w:r>
        <w:rPr>
          <w:rFonts w:eastAsia="Times New Roman" w:cs="TimesNewRomanPSMT"/>
          <w:color w:val="000000"/>
        </w:rPr>
        <w:t xml:space="preserve"> </w:t>
      </w:r>
      <w:r w:rsidRPr="00E61D9B">
        <w:rPr>
          <w:rFonts w:eastAsia="Times New Roman" w:cs="TimesNewRomanPSMT"/>
          <w:color w:val="000000"/>
        </w:rPr>
        <w:t>wynikającym z art. 14 RODO względem osób fizycznych, których dane przekazane zostaną</w:t>
      </w:r>
      <w:r>
        <w:rPr>
          <w:rFonts w:eastAsia="Times New Roman" w:cs="TimesNewRomanPSMT"/>
          <w:color w:val="000000"/>
        </w:rPr>
        <w:t xml:space="preserve"> </w:t>
      </w:r>
      <w:r w:rsidRPr="00E61D9B">
        <w:rPr>
          <w:rFonts w:eastAsia="Times New Roman" w:cs="TimesNewRomanPSMT"/>
          <w:color w:val="000000"/>
        </w:rPr>
        <w:t>Zamawiającemu w związku z prowadzonym postępowaniem i które Zamawiający pośrednio pozyska</w:t>
      </w:r>
      <w:r>
        <w:rPr>
          <w:rFonts w:eastAsia="Times New Roman" w:cs="TimesNewRomanPSMT"/>
          <w:color w:val="000000"/>
        </w:rPr>
        <w:t xml:space="preserve"> </w:t>
      </w:r>
      <w:r w:rsidRPr="00E61D9B">
        <w:rPr>
          <w:rFonts w:eastAsia="Times New Roman" w:cs="TimesNewRomanPSMT"/>
          <w:color w:val="000000"/>
        </w:rPr>
        <w:t>od wykonawcy biorącego udział w postępowaniu, chyba że ma zastosowanie co najmniej jedno</w:t>
      </w:r>
      <w:r>
        <w:rPr>
          <w:rFonts w:eastAsia="Times New Roman" w:cs="TimesNewRomanPSMT"/>
          <w:color w:val="000000"/>
        </w:rPr>
        <w:t xml:space="preserve"> </w:t>
      </w:r>
      <w:r w:rsidRPr="00E61D9B">
        <w:rPr>
          <w:rFonts w:eastAsia="Times New Roman" w:cs="TimesNewRomanPSMT"/>
          <w:color w:val="000000"/>
        </w:rPr>
        <w:t>z wyłączeń, o których mowa w art. 14 ust. 5 RODO</w:t>
      </w:r>
    </w:p>
    <w:p w:rsidR="00532C98" w:rsidRPr="00F05356" w:rsidRDefault="00532C98" w:rsidP="00532C98">
      <w:pPr>
        <w:pStyle w:val="Bezodstpw"/>
        <w:jc w:val="both"/>
        <w:rPr>
          <w:rFonts w:cstheme="minorHAnsi"/>
          <w:b/>
        </w:rPr>
      </w:pPr>
      <w:r w:rsidRPr="00F05356">
        <w:rPr>
          <w:rFonts w:cstheme="minorHAnsi"/>
          <w:b/>
        </w:rPr>
        <w:t>Informacja o ograniczeniach stosowania przepisów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w:t>
      </w:r>
    </w:p>
    <w:p w:rsidR="00532C98" w:rsidRPr="0022725C" w:rsidRDefault="00532C98" w:rsidP="00532C98">
      <w:pPr>
        <w:shd w:val="clear" w:color="auto" w:fill="FFFFFF"/>
        <w:tabs>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16 RODO prawo do sprostowania Pani/Pana danych osobowych (</w:t>
      </w:r>
      <w:r w:rsidRPr="0022725C">
        <w:rPr>
          <w:rFonts w:eastAsia="Times New Roman" w:cs="Arial"/>
          <w:i/>
          <w:color w:val="00000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2725C">
        <w:rPr>
          <w:rFonts w:eastAsia="Times New Roman" w:cs="Arial"/>
          <w:color w:val="000000"/>
        </w:rPr>
        <w:t>);</w:t>
      </w:r>
    </w:p>
    <w:p w:rsidR="00532C98" w:rsidRPr="0022725C" w:rsidRDefault="00532C98" w:rsidP="00532C98">
      <w:pPr>
        <w:shd w:val="clear" w:color="auto" w:fill="FFFFFF"/>
        <w:tabs>
          <w:tab w:val="left" w:pos="426"/>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18 RODO prawo żądania od administratora ograniczenia przetwarzania danych osobowych z zastrzeżeniem okresu trwania postępowania o udzielenie zamówienia publicznego lub konkursu oraz przypadków, o któ</w:t>
      </w:r>
      <w:r w:rsidR="00E66E96">
        <w:rPr>
          <w:rFonts w:eastAsia="Times New Roman" w:cs="Arial"/>
          <w:color w:val="000000"/>
        </w:rPr>
        <w:t>rych mowa w art. 18 ust. 2 RODO</w:t>
      </w:r>
      <w:r w:rsidR="00E66E96" w:rsidRPr="001241A8">
        <w:rPr>
          <w:rFonts w:eastAsia="Times New Roman" w:cs="Arial"/>
          <w:color w:val="000000" w:themeColor="text1"/>
        </w:rPr>
        <w:t>, z tym, że zgodnie z art. 19 ust. 3 ustawy Pzp, zgłoszenie żądania ograniczenia przetwarzania danych osobowych nie ogranicza przetwarzania tych danych do czasu zakończenia postępowania o udzielenie zamówienia publicznego</w:t>
      </w:r>
      <w:r w:rsidR="00E66E96">
        <w:rPr>
          <w:rFonts w:eastAsia="Times New Roman" w:cs="Arial"/>
          <w:color w:val="FF0000"/>
        </w:rPr>
        <w:t xml:space="preserve"> </w:t>
      </w:r>
      <w:r w:rsidRPr="0022725C">
        <w:rPr>
          <w:rFonts w:eastAsia="Times New Roman" w:cs="Arial"/>
          <w:color w:val="000000"/>
        </w:rPr>
        <w:t>(</w:t>
      </w:r>
      <w:r w:rsidRPr="0022725C">
        <w:rPr>
          <w:rFonts w:eastAsia="Times New Roman" w:cs="Arial"/>
          <w:i/>
          <w:color w:val="000000"/>
        </w:rPr>
        <w:t xml:space="preserve">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w:t>
      </w:r>
      <w:r w:rsidRPr="00F05356">
        <w:rPr>
          <w:rFonts w:eastAsia="Times New Roman" w:cstheme="minorHAnsi"/>
          <w:i/>
          <w:color w:val="000000"/>
        </w:rPr>
        <w:t>członkowskiego</w:t>
      </w:r>
      <w:r w:rsidRPr="0022725C">
        <w:rPr>
          <w:rFonts w:eastAsia="Times New Roman" w:cs="Arial"/>
          <w:color w:val="000000"/>
        </w:rPr>
        <w:t>);</w:t>
      </w:r>
    </w:p>
    <w:p w:rsidR="00DD2C4D" w:rsidRDefault="00DD2C4D" w:rsidP="00DD2C4D">
      <w:pPr>
        <w:pStyle w:val="Bezodstpw"/>
      </w:pP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532C98">
        <w:rPr>
          <w:b/>
        </w:rPr>
        <w:t xml:space="preserve">II. </w:t>
      </w:r>
      <w:r w:rsidR="001F054B">
        <w:rPr>
          <w:b/>
        </w:rPr>
        <w:t xml:space="preserve">ADRES STRONY INTERNETOWEJ PROWADZONEGO POSTEPOWANIA, </w:t>
      </w:r>
      <w:r w:rsidRPr="00532C98">
        <w:rPr>
          <w:b/>
        </w:rPr>
        <w:t xml:space="preserve">ADRES STRONY INTERNETOWEJ, NA KTÓREJ UDOSTĘPNIANE BĘDĄ ZMIANY I WYJAŚNIENIA TREŚCI SWZ ORAZ INNE DOKUMENTY ZAMÓWIENIA BEZPOŚREDNIO ZWIĄZANE Z POSTĘPOWANIEM O UDZIELENIE ZAMÓWIENIA </w:t>
      </w:r>
    </w:p>
    <w:p w:rsidR="00DD2C4D" w:rsidRDefault="00DD2C4D" w:rsidP="00DD2C4D">
      <w:pPr>
        <w:pStyle w:val="Bezodstpw"/>
        <w:jc w:val="both"/>
      </w:pPr>
      <w:r>
        <w:t xml:space="preserve">Zmiany i wyjaśnienia treści SWZ oraz inne dokumenty zamówienia bezpośrednio związane z postępowaniem o udzielenie zamówienia będą udostępniane na stronie internetowej: </w:t>
      </w:r>
      <w:hyperlink r:id="rId9" w:history="1">
        <w:r w:rsidR="005915C8" w:rsidRPr="004942D2">
          <w:rPr>
            <w:rStyle w:val="Hipercze"/>
            <w:rFonts w:cs="Arial"/>
          </w:rPr>
          <w:t>https://platformazakupowa.pl/pn/kwp_wroclaw</w:t>
        </w:r>
        <w:r w:rsidR="005915C8" w:rsidRPr="004942D2">
          <w:rPr>
            <w:rStyle w:val="Hipercze"/>
          </w:rPr>
          <w:t>\</w:t>
        </w:r>
      </w:hyperlink>
    </w:p>
    <w:p w:rsidR="005915C8" w:rsidRDefault="005915C8" w:rsidP="00DD2C4D">
      <w:pPr>
        <w:pStyle w:val="Bezodstpw"/>
        <w:jc w:val="both"/>
      </w:pP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III. TRYB UDZIELENIA ZAMÓWIENIA </w:t>
      </w:r>
    </w:p>
    <w:p w:rsidR="00DD2C4D" w:rsidRDefault="00DD2C4D" w:rsidP="00DD2C4D">
      <w:pPr>
        <w:pStyle w:val="Bezodstpw"/>
        <w:jc w:val="both"/>
      </w:pPr>
      <w:r>
        <w:t>1. Niniejsze postępowanie o udzielenie zamówienia publicznego prowadzone jest w trybie podstawowym, na podstawie art. 275 pkt 1 ustawy z dnia 11 września 2019 r. - Prawo zamówień publicznych (Dz. U. z 20</w:t>
      </w:r>
      <w:r w:rsidR="001F054B">
        <w:t>21</w:t>
      </w:r>
      <w:r>
        <w:t xml:space="preserve"> r., p</w:t>
      </w:r>
      <w:r w:rsidR="001F054B">
        <w:t xml:space="preserve">oz. 1129 – tekst jednolity) </w:t>
      </w:r>
      <w:r w:rsidR="00DD2A9E">
        <w:t>zwanej dalej także „</w:t>
      </w:r>
      <w:r>
        <w:t>ustawą P</w:t>
      </w:r>
      <w:r w:rsidR="0062621E">
        <w:t>zp</w:t>
      </w:r>
      <w:r>
        <w:t>" lub „Pzp</w:t>
      </w:r>
      <w:r w:rsidR="00390A11">
        <w:t>”</w:t>
      </w:r>
      <w:r>
        <w:t xml:space="preserve">. </w:t>
      </w:r>
    </w:p>
    <w:p w:rsidR="001F054B" w:rsidRDefault="00DD2C4D" w:rsidP="00DD2C4D">
      <w:pPr>
        <w:pStyle w:val="Bezodstpw"/>
        <w:jc w:val="both"/>
      </w:pPr>
      <w:r>
        <w:t xml:space="preserve">2. W zakresie nieuregulowanym niniejszą Specyfikacją Warunków Zamówienia, zwaną dalej „SWZ”, zastosowanie mają przepisy ustawy PZP. </w:t>
      </w:r>
    </w:p>
    <w:p w:rsidR="00390A11" w:rsidRDefault="00390A11" w:rsidP="00DD2C4D">
      <w:pPr>
        <w:pStyle w:val="Bezodstpw"/>
        <w:jc w:val="both"/>
      </w:pPr>
    </w:p>
    <w:p w:rsidR="00390A11"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lastRenderedPageBreak/>
        <w:t xml:space="preserve">IV. INFORMACJA, CZY ZAMAWIAJĄCY PRZEWIDUJE WYBÓR NAJKORZYSTNIEJSZEJ OFERTY Z MOŻLIWOŚCIĄ PROWADZENIA NEGOCJACJI </w:t>
      </w:r>
    </w:p>
    <w:p w:rsidR="002649C2" w:rsidRDefault="00DD2C4D" w:rsidP="00DD2C4D">
      <w:pPr>
        <w:pStyle w:val="Bezodstpw"/>
        <w:jc w:val="both"/>
      </w:pPr>
      <w:r>
        <w:t>Zamawiający nie przewiduje wyboru najkorzystniejszej oferty z możliwością prowadzenia negocjacji.</w:t>
      </w:r>
    </w:p>
    <w:p w:rsidR="00C72C12" w:rsidRDefault="00C72C12" w:rsidP="00DD2C4D">
      <w:pPr>
        <w:pStyle w:val="Bezodstpw"/>
        <w:jc w:val="both"/>
      </w:pPr>
    </w:p>
    <w:p w:rsidR="00390A11" w:rsidRPr="00532C98" w:rsidRDefault="00390A11"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V. OPIS PRZEDMIOTU ZAMÓWIENIA </w:t>
      </w:r>
    </w:p>
    <w:p w:rsidR="008C1B03" w:rsidRPr="008C1B03" w:rsidRDefault="00406EE7" w:rsidP="008C1B03">
      <w:pPr>
        <w:pStyle w:val="Bezodstpw"/>
        <w:jc w:val="both"/>
        <w:rPr>
          <w:b/>
          <w:bCs/>
          <w:color w:val="000000"/>
        </w:rPr>
      </w:pPr>
      <w:r w:rsidRPr="008C1B03">
        <w:rPr>
          <w:rFonts w:cs="Tahoma"/>
          <w:b/>
          <w:snapToGrid w:val="0"/>
          <w:color w:val="000000"/>
        </w:rPr>
        <w:t>1.</w:t>
      </w:r>
      <w:r w:rsidR="00A965EE" w:rsidRPr="008C1B03">
        <w:rPr>
          <w:rFonts w:cs="Tahoma"/>
          <w:b/>
          <w:snapToGrid w:val="0"/>
          <w:color w:val="000000"/>
        </w:rPr>
        <w:t xml:space="preserve"> </w:t>
      </w:r>
      <w:r w:rsidRPr="008C1B03">
        <w:rPr>
          <w:rFonts w:cs="Tahoma"/>
          <w:b/>
          <w:snapToGrid w:val="0"/>
        </w:rPr>
        <w:t xml:space="preserve">Przedmiotem zamówienia </w:t>
      </w:r>
      <w:r w:rsidR="00C72C12" w:rsidRPr="008C1B03">
        <w:rPr>
          <w:rFonts w:cs="Tahoma"/>
          <w:b/>
          <w:snapToGrid w:val="0"/>
        </w:rPr>
        <w:t xml:space="preserve">jest dostawa </w:t>
      </w:r>
      <w:r w:rsidR="008C1B03" w:rsidRPr="008C1B03">
        <w:rPr>
          <w:rFonts w:cs="Tahoma"/>
          <w:b/>
          <w:snapToGrid w:val="0"/>
        </w:rPr>
        <w:t xml:space="preserve">plecakowego zestawu rozpoznania pirotechnicznego dla NGRMP w ilości 31 sztuk </w:t>
      </w:r>
      <w:r w:rsidR="008C1B03" w:rsidRPr="008C1B03">
        <w:rPr>
          <w:b/>
        </w:rPr>
        <w:t xml:space="preserve">w ramach projektu pt. „Rozpoznawanie i neutralizacja zagrożeń CBRN-E na terenie obiektów IK” realizowanego w ramach Programu Krajowego Funduszu Bezpieczeństwa Wewnętrznego </w:t>
      </w:r>
      <w:r w:rsidR="008C1B03" w:rsidRPr="008C1B03">
        <w:rPr>
          <w:rFonts w:eastAsia="Times New Roman" w:cs="Times New Roman"/>
          <w:b/>
          <w:iCs/>
          <w:color w:val="000000"/>
          <w:lang w:eastAsia="ar-SA"/>
        </w:rPr>
        <w:t xml:space="preserve">– Instrument na rzecz wsparcia finansowego współpracy policyjnej, zapobiegania </w:t>
      </w:r>
      <w:r w:rsidR="008A5994">
        <w:rPr>
          <w:rFonts w:eastAsia="Times New Roman" w:cs="Times New Roman"/>
          <w:b/>
          <w:iCs/>
          <w:color w:val="000000"/>
          <w:lang w:eastAsia="ar-SA"/>
        </w:rPr>
        <w:t xml:space="preserve">              </w:t>
      </w:r>
      <w:r w:rsidR="008C1B03" w:rsidRPr="008C1B03">
        <w:rPr>
          <w:rFonts w:eastAsia="Times New Roman" w:cs="Times New Roman"/>
          <w:b/>
          <w:iCs/>
          <w:color w:val="000000"/>
          <w:lang w:eastAsia="ar-SA"/>
        </w:rPr>
        <w:t>i zwalczania przestępczości oraz zarządzania kryzysowego na lata 2014-2020</w:t>
      </w:r>
      <w:r w:rsidR="006006F1">
        <w:rPr>
          <w:rFonts w:eastAsia="Times New Roman" w:cs="Times New Roman"/>
          <w:b/>
          <w:iCs/>
          <w:color w:val="000000"/>
          <w:lang w:eastAsia="ar-SA"/>
        </w:rPr>
        <w:t xml:space="preserve">. </w:t>
      </w:r>
    </w:p>
    <w:p w:rsidR="008C1B03" w:rsidRDefault="00A454F7" w:rsidP="00406EE7">
      <w:pPr>
        <w:spacing w:after="0" w:line="240" w:lineRule="auto"/>
        <w:jc w:val="both"/>
        <w:rPr>
          <w:rFonts w:ascii="Calibri" w:hAnsi="Calibri" w:cs="Tahoma"/>
          <w:bCs/>
        </w:rPr>
      </w:pPr>
      <w:r w:rsidRPr="003B206E">
        <w:rPr>
          <w:rFonts w:ascii="Calibri" w:hAnsi="Calibri" w:cs="Tahoma"/>
          <w:b/>
          <w:bCs/>
        </w:rPr>
        <w:t>2.</w:t>
      </w:r>
      <w:r w:rsidRPr="007D4807">
        <w:rPr>
          <w:rFonts w:ascii="Calibri" w:hAnsi="Calibri" w:cs="Tahoma"/>
          <w:bCs/>
        </w:rPr>
        <w:t xml:space="preserve"> Zamówienie </w:t>
      </w:r>
      <w:r w:rsidR="00C72C12" w:rsidRPr="007D4807">
        <w:rPr>
          <w:rFonts w:ascii="Calibri" w:hAnsi="Calibri" w:cs="Tahoma"/>
          <w:bCs/>
        </w:rPr>
        <w:t>obejmuje dostawę</w:t>
      </w:r>
      <w:r w:rsidR="008C1B03">
        <w:rPr>
          <w:rFonts w:ascii="Calibri" w:hAnsi="Calibri" w:cs="Tahoma"/>
          <w:bCs/>
        </w:rPr>
        <w:t xml:space="preserve"> 31 sztuk zestawów plecakowych składających się z następujących elementów:</w:t>
      </w:r>
    </w:p>
    <w:p w:rsidR="00A454F7" w:rsidRDefault="008C1B03" w:rsidP="00406EE7">
      <w:pPr>
        <w:spacing w:after="0" w:line="240" w:lineRule="auto"/>
        <w:jc w:val="both"/>
        <w:rPr>
          <w:rFonts w:ascii="Calibri" w:hAnsi="Calibri" w:cs="Tahoma"/>
          <w:bCs/>
        </w:rPr>
      </w:pPr>
      <w:r>
        <w:rPr>
          <w:rFonts w:ascii="Calibri" w:hAnsi="Calibri" w:cs="Tahoma"/>
          <w:bCs/>
        </w:rPr>
        <w:t xml:space="preserve">- plecaka </w:t>
      </w:r>
    </w:p>
    <w:p w:rsidR="00E6023A" w:rsidRDefault="00E6023A" w:rsidP="00406EE7">
      <w:pPr>
        <w:spacing w:after="0" w:line="240" w:lineRule="auto"/>
        <w:jc w:val="both"/>
        <w:rPr>
          <w:rFonts w:ascii="Calibri" w:hAnsi="Calibri" w:cs="Tahoma"/>
          <w:bCs/>
        </w:rPr>
      </w:pPr>
      <w:r>
        <w:rPr>
          <w:rFonts w:ascii="Calibri" w:hAnsi="Calibri" w:cs="Tahoma"/>
          <w:bCs/>
        </w:rPr>
        <w:t>- torby hakowo-linowej</w:t>
      </w:r>
    </w:p>
    <w:p w:rsidR="00E6023A" w:rsidRDefault="00E6023A" w:rsidP="00406EE7">
      <w:pPr>
        <w:spacing w:after="0" w:line="240" w:lineRule="auto"/>
        <w:jc w:val="both"/>
        <w:rPr>
          <w:rFonts w:ascii="Calibri" w:hAnsi="Calibri" w:cs="Tahoma"/>
          <w:bCs/>
        </w:rPr>
      </w:pPr>
      <w:r>
        <w:rPr>
          <w:rFonts w:ascii="Calibri" w:hAnsi="Calibri" w:cs="Tahoma"/>
          <w:bCs/>
        </w:rPr>
        <w:t>- torby do wejść ręcznych</w:t>
      </w:r>
    </w:p>
    <w:p w:rsidR="00E6023A" w:rsidRDefault="00E6023A" w:rsidP="00406EE7">
      <w:pPr>
        <w:spacing w:after="0" w:line="240" w:lineRule="auto"/>
        <w:jc w:val="both"/>
        <w:rPr>
          <w:rFonts w:ascii="Calibri" w:hAnsi="Calibri" w:cs="Tahoma"/>
          <w:bCs/>
        </w:rPr>
      </w:pPr>
      <w:r>
        <w:rPr>
          <w:rFonts w:ascii="Calibri" w:hAnsi="Calibri" w:cs="Tahoma"/>
          <w:bCs/>
        </w:rPr>
        <w:t xml:space="preserve">- torby narzędziowej </w:t>
      </w:r>
    </w:p>
    <w:p w:rsidR="00E6023A" w:rsidRDefault="00E6023A" w:rsidP="00406EE7">
      <w:pPr>
        <w:spacing w:after="0" w:line="240" w:lineRule="auto"/>
        <w:jc w:val="both"/>
        <w:rPr>
          <w:rFonts w:ascii="Calibri" w:hAnsi="Calibri" w:cs="Tahoma"/>
          <w:bCs/>
        </w:rPr>
      </w:pPr>
      <w:r>
        <w:rPr>
          <w:rFonts w:ascii="Calibri" w:hAnsi="Calibri" w:cs="Tahoma"/>
          <w:bCs/>
        </w:rPr>
        <w:t xml:space="preserve">- nerki na linę z liną </w:t>
      </w:r>
    </w:p>
    <w:p w:rsidR="00E6023A" w:rsidRDefault="00E6023A" w:rsidP="00406EE7">
      <w:pPr>
        <w:spacing w:after="0" w:line="240" w:lineRule="auto"/>
        <w:jc w:val="both"/>
        <w:rPr>
          <w:rFonts w:ascii="Calibri" w:hAnsi="Calibri" w:cs="Tahoma"/>
          <w:bCs/>
        </w:rPr>
      </w:pPr>
      <w:r>
        <w:rPr>
          <w:rFonts w:ascii="Calibri" w:hAnsi="Calibri" w:cs="Tahoma"/>
          <w:bCs/>
        </w:rPr>
        <w:t>- przenośnego zestawu pierwszej pomocy</w:t>
      </w:r>
    </w:p>
    <w:p w:rsidR="004B63C7" w:rsidRPr="00394A76" w:rsidRDefault="004B63C7" w:rsidP="00406EE7">
      <w:pPr>
        <w:spacing w:after="0" w:line="240" w:lineRule="auto"/>
        <w:jc w:val="both"/>
        <w:rPr>
          <w:rFonts w:ascii="Calibri" w:hAnsi="Calibri" w:cs="Tahoma"/>
          <w:bCs/>
        </w:rPr>
      </w:pPr>
      <w:r w:rsidRPr="00394A76">
        <w:rPr>
          <w:rFonts w:ascii="Calibri" w:hAnsi="Calibri" w:cs="Tahoma"/>
          <w:bCs/>
        </w:rPr>
        <w:t>Wykonawca winien udzielić min. 24 miesięcy gwarancji na oferowane zestawy plecakowe.</w:t>
      </w:r>
    </w:p>
    <w:p w:rsidR="00E6023A" w:rsidRDefault="00C14668" w:rsidP="005D5B8B">
      <w:pPr>
        <w:tabs>
          <w:tab w:val="left" w:pos="1134"/>
          <w:tab w:val="left" w:pos="2268"/>
          <w:tab w:val="left" w:pos="3402"/>
          <w:tab w:val="left" w:pos="4536"/>
          <w:tab w:val="left" w:pos="5670"/>
        </w:tabs>
        <w:spacing w:after="0" w:line="240" w:lineRule="auto"/>
        <w:jc w:val="both"/>
        <w:rPr>
          <w:rFonts w:ascii="Calibri" w:hAnsi="Calibri" w:cs="Tahoma"/>
        </w:rPr>
      </w:pPr>
      <w:r w:rsidRPr="00C14668">
        <w:rPr>
          <w:rFonts w:ascii="Calibri" w:hAnsi="Calibri" w:cs="Tahoma"/>
          <w:b/>
        </w:rPr>
        <w:t>3.</w:t>
      </w:r>
      <w:r>
        <w:rPr>
          <w:rFonts w:ascii="Calibri" w:hAnsi="Calibri" w:cs="Tahoma"/>
        </w:rPr>
        <w:t xml:space="preserve"> </w:t>
      </w:r>
      <w:r w:rsidR="00163F8C" w:rsidRPr="003B206E">
        <w:rPr>
          <w:rFonts w:ascii="Calibri" w:hAnsi="Calibri" w:cs="Tahoma"/>
          <w:b/>
        </w:rPr>
        <w:t>Szczegółowy opis przedmiotu zamówienia</w:t>
      </w:r>
      <w:r w:rsidR="00163F8C">
        <w:rPr>
          <w:rFonts w:ascii="Calibri" w:hAnsi="Calibri" w:cs="Tahoma"/>
        </w:rPr>
        <w:t xml:space="preserve"> oraz ilości przedstawiono </w:t>
      </w:r>
      <w:r w:rsidR="00163F8C" w:rsidRPr="002E1020">
        <w:rPr>
          <w:rFonts w:ascii="Calibri" w:hAnsi="Calibri" w:cs="Tahoma"/>
        </w:rPr>
        <w:t xml:space="preserve">w </w:t>
      </w:r>
      <w:r w:rsidR="002E1020">
        <w:rPr>
          <w:rFonts w:ascii="Calibri" w:hAnsi="Calibri" w:cs="Tahoma"/>
        </w:rPr>
        <w:t>Z</w:t>
      </w:r>
      <w:r w:rsidR="00163F8C" w:rsidRPr="002E1020">
        <w:rPr>
          <w:rFonts w:ascii="Calibri" w:hAnsi="Calibri" w:cs="Tahoma"/>
        </w:rPr>
        <w:t xml:space="preserve">ałączniku nr 1 do </w:t>
      </w:r>
      <w:r w:rsidR="00E6023A">
        <w:rPr>
          <w:rFonts w:ascii="Calibri" w:hAnsi="Calibri" w:cs="Tahoma"/>
        </w:rPr>
        <w:t>Projektowanych postanowień umowy</w:t>
      </w:r>
      <w:r w:rsidR="00163F8C" w:rsidRPr="002E1020">
        <w:rPr>
          <w:rFonts w:ascii="Calibri" w:hAnsi="Calibri" w:cs="Tahoma"/>
        </w:rPr>
        <w:t xml:space="preserve">. </w:t>
      </w:r>
    </w:p>
    <w:p w:rsidR="00E6023A" w:rsidRDefault="00E6023A" w:rsidP="005D5B8B">
      <w:pPr>
        <w:tabs>
          <w:tab w:val="left" w:pos="1134"/>
          <w:tab w:val="left" w:pos="2268"/>
          <w:tab w:val="left" w:pos="3402"/>
          <w:tab w:val="left" w:pos="4536"/>
          <w:tab w:val="left" w:pos="5670"/>
        </w:tabs>
        <w:spacing w:after="0" w:line="240" w:lineRule="auto"/>
        <w:jc w:val="both"/>
        <w:rPr>
          <w:rFonts w:ascii="Calibri" w:hAnsi="Calibri" w:cs="Tahoma"/>
        </w:rPr>
      </w:pPr>
      <w:r w:rsidRPr="003B206E">
        <w:rPr>
          <w:rFonts w:ascii="Calibri" w:hAnsi="Calibri" w:cs="Tahoma"/>
          <w:b/>
        </w:rPr>
        <w:t>4.</w:t>
      </w:r>
      <w:r>
        <w:rPr>
          <w:rFonts w:ascii="Calibri" w:hAnsi="Calibri" w:cs="Tahoma"/>
        </w:rPr>
        <w:t xml:space="preserve"> </w:t>
      </w:r>
      <w:r w:rsidR="00980DD9" w:rsidRPr="003B206E">
        <w:rPr>
          <w:rFonts w:ascii="Calibri" w:hAnsi="Calibri" w:cs="Tahoma"/>
          <w:b/>
        </w:rPr>
        <w:t>Zamówienia nie podzielono na części</w:t>
      </w:r>
      <w:r w:rsidR="00980DD9">
        <w:rPr>
          <w:rFonts w:ascii="Calibri" w:hAnsi="Calibri" w:cs="Tahoma"/>
        </w:rPr>
        <w:t xml:space="preserve">. </w:t>
      </w:r>
      <w:r>
        <w:rPr>
          <w:rFonts w:ascii="Calibri" w:hAnsi="Calibri" w:cs="Tahoma"/>
        </w:rPr>
        <w:t xml:space="preserve">Wykonawca zobowiązany jest złożyć ofertę obejmującą całość przedmiotu zamówienia. </w:t>
      </w:r>
      <w:r w:rsidR="004B63C7">
        <w:rPr>
          <w:rFonts w:ascii="Calibri" w:hAnsi="Calibri" w:cs="Tahoma"/>
        </w:rPr>
        <w:t xml:space="preserve">Zamówienie udzielane jest jako </w:t>
      </w:r>
      <w:r w:rsidR="004B63C7" w:rsidRPr="00E6023A">
        <w:t xml:space="preserve">część zamówienia </w:t>
      </w:r>
      <w:r w:rsidR="004B63C7">
        <w:t>o</w:t>
      </w:r>
      <w:r w:rsidR="009F59DF">
        <w:t xml:space="preserve"> </w:t>
      </w:r>
      <w:r w:rsidR="004B63C7" w:rsidRPr="00E6023A">
        <w:t>wartości</w:t>
      </w:r>
      <w:r w:rsidR="004B63C7">
        <w:t xml:space="preserve"> nie przekraczającej równowartości 140 000 euro.</w:t>
      </w:r>
    </w:p>
    <w:p w:rsidR="00446150" w:rsidRPr="00A06D57" w:rsidRDefault="003B206E" w:rsidP="00A06D57">
      <w:pPr>
        <w:pStyle w:val="Bezodstpw"/>
        <w:jc w:val="both"/>
        <w:rPr>
          <w:rFonts w:cstheme="minorHAnsi"/>
        </w:rPr>
      </w:pPr>
      <w:r>
        <w:rPr>
          <w:rFonts w:cstheme="minorHAnsi"/>
          <w:b/>
        </w:rPr>
        <w:t>5</w:t>
      </w:r>
      <w:r w:rsidR="00446150" w:rsidRPr="00A06D57">
        <w:rPr>
          <w:rFonts w:cstheme="minorHAnsi"/>
          <w:b/>
        </w:rPr>
        <w:t>. Miejsce dostawy:</w:t>
      </w:r>
      <w:r w:rsidR="00446150" w:rsidRPr="00A06D57">
        <w:rPr>
          <w:rFonts w:cstheme="minorHAnsi"/>
        </w:rPr>
        <w:t xml:space="preserve"> Wykonawca dostarczy  przedmiot zamówienia do magazynu Wydziału Zaopatrzenia KWP we Wrocławiu, przy ul. Sokolniczej 12, 53-676 Wrocław.</w:t>
      </w:r>
    </w:p>
    <w:p w:rsidR="003B0E2A" w:rsidRDefault="003B206E" w:rsidP="003B0E2A">
      <w:pPr>
        <w:tabs>
          <w:tab w:val="left" w:pos="284"/>
        </w:tabs>
        <w:spacing w:after="0" w:line="240" w:lineRule="auto"/>
        <w:jc w:val="both"/>
      </w:pPr>
      <w:r>
        <w:rPr>
          <w:b/>
        </w:rPr>
        <w:t>6</w:t>
      </w:r>
      <w:r w:rsidR="00390A11" w:rsidRPr="00616C3E">
        <w:rPr>
          <w:b/>
        </w:rPr>
        <w:t>.</w:t>
      </w:r>
      <w:r w:rsidR="00390A11">
        <w:t xml:space="preserve"> </w:t>
      </w:r>
      <w:r w:rsidR="00390A11" w:rsidRPr="00616C3E">
        <w:rPr>
          <w:b/>
        </w:rPr>
        <w:t>Nazwy i kody zamówienia według Wspólnego Słownika Zamówień (CPV):</w:t>
      </w:r>
      <w:r w:rsidR="00390A11">
        <w:t xml:space="preserve"> </w:t>
      </w:r>
    </w:p>
    <w:p w:rsidR="00E6023A" w:rsidRDefault="00E6023A" w:rsidP="00C14668">
      <w:pPr>
        <w:pStyle w:val="Bezodstpw"/>
        <w:jc w:val="both"/>
        <w:rPr>
          <w:rFonts w:cs="Tahoma"/>
          <w:bCs/>
          <w:color w:val="000000" w:themeColor="text1"/>
        </w:rPr>
      </w:pPr>
      <w:r>
        <w:rPr>
          <w:rFonts w:cs="Tahoma"/>
          <w:bCs/>
          <w:color w:val="000000" w:themeColor="text1"/>
        </w:rPr>
        <w:t>39225500-0 Wyroby pirotechniczne</w:t>
      </w:r>
    </w:p>
    <w:p w:rsidR="00C14668" w:rsidRPr="000B0FEC" w:rsidRDefault="003B206E" w:rsidP="00C14668">
      <w:pPr>
        <w:pStyle w:val="Bezodstpw"/>
        <w:jc w:val="both"/>
        <w:rPr>
          <w:color w:val="000000" w:themeColor="text1"/>
        </w:rPr>
      </w:pPr>
      <w:r>
        <w:rPr>
          <w:rFonts w:cs="Tahoma"/>
          <w:b/>
          <w:color w:val="000000" w:themeColor="text1"/>
        </w:rPr>
        <w:t>7</w:t>
      </w:r>
      <w:r w:rsidR="00C14668">
        <w:rPr>
          <w:rFonts w:cs="Tahoma"/>
          <w:b/>
          <w:color w:val="000000" w:themeColor="text1"/>
        </w:rPr>
        <w:t>.</w:t>
      </w:r>
      <w:r w:rsidR="00C14668">
        <w:rPr>
          <w:rFonts w:cs="Tahoma"/>
          <w:color w:val="000000" w:themeColor="text1"/>
        </w:rPr>
        <w:t xml:space="preserve"> </w:t>
      </w:r>
      <w:r w:rsidR="00C14668" w:rsidRPr="00616C3E">
        <w:rPr>
          <w:b/>
          <w:color w:val="000000" w:themeColor="text1"/>
        </w:rPr>
        <w:t xml:space="preserve">Wymagania w zakresie dostępności dla osób niepełnosprawnych. </w:t>
      </w:r>
      <w:r w:rsidR="00C14668" w:rsidRPr="000B0FEC">
        <w:rPr>
          <w:bCs/>
          <w:color w:val="000000" w:themeColor="text1"/>
        </w:rPr>
        <w:t>Brak jest specyficznych wymagań w zakresie dostępności opisanego przedmiotu zamówienia dla osób niepełnosprawnych</w:t>
      </w:r>
      <w:r w:rsidR="00C14668">
        <w:rPr>
          <w:bCs/>
          <w:color w:val="000000" w:themeColor="text1"/>
        </w:rPr>
        <w:t xml:space="preserve">. </w:t>
      </w:r>
    </w:p>
    <w:p w:rsidR="00394A76" w:rsidRDefault="003B206E" w:rsidP="003B206E">
      <w:pPr>
        <w:pStyle w:val="Bezodstpw"/>
        <w:jc w:val="both"/>
        <w:rPr>
          <w:rFonts w:cstheme="minorHAnsi"/>
          <w:bCs/>
          <w:strike/>
          <w:color w:val="FF0000"/>
        </w:rPr>
      </w:pPr>
      <w:r>
        <w:rPr>
          <w:rFonts w:cs="Arial"/>
          <w:b/>
        </w:rPr>
        <w:t>8</w:t>
      </w:r>
      <w:r w:rsidR="00C14668" w:rsidRPr="00C14668">
        <w:rPr>
          <w:rFonts w:cs="Arial"/>
          <w:b/>
        </w:rPr>
        <w:t>. Oferty równoważne:</w:t>
      </w:r>
      <w:r w:rsidR="00C14668" w:rsidRPr="000B0FEC">
        <w:rPr>
          <w:rFonts w:cs="Arial"/>
        </w:rPr>
        <w:t xml:space="preserve"> </w:t>
      </w:r>
      <w:r w:rsidRPr="00967C68">
        <w:rPr>
          <w:rFonts w:cstheme="minorHAnsi"/>
        </w:rPr>
        <w:t>Ilekroć w niniejszej Specyfikacji Warunków Zamówienia i załącznikach, przedmiot zamówienia</w:t>
      </w:r>
      <w:r>
        <w:rPr>
          <w:rFonts w:cstheme="minorHAnsi"/>
        </w:rPr>
        <w:t xml:space="preserve"> </w:t>
      </w:r>
      <w:r w:rsidRPr="00616C3E">
        <w:rPr>
          <w:rFonts w:cstheme="minorHAnsi"/>
          <w:color w:val="000000" w:themeColor="text1"/>
        </w:rPr>
        <w:t>lub jego część</w:t>
      </w:r>
      <w:r w:rsidRPr="007255C0">
        <w:rPr>
          <w:rFonts w:cstheme="minorHAnsi"/>
          <w:color w:val="FF0000"/>
        </w:rPr>
        <w:t xml:space="preserve"> </w:t>
      </w:r>
      <w:r w:rsidRPr="00967C68">
        <w:rPr>
          <w:rFonts w:cstheme="minorHAnsi"/>
        </w:rPr>
        <w:t xml:space="preserve">został określony poprzez wskazanie znaków towarowych, patentów lub pochodzenia, </w:t>
      </w:r>
      <w:r>
        <w:rPr>
          <w:rFonts w:cstheme="minorHAnsi"/>
        </w:rPr>
        <w:t xml:space="preserve">ocen technicznych o których mowa w art. 101 ust. 4 ustawy Pzp, </w:t>
      </w:r>
      <w:r w:rsidRPr="00967C68">
        <w:rPr>
          <w:rFonts w:cstheme="minorHAnsi"/>
        </w:rPr>
        <w:t>źródła lub szczególnego procesu, który charakteryzuje produkty lub usługi dostarczane przez konkretnego wykonawcę, jeśli mogłoby to prowadzić do uprzywilejowania lub wyeliminowania niektórych wykonawców lub produktów, intencją zamawiającego było przedstawienie „typu” materiału bądź technologii, źródła lub szczególnego procesu.  W takim przypadku Zamawiający dopuszcza składanie ofert równoważnych</w:t>
      </w:r>
      <w:r>
        <w:rPr>
          <w:rFonts w:cstheme="minorHAnsi"/>
        </w:rPr>
        <w:t xml:space="preserve"> jednocześnie wskazując w opisie przedmiotu zamówienia wyrażenie „</w:t>
      </w:r>
      <w:r w:rsidRPr="00616C3E">
        <w:rPr>
          <w:rFonts w:cstheme="minorHAnsi"/>
          <w:color w:val="000000" w:themeColor="text1"/>
        </w:rPr>
        <w:t>lub równoważne” oraz  kryteria stosowane w celu oceny równoważności</w:t>
      </w:r>
      <w:r w:rsidRPr="00616C3E">
        <w:rPr>
          <w:rFonts w:cstheme="minorHAnsi"/>
          <w:bCs/>
          <w:color w:val="000000" w:themeColor="text1"/>
        </w:rPr>
        <w:t>.</w:t>
      </w:r>
      <w:r>
        <w:rPr>
          <w:rFonts w:cstheme="minorHAnsi"/>
          <w:bCs/>
        </w:rPr>
        <w:t xml:space="preserve"> </w:t>
      </w:r>
      <w:r w:rsidRPr="00967C68">
        <w:rPr>
          <w:rFonts w:cstheme="minorHAnsi"/>
          <w:bCs/>
        </w:rPr>
        <w:t xml:space="preserve">W przypadku opisu przedmiotu zamówienia za pomocą norm, aprobat, </w:t>
      </w:r>
      <w:r>
        <w:rPr>
          <w:rFonts w:cstheme="minorHAnsi"/>
          <w:bCs/>
        </w:rPr>
        <w:t xml:space="preserve">ocen technicznych, </w:t>
      </w:r>
      <w:r w:rsidRPr="00967C68">
        <w:rPr>
          <w:rFonts w:cstheme="minorHAnsi"/>
          <w:bCs/>
        </w:rPr>
        <w:t xml:space="preserve">specyfikacji technicznych i systemu odniesienia należy przyjąć, że określono wymagania minimalne </w:t>
      </w:r>
      <w:r w:rsidRPr="00616C3E">
        <w:rPr>
          <w:rFonts w:cstheme="minorHAnsi"/>
          <w:bCs/>
          <w:color w:val="000000" w:themeColor="text1"/>
        </w:rPr>
        <w:t>(wzorzec technic</w:t>
      </w:r>
      <w:r>
        <w:rPr>
          <w:rFonts w:cstheme="minorHAnsi"/>
          <w:bCs/>
          <w:color w:val="000000" w:themeColor="text1"/>
        </w:rPr>
        <w:t>zny, jakościowy lub funkcjonalny</w:t>
      </w:r>
      <w:r w:rsidRPr="00967C68">
        <w:rPr>
          <w:rFonts w:cstheme="minorHAnsi"/>
          <w:bCs/>
        </w:rPr>
        <w:t xml:space="preserve">) i jednocześnie dopuszczono przyjęcie przez Wykonawcę rozwiązań równoważnych opisywanym. </w:t>
      </w:r>
    </w:p>
    <w:p w:rsidR="003B206E" w:rsidRDefault="003B206E" w:rsidP="003B206E">
      <w:pPr>
        <w:pStyle w:val="Bezodstpw"/>
        <w:jc w:val="both"/>
        <w:rPr>
          <w:rFonts w:cstheme="minorHAnsi"/>
          <w:color w:val="000000" w:themeColor="text1"/>
        </w:rPr>
      </w:pPr>
      <w:r>
        <w:rPr>
          <w:b/>
        </w:rPr>
        <w:t>8</w:t>
      </w:r>
      <w:r w:rsidR="00C14668" w:rsidRPr="00C14668">
        <w:rPr>
          <w:b/>
        </w:rPr>
        <w:t xml:space="preserve">. </w:t>
      </w:r>
      <w:r w:rsidR="00C14668" w:rsidRPr="00C14668">
        <w:rPr>
          <w:b/>
          <w:bCs/>
        </w:rPr>
        <w:t>Dopuszczalność udziału podwykonawców:</w:t>
      </w:r>
      <w:r w:rsidR="00C14668" w:rsidRPr="006C4275">
        <w:t xml:space="preserve"> </w:t>
      </w:r>
      <w:r w:rsidRPr="00616C3E">
        <w:rPr>
          <w:color w:val="000000" w:themeColor="text1"/>
        </w:rPr>
        <w:t xml:space="preserve">Wykonawca może powierzyć wykonanie zamówienia podwykonawcom. W przypadku realizacji przedmiotu zamówienia z wykorzystaniem podwykonawców, Zamawiający żąda wskazania przez Wykonawcę tych części zamówienia, których wykonanie powierzy podwykonawcom oraz podania </w:t>
      </w:r>
      <w:r w:rsidRPr="003B206E">
        <w:t>nazw</w:t>
      </w:r>
      <w:r>
        <w:rPr>
          <w:color w:val="000000" w:themeColor="text1"/>
        </w:rPr>
        <w:t xml:space="preserve"> </w:t>
      </w:r>
      <w:r w:rsidRPr="00616C3E">
        <w:rPr>
          <w:color w:val="000000" w:themeColor="text1"/>
        </w:rPr>
        <w:t>podwykonawców (</w:t>
      </w:r>
      <w:r w:rsidRPr="00804C9F">
        <w:rPr>
          <w:color w:val="000000" w:themeColor="text1"/>
        </w:rPr>
        <w:t>poprzez wypełnienie pkt I</w:t>
      </w:r>
      <w:r w:rsidR="00804C9F" w:rsidRPr="00804C9F">
        <w:rPr>
          <w:color w:val="000000" w:themeColor="text1"/>
        </w:rPr>
        <w:t>V</w:t>
      </w:r>
      <w:r w:rsidRPr="00804C9F">
        <w:rPr>
          <w:color w:val="000000" w:themeColor="text1"/>
        </w:rPr>
        <w:t xml:space="preserve"> formularza ofertowego)</w:t>
      </w:r>
      <w:r>
        <w:rPr>
          <w:color w:val="000000" w:themeColor="text1"/>
        </w:rPr>
        <w:t>, o ile są znane.</w:t>
      </w:r>
      <w:r w:rsidRPr="00616C3E">
        <w:rPr>
          <w:rFonts w:cstheme="minorHAnsi"/>
          <w:color w:val="000000" w:themeColor="text1"/>
        </w:rPr>
        <w:t xml:space="preserve"> W przypadku braku takiej informacji w ofercie, Zamawiający przyjmie, że wykonawca zamierza wykonać zamówienie bez udziału podwykonawców. </w:t>
      </w:r>
    </w:p>
    <w:p w:rsidR="006E0DA6" w:rsidRPr="00967C68" w:rsidRDefault="003B206E" w:rsidP="006E0DA6">
      <w:pPr>
        <w:pStyle w:val="Bezodstpw"/>
        <w:jc w:val="both"/>
        <w:rPr>
          <w:b/>
          <w:bCs/>
        </w:rPr>
      </w:pPr>
      <w:r>
        <w:rPr>
          <w:b/>
          <w:bCs/>
        </w:rPr>
        <w:lastRenderedPageBreak/>
        <w:t>10</w:t>
      </w:r>
      <w:r w:rsidR="006E0DA6" w:rsidRPr="00967C68">
        <w:rPr>
          <w:b/>
          <w:bCs/>
        </w:rPr>
        <w:t>. Informacje dotyczące postępowania:</w:t>
      </w:r>
    </w:p>
    <w:p w:rsidR="006E0DA6" w:rsidRPr="00967C68" w:rsidRDefault="00616C3E" w:rsidP="006E0DA6">
      <w:pPr>
        <w:pStyle w:val="Bezodstpw"/>
        <w:jc w:val="both"/>
      </w:pPr>
      <w:r>
        <w:t>a</w:t>
      </w:r>
      <w:r w:rsidR="006E0DA6" w:rsidRPr="00967C68">
        <w:t xml:space="preserve">. Zamawiający nie przewiduje prawa opcji. </w:t>
      </w:r>
    </w:p>
    <w:p w:rsidR="006E0DA6" w:rsidRPr="00967C68" w:rsidRDefault="00616C3E" w:rsidP="006E0DA6">
      <w:pPr>
        <w:pStyle w:val="Bezodstpw"/>
        <w:jc w:val="both"/>
      </w:pPr>
      <w:r>
        <w:t>b</w:t>
      </w:r>
      <w:r w:rsidR="006E0DA6" w:rsidRPr="00967C68">
        <w:t xml:space="preserve">. Zamawiający nie dopuszcza możliwości składania ofert wariantowych oraz w postaci katalogów elektronicznych. </w:t>
      </w:r>
    </w:p>
    <w:p w:rsidR="006E0DA6" w:rsidRPr="00967C68" w:rsidRDefault="00616C3E" w:rsidP="006E0DA6">
      <w:pPr>
        <w:pStyle w:val="Bezodstpw"/>
      </w:pPr>
      <w:r>
        <w:t>c</w:t>
      </w:r>
      <w:r w:rsidR="006E0DA6" w:rsidRPr="00967C68">
        <w:t>. Zamawiający nie przewiduje udzielania zamówień, o których mowa w art. 214 ust. 1 pkt 7</w:t>
      </w:r>
      <w:r>
        <w:t>.</w:t>
      </w:r>
      <w:r w:rsidR="006E0DA6" w:rsidRPr="00967C68">
        <w:t xml:space="preserve"> </w:t>
      </w:r>
    </w:p>
    <w:p w:rsidR="003B0399" w:rsidRDefault="00616C3E" w:rsidP="00903ADD">
      <w:pPr>
        <w:pStyle w:val="Bezodstpw"/>
        <w:jc w:val="both"/>
        <w:rPr>
          <w:color w:val="000000" w:themeColor="text1"/>
        </w:rPr>
      </w:pPr>
      <w:r w:rsidRPr="00616C3E">
        <w:rPr>
          <w:color w:val="000000" w:themeColor="text1"/>
        </w:rPr>
        <w:t>d</w:t>
      </w:r>
      <w:r w:rsidR="006E0DA6" w:rsidRPr="00616C3E">
        <w:rPr>
          <w:color w:val="000000" w:themeColor="text1"/>
        </w:rPr>
        <w:t xml:space="preserve">. Zamawiający nie przewiduje, iż wybór najkorzystniejszej oferty zostanie poprzedzony aukcją elektroniczną (art. 308 ust. 1 ustawy </w:t>
      </w:r>
      <w:r>
        <w:rPr>
          <w:color w:val="000000" w:themeColor="text1"/>
        </w:rPr>
        <w:t>P</w:t>
      </w:r>
      <w:r w:rsidR="006E0DA6" w:rsidRPr="00616C3E">
        <w:rPr>
          <w:color w:val="000000" w:themeColor="text1"/>
        </w:rPr>
        <w:t>zp).</w:t>
      </w:r>
    </w:p>
    <w:p w:rsidR="00BB7155" w:rsidRPr="006C2B0C" w:rsidRDefault="00BB7155" w:rsidP="00BB7155">
      <w:pPr>
        <w:pStyle w:val="Bezodstpw"/>
        <w:jc w:val="both"/>
        <w:rPr>
          <w:rFonts w:cs="Calibri"/>
        </w:rPr>
      </w:pPr>
      <w:r w:rsidRPr="006C2B0C">
        <w:rPr>
          <w:rFonts w:cs="Calibri"/>
        </w:rPr>
        <w:t>e. Zamawiający nie wymaga, aby osoby wykonujące czynności w zakresie realizacji zamówienia zostały zatrudnione na podstawie umów o pracę. Zamawiający nie określa wymagań o których mowa w art. 96 ust. 2 ustawy Pzp.</w:t>
      </w:r>
    </w:p>
    <w:p w:rsidR="00446150" w:rsidRPr="00616C3E" w:rsidRDefault="00446150" w:rsidP="00903ADD">
      <w:pPr>
        <w:pStyle w:val="Bezodstpw"/>
        <w:jc w:val="both"/>
        <w:rPr>
          <w:color w:val="000000" w:themeColor="text1"/>
        </w:rPr>
      </w:pPr>
    </w:p>
    <w:p w:rsidR="00903ADD" w:rsidRPr="00532C98"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VI. TERMIN WYKONANIA ZAMÓWIENIA </w:t>
      </w:r>
    </w:p>
    <w:p w:rsidR="002D33D6" w:rsidRPr="002E1020" w:rsidRDefault="00374576" w:rsidP="002E1020">
      <w:pPr>
        <w:tabs>
          <w:tab w:val="left" w:pos="10080"/>
        </w:tabs>
        <w:spacing w:after="0" w:line="240" w:lineRule="auto"/>
        <w:jc w:val="both"/>
        <w:rPr>
          <w:rFonts w:ascii="Calibri" w:hAnsi="Calibri"/>
        </w:rPr>
      </w:pPr>
      <w:r>
        <w:t xml:space="preserve">Wykonanie przedmiotu zamówienia nastąpi  w terminie </w:t>
      </w:r>
      <w:r w:rsidR="00005885" w:rsidRPr="00394A76">
        <w:rPr>
          <w:b/>
        </w:rPr>
        <w:t>do</w:t>
      </w:r>
      <w:r w:rsidR="00005885">
        <w:t xml:space="preserve"> </w:t>
      </w:r>
      <w:r w:rsidR="003B206E">
        <w:rPr>
          <w:b/>
          <w:bCs/>
        </w:rPr>
        <w:t>20 tygodni od dnia podpisania umowy</w:t>
      </w:r>
      <w:r>
        <w:t xml:space="preserve">. </w:t>
      </w:r>
    </w:p>
    <w:p w:rsidR="00446150" w:rsidRPr="00446150" w:rsidRDefault="00446150" w:rsidP="002D33D6">
      <w:pPr>
        <w:pStyle w:val="Default"/>
        <w:jc w:val="both"/>
        <w:rPr>
          <w:rFonts w:eastAsiaTheme="minorEastAsia" w:cs="Times New Roman"/>
          <w:color w:val="auto"/>
          <w:sz w:val="22"/>
          <w:szCs w:val="22"/>
        </w:rPr>
      </w:pPr>
    </w:p>
    <w:p w:rsidR="00042639" w:rsidRPr="00532C98"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VII. </w:t>
      </w:r>
      <w:r w:rsidR="00042639" w:rsidRPr="00532C98">
        <w:rPr>
          <w:b/>
        </w:rPr>
        <w:t xml:space="preserve">PROJEKTOWANE POSTANOWIENIA UMOWY W SPRAWIE ZAMÓWIENIA PUBLICZNEGO, KTÓRE ZOSTANĄ WPROWADZONE DO TREŚCI TEJ UMOWY </w:t>
      </w:r>
    </w:p>
    <w:p w:rsidR="00395FFE" w:rsidRPr="00B11B58" w:rsidRDefault="00042639" w:rsidP="00390A11">
      <w:pPr>
        <w:pStyle w:val="Bezodstpw"/>
        <w:jc w:val="both"/>
        <w:rPr>
          <w:color w:val="000000" w:themeColor="text1"/>
        </w:rPr>
      </w:pPr>
      <w:r>
        <w:t xml:space="preserve">Projektowane postanowienia umowy w sprawie zamówienia publicznego, które zostaną wprowadzone do treści tej umowy, określone </w:t>
      </w:r>
      <w:r w:rsidRPr="00B11B58">
        <w:rPr>
          <w:color w:val="000000" w:themeColor="text1"/>
        </w:rPr>
        <w:t xml:space="preserve">zostały w </w:t>
      </w:r>
      <w:r w:rsidR="003B206E" w:rsidRPr="00B11B58">
        <w:rPr>
          <w:color w:val="000000" w:themeColor="text1"/>
        </w:rPr>
        <w:t>z</w:t>
      </w:r>
      <w:r w:rsidRPr="00B11B58">
        <w:rPr>
          <w:color w:val="000000" w:themeColor="text1"/>
        </w:rPr>
        <w:t xml:space="preserve">ałączniku nr </w:t>
      </w:r>
      <w:r w:rsidR="00B11B58" w:rsidRPr="00B11B58">
        <w:rPr>
          <w:color w:val="000000" w:themeColor="text1"/>
        </w:rPr>
        <w:t>3</w:t>
      </w:r>
      <w:r w:rsidRPr="00B11B58">
        <w:rPr>
          <w:color w:val="000000" w:themeColor="text1"/>
        </w:rPr>
        <w:t xml:space="preserve"> do SWZ.</w:t>
      </w:r>
    </w:p>
    <w:p w:rsidR="00DD2A9E" w:rsidRDefault="00DD2A9E" w:rsidP="00390A11">
      <w:pPr>
        <w:pStyle w:val="Bezodstpw"/>
        <w:jc w:val="both"/>
        <w:rPr>
          <w:color w:val="FF0000"/>
        </w:rPr>
      </w:pPr>
    </w:p>
    <w:p w:rsidR="001241AC" w:rsidRPr="00532C98" w:rsidRDefault="00042639"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VIII. INFORMACJE O ŚRODKACH KOMUNIKACJI ELEKTRONICZNEJ, PRZY UŻYCIU KTÓRYCH ZAMAWIAJĄCY BĘDZIE KOMUNIKOWAŁ SIĘ Z WYKONAWCAMI, ORAZ INFORMACJE O WYMAGANIACH TECHNICZNYCH I ORGANIZACYJNYCH SPORZĄDZANIA, WYSYŁANIA I ODBIERANIA KORESPONDENCJI ELEKTRONICZNEJ </w:t>
      </w:r>
    </w:p>
    <w:p w:rsidR="001241AC" w:rsidRPr="00C64613" w:rsidRDefault="001241AC" w:rsidP="00D82813">
      <w:pPr>
        <w:pStyle w:val="Bezodstpw"/>
        <w:jc w:val="both"/>
        <w:rPr>
          <w:b/>
        </w:rPr>
      </w:pPr>
      <w:r w:rsidRPr="00C64613">
        <w:rPr>
          <w:b/>
        </w:rPr>
        <w:t>I. Informacje ogólne</w:t>
      </w:r>
    </w:p>
    <w:p w:rsidR="001241AC" w:rsidRPr="005B303B" w:rsidRDefault="001241AC" w:rsidP="00D82813">
      <w:pPr>
        <w:pStyle w:val="Bezodstpw"/>
        <w:jc w:val="both"/>
      </w:pPr>
      <w:r w:rsidRPr="00D82813">
        <w:t xml:space="preserve">1. </w:t>
      </w:r>
      <w:r w:rsidRPr="005B303B">
        <w:t xml:space="preserve">Postępowanie prowadzone jest w języku polskim w za pośrednictwem platformazakupowa.pl (dalej jako „Platforma”) pod adresem: </w:t>
      </w:r>
      <w:hyperlink r:id="rId10" w:history="1">
        <w:r w:rsidRPr="005B303B">
          <w:rPr>
            <w:rStyle w:val="Hipercze"/>
            <w:bCs/>
            <w:color w:val="auto"/>
            <w:sz w:val="20"/>
            <w:szCs w:val="20"/>
          </w:rPr>
          <w:t>https://platformazakupowa.pl/pn/kwp_wroclaw</w:t>
        </w:r>
      </w:hyperlink>
    </w:p>
    <w:p w:rsidR="001241AC" w:rsidRPr="00D82813" w:rsidRDefault="001241AC" w:rsidP="00D82813">
      <w:pPr>
        <w:pStyle w:val="Bezodstpw"/>
        <w:jc w:val="both"/>
        <w:rPr>
          <w:color w:val="FF0000"/>
        </w:rPr>
      </w:pPr>
      <w:r w:rsidRPr="00D82813">
        <w:t xml:space="preserve">2. W postępowaniu o udzielenie zamówienia komunikacja między Zamawiającym a Wykonawcami odbywa się przy użyciu Platformy: platformazakupowa.pl oraz poczty elektronicznej: </w:t>
      </w:r>
      <w:hyperlink r:id="rId11" w:history="1">
        <w:r w:rsidRPr="00D82813">
          <w:rPr>
            <w:rStyle w:val="Hipercze"/>
            <w:bCs/>
          </w:rPr>
          <w:t>monika.andruszkieiwcz@wr.policja.gov.pl</w:t>
        </w:r>
      </w:hyperlink>
      <w:r w:rsidR="002D33D6">
        <w:t xml:space="preserve">. </w:t>
      </w:r>
    </w:p>
    <w:p w:rsidR="001241AC" w:rsidRPr="00B02F93" w:rsidRDefault="001241AC" w:rsidP="00B02F93">
      <w:pPr>
        <w:pStyle w:val="Bezodstpw"/>
        <w:jc w:val="both"/>
        <w:rPr>
          <w:color w:val="000000" w:themeColor="text1"/>
        </w:rPr>
      </w:pPr>
      <w:r w:rsidRPr="00B02F93">
        <w:rPr>
          <w:color w:val="000000" w:themeColor="text1"/>
        </w:rPr>
        <w:t xml:space="preserve">3. W zakresie pytań technicznych związanych z działaniem systemu (Platformy) Zamawiający prosi o kontakt z Centrum Wsparcia Klienta platformazakupowa.pl pod numer 22 1010202, </w:t>
      </w:r>
      <w:hyperlink r:id="rId12" w:history="1">
        <w:r w:rsidRPr="00B02F93">
          <w:rPr>
            <w:rStyle w:val="Hipercze"/>
            <w:bCs/>
            <w:color w:val="000000" w:themeColor="text1"/>
          </w:rPr>
          <w:t>cwk@platformazakupowa.pl</w:t>
        </w:r>
      </w:hyperlink>
      <w:r w:rsidRPr="00B02F93">
        <w:rPr>
          <w:color w:val="000000" w:themeColor="text1"/>
        </w:rPr>
        <w:t>.</w:t>
      </w:r>
    </w:p>
    <w:p w:rsidR="001241AC" w:rsidRPr="003B206E" w:rsidRDefault="001241AC" w:rsidP="003B206E">
      <w:pPr>
        <w:pStyle w:val="Bezodstpw"/>
        <w:jc w:val="both"/>
        <w:rPr>
          <w:rFonts w:cs="Calibri"/>
        </w:rPr>
      </w:pPr>
      <w:r w:rsidRPr="00935E51">
        <w:rPr>
          <w:bCs/>
          <w:color w:val="000000" w:themeColor="text1"/>
        </w:rPr>
        <w:t>4.</w:t>
      </w:r>
      <w:r w:rsidRPr="00B02F93">
        <w:rPr>
          <w:bCs/>
          <w:color w:val="000000" w:themeColor="text1"/>
        </w:rPr>
        <w:t xml:space="preserve"> Wymagania techniczne i organizacyjne opisane zostały w Regulaminie platformazakupowa.pl (</w:t>
      </w:r>
      <w:hyperlink r:id="rId13" w:history="1">
        <w:r w:rsidRPr="00B02F93">
          <w:rPr>
            <w:color w:val="000000" w:themeColor="text1"/>
            <w:u w:val="single"/>
          </w:rPr>
          <w:t>https://platformazakupowa.pl/strona/1-regulamin</w:t>
        </w:r>
      </w:hyperlink>
      <w:r w:rsidRPr="00B02F93">
        <w:rPr>
          <w:color w:val="000000" w:themeColor="text1"/>
        </w:rPr>
        <w:t>)</w:t>
      </w:r>
      <w:r w:rsidR="002D33D6">
        <w:rPr>
          <w:color w:val="000000" w:themeColor="text1"/>
        </w:rPr>
        <w:t>.</w:t>
      </w:r>
      <w:r w:rsidR="003B206E" w:rsidRPr="003B206E">
        <w:rPr>
          <w:rFonts w:cs="Calibri"/>
          <w:color w:val="FF0000"/>
        </w:rPr>
        <w:t xml:space="preserve"> </w:t>
      </w:r>
      <w:r w:rsidR="003B206E" w:rsidRPr="003B206E">
        <w:rPr>
          <w:rFonts w:cs="Calibri"/>
        </w:rPr>
        <w:t xml:space="preserve">Minimalne wymagania techniczne umożliwiające korzystanie ze Strony </w:t>
      </w:r>
      <w:hyperlink r:id="rId14" w:history="1">
        <w:r w:rsidR="003B206E" w:rsidRPr="003B206E">
          <w:rPr>
            <w:rFonts w:cs="Calibri"/>
            <w:u w:val="single"/>
          </w:rPr>
          <w:t>platformazakupowa.pl</w:t>
        </w:r>
      </w:hyperlink>
      <w:r w:rsidR="003B206E" w:rsidRPr="003B206E">
        <w:rPr>
          <w:rFonts w:cs="Calibri"/>
          <w:u w:val="single"/>
        </w:rPr>
        <w:t xml:space="preserve"> </w:t>
      </w:r>
      <w:r w:rsidR="003B206E" w:rsidRPr="003B206E">
        <w:rPr>
          <w:rFonts w:cs="Calibri"/>
        </w:rPr>
        <w:t xml:space="preserve">to przeglądarka internetowa EDGE, Chrome lub FireFox w najnowszej dostępnej wersji, z włączoną obsługą języka Javascript, akceptująca pliki typu „cookies” oraz łącze internetowe. W celu założenia Konta Użytkownika na </w:t>
      </w:r>
      <w:hyperlink r:id="rId15" w:history="1">
        <w:r w:rsidR="003B206E" w:rsidRPr="003B206E">
          <w:rPr>
            <w:rFonts w:cs="Calibri"/>
            <w:u w:val="single"/>
          </w:rPr>
          <w:t>platformazakupowa.pl</w:t>
        </w:r>
      </w:hyperlink>
      <w:r w:rsidR="003B206E" w:rsidRPr="003B206E">
        <w:rPr>
          <w:rFonts w:cs="Calibri"/>
        </w:rPr>
        <w:t>, konieczne jest posiadanie przez Użytkownika aktywnego konta poczty elektronicznej (e-mail) o przepustowości co najmniej 256 kbit/s. platformazakupowa.pl jest zoptymalizowana dla minimalnej rozdzielczości ekranu 1024x768 pikseli.</w:t>
      </w:r>
    </w:p>
    <w:p w:rsidR="003B206E" w:rsidRPr="003B206E" w:rsidRDefault="003B206E" w:rsidP="003B206E">
      <w:pPr>
        <w:spacing w:after="0" w:line="240" w:lineRule="auto"/>
        <w:jc w:val="both"/>
      </w:pPr>
      <w:r w:rsidRPr="003B206E">
        <w:t xml:space="preserve">5. Zamawiający, zgodnie </w:t>
      </w:r>
      <w:r w:rsidRPr="003B206E">
        <w:rPr>
          <w:color w:val="000000" w:themeColor="text1"/>
        </w:rPr>
        <w:t>§ 11 ust. 2</w:t>
      </w:r>
      <w:r w:rsidRPr="003B206E">
        <w:t xml:space="preserve">  Rozporządzenia </w:t>
      </w:r>
      <w:r w:rsidRPr="003B206E">
        <w:rPr>
          <w:rFonts w:cs="Arial"/>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r w:rsidRPr="003B206E">
        <w:t xml:space="preserve">, określa niezbędne wymagania sprzętowo - aplikacyjne umożliwiające pracę na </w:t>
      </w:r>
      <w:hyperlink r:id="rId16" w:history="1">
        <w:r w:rsidRPr="003B206E">
          <w:rPr>
            <w:u w:val="single"/>
          </w:rPr>
          <w:t>platformazakupowa.pl</w:t>
        </w:r>
      </w:hyperlink>
      <w:r w:rsidRPr="003B206E">
        <w:t>, tj.:</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stały dostęp do sieci Internet o gwarantowanej przepustowości nie mniejszej niż 512 kb/s,</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komputer klasy PC lub MAC o następującej konfiguracji: pamięć min. 2 GB Ram, procesor Intel IV 2 GHZ lub jego nowsza wersja, jeden z systemów operacyjnych - MS Windows 7, Mac Os x 10 4, Linux, lub ich nowsze wersje,</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lastRenderedPageBreak/>
        <w:t xml:space="preserve">zainstalowana dowolna przeglądarka internetowa, Uwaga: od dnia 17 sierpnia 2021 r. ze względu na zakończenie wspierania przeglądarki Internet Explorer prze firmę Microsoft, stosowanie przeglądarki Internet Explorer nie jest dopuszczalne. </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włączona obsługa JavaScript,</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zainstalowany program Adobe Acrobat Reader lub inny obsługujący format plików .pdf,</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szyfrowanie na platformazakupowa.pl odbywa się za pomocą protokołu TLS 1.3.</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oznaczenie czasu odbioru danych przez platformę zakupową stanowi datę oraz dokładny czas (hh:mm:ss) generowany wg czasu lokalnego serwera synchronizowanego z zegarem Głównego Urzędu Miar.</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6. Wykonawca, przystępując do niniejszego postępowania o udzielenie zamówienia publicznego:</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 xml:space="preserve">a. akceptuje warunki korzystania z </w:t>
      </w:r>
      <w:hyperlink r:id="rId17" w:history="1">
        <w:r w:rsidRPr="003B206E">
          <w:rPr>
            <w:rFonts w:eastAsia="Times New Roman" w:cs="Times New Roman"/>
            <w:u w:val="single"/>
          </w:rPr>
          <w:t>platformazakupowa.pl</w:t>
        </w:r>
      </w:hyperlink>
      <w:r w:rsidRPr="003B206E">
        <w:rPr>
          <w:rFonts w:eastAsia="Times New Roman" w:cs="Times New Roman"/>
        </w:rPr>
        <w:t xml:space="preserve"> określone w Regulaminie zamieszczonym na stronie internetowej platformazakupowa.pl w zakładce „Regulamin" oraz uznaje go za wiążący,</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 xml:space="preserve">b. zapoznał i stosuje się do Instrukcji składania ofert/wniosków dostępnej na stronie internetowej: </w:t>
      </w:r>
      <w:r w:rsidRPr="003B206E">
        <w:rPr>
          <w:rFonts w:eastAsia="Times New Roman" w:cs="Times New Roman"/>
        </w:rPr>
        <w:fldChar w:fldCharType="begin"/>
      </w:r>
      <w:r w:rsidRPr="003B206E">
        <w:rPr>
          <w:rFonts w:eastAsia="Times New Roman" w:cs="Times New Roman"/>
        </w:rPr>
        <w:instrText xml:space="preserve"> HYPERLINK "https://drive.google.com/file/d/1Kd1DttbBeiNWt4q4slS4t76lZVKPbkyD/view </w:instrText>
      </w:r>
    </w:p>
    <w:p w:rsidR="003B206E" w:rsidRPr="003B206E" w:rsidRDefault="003B206E" w:rsidP="003B206E">
      <w:pPr>
        <w:spacing w:after="0" w:line="240" w:lineRule="auto"/>
        <w:jc w:val="both"/>
        <w:textAlignment w:val="baseline"/>
        <w:rPr>
          <w:rFonts w:eastAsia="Times New Roman" w:cs="Times New Roman"/>
          <w:u w:val="single"/>
        </w:rPr>
      </w:pPr>
      <w:r w:rsidRPr="003B206E">
        <w:rPr>
          <w:rFonts w:eastAsia="Times New Roman" w:cs="Times New Roman"/>
        </w:rPr>
        <w:instrText xml:space="preserve">7" </w:instrText>
      </w:r>
      <w:r w:rsidRPr="003B206E">
        <w:rPr>
          <w:rFonts w:eastAsia="Times New Roman" w:cs="Times New Roman"/>
        </w:rPr>
        <w:fldChar w:fldCharType="separate"/>
      </w:r>
      <w:r w:rsidRPr="003B206E">
        <w:rPr>
          <w:rFonts w:eastAsia="Times New Roman" w:cs="Times New Roman"/>
          <w:u w:val="single"/>
        </w:rPr>
        <w:t xml:space="preserve">https://drive.google.com/file/d/1Kd1DttbBeiNWt4q4slS4t76lZVKPbkyD/view </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7</w:t>
      </w:r>
      <w:r w:rsidRPr="003B206E">
        <w:rPr>
          <w:rFonts w:eastAsia="Times New Roman" w:cs="Times New Roman"/>
        </w:rPr>
        <w:fldChar w:fldCharType="end"/>
      </w:r>
      <w:r w:rsidRPr="003B206E">
        <w:rPr>
          <w:rFonts w:eastAsia="Times New Roman" w:cs="Times New Roman"/>
        </w:rPr>
        <w:t xml:space="preserve">. </w:t>
      </w:r>
      <w:r w:rsidRPr="003B206E">
        <w:rPr>
          <w:rFonts w:eastAsia="Times New Roman" w:cs="Times New Roman"/>
          <w:bCs/>
        </w:rPr>
        <w:t xml:space="preserve">Zamawiający nie ponosi odpowiedzialności za złożenie oferty w sposób niezgodny z Instrukcją korzystania z </w:t>
      </w:r>
      <w:hyperlink r:id="rId18" w:history="1">
        <w:r w:rsidRPr="003B206E">
          <w:rPr>
            <w:rFonts w:eastAsia="Times New Roman" w:cs="Times New Roman"/>
            <w:bCs/>
            <w:u w:val="single"/>
          </w:rPr>
          <w:t>platformazakupowa.pl</w:t>
        </w:r>
      </w:hyperlink>
      <w:r w:rsidRPr="003B206E">
        <w:rPr>
          <w:rFonts w:eastAsia="Times New Roman" w:cs="Times New Roman"/>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Pzp.</w:t>
      </w:r>
    </w:p>
    <w:p w:rsidR="003B206E" w:rsidRPr="003B206E" w:rsidRDefault="003B206E" w:rsidP="003B206E">
      <w:pPr>
        <w:spacing w:after="0" w:line="240" w:lineRule="auto"/>
        <w:jc w:val="both"/>
        <w:rPr>
          <w:bCs/>
        </w:rPr>
      </w:pPr>
      <w:r w:rsidRPr="003B206E">
        <w:t>8. Instrukcje korzystania  platformazakupowa.pl:</w:t>
      </w:r>
    </w:p>
    <w:p w:rsidR="003B206E" w:rsidRPr="003B206E" w:rsidRDefault="003B206E" w:rsidP="003B206E">
      <w:pPr>
        <w:tabs>
          <w:tab w:val="left" w:pos="2975"/>
        </w:tabs>
        <w:spacing w:after="0" w:line="240" w:lineRule="auto"/>
        <w:jc w:val="both"/>
        <w:rPr>
          <w:rFonts w:cs="Tahoma"/>
          <w:u w:val="single"/>
        </w:rPr>
      </w:pPr>
      <w:r w:rsidRPr="003B206E">
        <w:rPr>
          <w:rFonts w:cs="Tahoma"/>
          <w:u w:val="single"/>
        </w:rPr>
        <w:t>8.1. Rejestracja/Logowanie</w:t>
      </w:r>
    </w:p>
    <w:p w:rsidR="003B206E" w:rsidRPr="003B206E" w:rsidRDefault="003B206E" w:rsidP="003B206E">
      <w:pPr>
        <w:spacing w:after="0" w:line="240" w:lineRule="auto"/>
        <w:jc w:val="both"/>
        <w:rPr>
          <w:rFonts w:cs="Tahoma"/>
        </w:rPr>
      </w:pPr>
      <w:r w:rsidRPr="003B206E">
        <w:rPr>
          <w:rFonts w:cs="Tahoma"/>
        </w:rPr>
        <w:t xml:space="preserve">a. Przejdź na stronę </w:t>
      </w:r>
      <w:r w:rsidRPr="003B206E">
        <w:rPr>
          <w:rFonts w:cs="Tahoma"/>
          <w:u w:val="single"/>
        </w:rPr>
        <w:t>platformazakupowa.pl</w:t>
      </w:r>
    </w:p>
    <w:p w:rsidR="003B206E" w:rsidRPr="003B206E" w:rsidRDefault="003B206E" w:rsidP="003B206E">
      <w:pPr>
        <w:spacing w:after="0" w:line="240" w:lineRule="auto"/>
        <w:jc w:val="both"/>
        <w:rPr>
          <w:rFonts w:cs="Tahoma"/>
        </w:rPr>
      </w:pPr>
      <w:r w:rsidRPr="003B206E">
        <w:rPr>
          <w:rFonts w:cs="Tahoma"/>
        </w:rPr>
        <w:t>b. Kliknij w przycisk Załóż konto, widoczny w prawym górnym rogu.</w:t>
      </w:r>
    </w:p>
    <w:p w:rsidR="003B206E" w:rsidRPr="003B206E" w:rsidRDefault="003B206E" w:rsidP="003B206E">
      <w:pPr>
        <w:spacing w:after="0" w:line="240" w:lineRule="auto"/>
        <w:jc w:val="both"/>
        <w:rPr>
          <w:rFonts w:cs="Tahoma"/>
        </w:rPr>
      </w:pPr>
      <w:r w:rsidRPr="003B206E">
        <w:rPr>
          <w:rFonts w:cs="Tahoma"/>
        </w:rPr>
        <w:t>c. Uzupełnij wymagane informacje i kliknij pomarańczowy przycisk Załóż konto.</w:t>
      </w:r>
    </w:p>
    <w:p w:rsidR="003B206E" w:rsidRPr="003B206E" w:rsidRDefault="003B206E" w:rsidP="003B206E">
      <w:pPr>
        <w:spacing w:after="0" w:line="240" w:lineRule="auto"/>
        <w:jc w:val="both"/>
        <w:rPr>
          <w:rFonts w:cs="Tahoma"/>
        </w:rPr>
      </w:pPr>
      <w:r w:rsidRPr="003B206E">
        <w:rPr>
          <w:rFonts w:cs="Tahoma"/>
        </w:rPr>
        <w:t>d. Przejdź na swoją skrzynkę mailową, powinieneś otrzymać maila o tytule: Potwierdź swoje konto na platformie zakupowej Open Nexus.  Potwierdź swoją tożsamość, klikając w przycisk Potwierdź konto</w:t>
      </w:r>
    </w:p>
    <w:p w:rsidR="003B206E" w:rsidRPr="003B206E" w:rsidRDefault="003B206E" w:rsidP="003B206E">
      <w:pPr>
        <w:spacing w:after="0" w:line="240" w:lineRule="auto"/>
        <w:jc w:val="both"/>
        <w:rPr>
          <w:rFonts w:cs="Tahoma"/>
        </w:rPr>
      </w:pPr>
      <w:r w:rsidRPr="003B206E">
        <w:rPr>
          <w:rFonts w:cs="Tahoma"/>
        </w:rPr>
        <w:t xml:space="preserve">e. Przejdź na stronę </w:t>
      </w:r>
      <w:r w:rsidRPr="003B206E">
        <w:rPr>
          <w:rFonts w:cs="Tahoma"/>
          <w:u w:val="single"/>
        </w:rPr>
        <w:t>platformazakupowa.pl</w:t>
      </w:r>
    </w:p>
    <w:p w:rsidR="003B206E" w:rsidRPr="003B206E" w:rsidRDefault="003B206E" w:rsidP="003B206E">
      <w:pPr>
        <w:spacing w:after="0" w:line="240" w:lineRule="auto"/>
        <w:jc w:val="both"/>
        <w:rPr>
          <w:rFonts w:cs="Tahoma"/>
        </w:rPr>
      </w:pPr>
      <w:r w:rsidRPr="003B206E">
        <w:rPr>
          <w:rFonts w:cs="Tahoma"/>
        </w:rPr>
        <w:t>f. Kliknij w przycisk Zaloguj się, widoczny w prawym górnym rogu.</w:t>
      </w:r>
    </w:p>
    <w:p w:rsidR="003B206E" w:rsidRPr="003B206E" w:rsidRDefault="003B206E" w:rsidP="003B206E">
      <w:pPr>
        <w:spacing w:after="0" w:line="240" w:lineRule="auto"/>
        <w:jc w:val="both"/>
        <w:rPr>
          <w:rFonts w:cs="Tahoma"/>
        </w:rPr>
      </w:pPr>
      <w:r w:rsidRPr="003B206E">
        <w:rPr>
          <w:rFonts w:cs="Tahoma"/>
        </w:rPr>
        <w:t>g. Uzupełnij wymagane informacje i kliknij pomarańczowy przycisk Zaloguj się.</w:t>
      </w:r>
    </w:p>
    <w:p w:rsidR="003B206E" w:rsidRPr="003B206E" w:rsidRDefault="003B206E" w:rsidP="003B206E">
      <w:pPr>
        <w:spacing w:after="0" w:line="240" w:lineRule="auto"/>
        <w:jc w:val="both"/>
        <w:rPr>
          <w:rFonts w:cs="Tahoma"/>
        </w:rPr>
      </w:pPr>
      <w:r w:rsidRPr="003B206E">
        <w:rPr>
          <w:rFonts w:cs="Tahoma"/>
        </w:rPr>
        <w:t>h. Reset hasła - Jeśli nie pamiętasz danych do logowania, skorzystaj z przycisku Nie pamiętasz hasła? Korzystając z tej opcji, otrzymasz wiadomość mailową o tytule: Open Nexus – przypomnienie hasła</w:t>
      </w:r>
    </w:p>
    <w:p w:rsidR="003B206E" w:rsidRPr="003B206E" w:rsidRDefault="003B206E" w:rsidP="003B206E">
      <w:pPr>
        <w:spacing w:after="0" w:line="240" w:lineRule="auto"/>
        <w:jc w:val="both"/>
        <w:rPr>
          <w:rFonts w:cs="Tahoma"/>
          <w:u w:val="single"/>
        </w:rPr>
      </w:pPr>
      <w:r w:rsidRPr="003B206E">
        <w:rPr>
          <w:rFonts w:cs="Tahoma"/>
          <w:u w:val="single"/>
        </w:rPr>
        <w:t>8.2. Składanie wniosków o wyjaśnienie treści SWZ</w:t>
      </w:r>
    </w:p>
    <w:p w:rsidR="003B206E" w:rsidRPr="003B206E" w:rsidRDefault="003B206E" w:rsidP="003B206E">
      <w:pPr>
        <w:spacing w:after="0" w:line="240" w:lineRule="auto"/>
        <w:jc w:val="both"/>
        <w:rPr>
          <w:rFonts w:cs="Tahoma"/>
        </w:rPr>
      </w:pPr>
      <w:r w:rsidRPr="003B206E">
        <w:rPr>
          <w:rFonts w:cs="Tahoma"/>
        </w:rPr>
        <w:t xml:space="preserve">a. Jeżeli w Ogłoszeniu o zamówieniu, SWZ nie zapisano inaczej to komunikacja w postępowaniu w szczególności składanie dokumentów, oświadczeń, wniosków, zawiadomień, zapytań oraz przekazywanie informacji odbywa się elektronicznie za pośrednictwem </w:t>
      </w:r>
      <w:r w:rsidRPr="003B206E">
        <w:rPr>
          <w:rFonts w:cs="Tahoma"/>
          <w:u w:val="single"/>
        </w:rPr>
        <w:t>platformazakupowa.pl</w:t>
      </w:r>
      <w:r w:rsidRPr="003B206E">
        <w:rPr>
          <w:rFonts w:cs="Tahoma"/>
        </w:rPr>
        <w:t xml:space="preserve"> i formularza Wyślij wiadomość.</w:t>
      </w:r>
    </w:p>
    <w:p w:rsidR="003B206E" w:rsidRPr="003B206E" w:rsidRDefault="003B206E" w:rsidP="003B206E">
      <w:pPr>
        <w:spacing w:after="0" w:line="240" w:lineRule="auto"/>
        <w:jc w:val="both"/>
        <w:rPr>
          <w:rFonts w:cs="Tahoma"/>
        </w:rPr>
      </w:pPr>
      <w:r w:rsidRPr="003B206E">
        <w:rPr>
          <w:rFonts w:cs="Tahoma"/>
        </w:rPr>
        <w:t>b. Niniejszy opis nie dotyczy składania ofert, gdyż wiadomości nie są szyfrowane.</w:t>
      </w:r>
    </w:p>
    <w:p w:rsidR="003B206E" w:rsidRPr="003B206E" w:rsidRDefault="003B206E" w:rsidP="003B206E">
      <w:pPr>
        <w:spacing w:after="0" w:line="240" w:lineRule="auto"/>
        <w:jc w:val="both"/>
        <w:rPr>
          <w:rFonts w:cs="Tahoma"/>
        </w:rPr>
      </w:pPr>
      <w:r w:rsidRPr="003B206E">
        <w:rPr>
          <w:rFonts w:cs="Tahoma"/>
        </w:rPr>
        <w:t>c. Komunikacja poprzez Wyślij wiadomość umożliwia dodanie do treści wysyłanej wiadomości plików lub spakowanego katalogu (załączników). Występuje limit objętości plików lub spakowanych folderów do ilości 10 plików lub spakowanych folderów przy maksymalnej sumarycznej wielkości 500 MB.</w:t>
      </w:r>
    </w:p>
    <w:p w:rsidR="003B206E" w:rsidRPr="003B206E" w:rsidRDefault="003B206E" w:rsidP="003B206E">
      <w:pPr>
        <w:spacing w:after="0" w:line="240" w:lineRule="auto"/>
        <w:jc w:val="both"/>
        <w:rPr>
          <w:rFonts w:cs="Tahoma"/>
        </w:rPr>
      </w:pPr>
      <w:r w:rsidRPr="003B206E">
        <w:rPr>
          <w:rFonts w:cs="Tahoma"/>
        </w:rPr>
        <w:t>d. Dokumenty elektroniczne, oświadczenia lub elektroniczne kopie dokumentów lub oświadczeń składane są przez wykonawcę za pośrednictwem przycisku Wyślij wiadomość jako załączniki .</w:t>
      </w:r>
    </w:p>
    <w:p w:rsidR="003B206E" w:rsidRPr="003B206E" w:rsidRDefault="003B206E" w:rsidP="003B206E">
      <w:pPr>
        <w:spacing w:after="0" w:line="240" w:lineRule="auto"/>
        <w:jc w:val="both"/>
        <w:rPr>
          <w:rFonts w:cs="Tahoma"/>
        </w:rPr>
      </w:pPr>
      <w:r w:rsidRPr="003B206E">
        <w:rPr>
          <w:rFonts w:cs="Tahoma"/>
        </w:rPr>
        <w:t>e. Za datę przekazania składanych dokumentów, oświadczeń, wniosków (innych niż wnioski o dopuszczenie do udziału w postępowaniu), zawiadomień, zapytań oraz przekazywanie informacji uznaje się kliknięcie przycisku Wyślij wiadomość po których pojawi się komunikat, że wiadomość została wysłana do zamawiającego.</w:t>
      </w:r>
    </w:p>
    <w:p w:rsidR="00394A76" w:rsidRDefault="00394A76" w:rsidP="003B206E">
      <w:pPr>
        <w:spacing w:after="0" w:line="240" w:lineRule="auto"/>
        <w:jc w:val="both"/>
        <w:rPr>
          <w:rFonts w:cs="Tahoma"/>
          <w:u w:val="single"/>
        </w:rPr>
      </w:pPr>
    </w:p>
    <w:p w:rsidR="00394A76" w:rsidRDefault="00394A76" w:rsidP="003B206E">
      <w:pPr>
        <w:spacing w:after="0" w:line="240" w:lineRule="auto"/>
        <w:jc w:val="both"/>
        <w:rPr>
          <w:rFonts w:cs="Tahoma"/>
          <w:u w:val="single"/>
        </w:rPr>
      </w:pPr>
    </w:p>
    <w:p w:rsidR="003B206E" w:rsidRPr="003B206E" w:rsidRDefault="003B206E" w:rsidP="003B206E">
      <w:pPr>
        <w:spacing w:after="0" w:line="240" w:lineRule="auto"/>
        <w:jc w:val="both"/>
        <w:rPr>
          <w:rFonts w:cs="Tahoma"/>
          <w:u w:val="single"/>
        </w:rPr>
      </w:pPr>
      <w:r w:rsidRPr="003B206E">
        <w:rPr>
          <w:rFonts w:cs="Tahoma"/>
          <w:u w:val="single"/>
        </w:rPr>
        <w:lastRenderedPageBreak/>
        <w:t xml:space="preserve">8.3. Złożenie oferty </w:t>
      </w:r>
    </w:p>
    <w:p w:rsidR="003B206E" w:rsidRPr="003B206E" w:rsidRDefault="003B206E" w:rsidP="003B206E">
      <w:pPr>
        <w:spacing w:after="0" w:line="240" w:lineRule="auto"/>
        <w:jc w:val="both"/>
        <w:rPr>
          <w:rFonts w:cs="Tahoma"/>
        </w:rPr>
      </w:pPr>
      <w:r w:rsidRPr="003B206E">
        <w:rPr>
          <w:rFonts w:cs="Tahoma"/>
        </w:rPr>
        <w:t xml:space="preserve">a. Zaleca się, aby przed rozpoczęciem wypełniania Formularzu składania oferty wykonawca zalogował się do systemu, a jeżeli nie posiada konta, założył bezpłatne konto. W przeciwnym wypadku wykonawca będzie miał ograniczone funkcjonalności, np. brak widoku wiadomości prywatnych od zamawiającego w systemie lub wycofania oferty lub wniosku bez kontaktu z Centrum Wsparcia Klienta. </w:t>
      </w:r>
    </w:p>
    <w:p w:rsidR="003B206E" w:rsidRPr="003B206E" w:rsidRDefault="003B206E" w:rsidP="003B206E">
      <w:pPr>
        <w:spacing w:after="0" w:line="240" w:lineRule="auto"/>
        <w:jc w:val="both"/>
        <w:rPr>
          <w:rFonts w:cs="Tahoma"/>
        </w:rPr>
      </w:pPr>
      <w:r w:rsidRPr="003B206E">
        <w:rPr>
          <w:rFonts w:cs="Tahoma"/>
        </w:rPr>
        <w:t xml:space="preserve">b. Wykonawca za pośrednictwem Formularzu składania oferty dostępnego na </w:t>
      </w:r>
      <w:r w:rsidRPr="003B206E">
        <w:rPr>
          <w:rFonts w:cs="Tahoma"/>
          <w:u w:val="single"/>
        </w:rPr>
        <w:t>platformazakupowa.pl</w:t>
      </w:r>
      <w:r w:rsidRPr="003B206E">
        <w:rPr>
          <w:rFonts w:cs="Tahoma"/>
        </w:rPr>
        <w:t xml:space="preserve"> w konkretnym postępowaniu w sprawie udzielenia zamówienia publicznego.</w:t>
      </w:r>
    </w:p>
    <w:p w:rsidR="003B206E" w:rsidRPr="003B206E" w:rsidRDefault="003B206E" w:rsidP="003B206E">
      <w:pPr>
        <w:spacing w:after="0" w:line="240" w:lineRule="auto"/>
        <w:jc w:val="both"/>
        <w:rPr>
          <w:rFonts w:cs="Tahoma"/>
        </w:rPr>
      </w:pPr>
      <w:r w:rsidRPr="003B206E">
        <w:rPr>
          <w:rFonts w:cs="Tahoma"/>
        </w:rPr>
        <w:t xml:space="preserve">c. Jeżeli zamawiający w Ogłoszeniu o zamówieniu, SWZ lub zaproszeniu do składania ofert nie zaznaczył inaczej wszelkie informacje stanowiące tajemnicę przedsiębiorstwa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rsidR="003B206E" w:rsidRPr="003B206E" w:rsidRDefault="003B206E" w:rsidP="003B206E">
      <w:pPr>
        <w:spacing w:after="0" w:line="240" w:lineRule="auto"/>
        <w:jc w:val="both"/>
        <w:rPr>
          <w:rFonts w:cs="Tahoma"/>
        </w:rPr>
      </w:pPr>
      <w:r w:rsidRPr="003B206E">
        <w:rPr>
          <w:rFonts w:cs="Tahoma"/>
        </w:rPr>
        <w:t xml:space="preserve">d. Zgodnie z § 4. ust 1. </w:t>
      </w:r>
      <w:r w:rsidR="007F48CF">
        <w:rPr>
          <w:rFonts w:cs="Tahoma"/>
        </w:rPr>
        <w:t>R</w:t>
      </w:r>
      <w:r w:rsidR="007F48CF" w:rsidRPr="003B206E">
        <w:rPr>
          <w:rFonts w:cs="Tahoma"/>
        </w:rPr>
        <w:t xml:space="preserve">ozporządzenia </w:t>
      </w:r>
      <w:r w:rsidR="007F48CF">
        <w:rPr>
          <w:rFonts w:cs="Tahoma"/>
        </w:rPr>
        <w:t>P</w:t>
      </w:r>
      <w:r w:rsidR="007F48CF" w:rsidRPr="003B206E">
        <w:rPr>
          <w:rFonts w:cs="Tahoma"/>
        </w:rPr>
        <w:t xml:space="preserve">rezesa </w:t>
      </w:r>
      <w:r w:rsidR="007F48CF">
        <w:rPr>
          <w:rFonts w:cs="Tahoma"/>
        </w:rPr>
        <w:t>R</w:t>
      </w:r>
      <w:r w:rsidR="007F48CF" w:rsidRPr="003B206E">
        <w:rPr>
          <w:rFonts w:cs="Tahoma"/>
        </w:rPr>
        <w:t xml:space="preserve">ady </w:t>
      </w:r>
      <w:r w:rsidR="007F48CF">
        <w:rPr>
          <w:rFonts w:cs="Tahoma"/>
        </w:rPr>
        <w:t>M</w:t>
      </w:r>
      <w:r w:rsidR="007F48CF" w:rsidRPr="003B206E">
        <w:rPr>
          <w:rFonts w:cs="Tahoma"/>
        </w:rPr>
        <w:t xml:space="preserve">inistrów </w:t>
      </w:r>
      <w:r w:rsidRPr="003B206E">
        <w:rPr>
          <w:rFonts w:cs="Tahoma"/>
        </w:rPr>
        <w:t>z dnia 30 grudnia 2020 r. w sprawie sposobu sporządzania i przekazywania informacji oraz wymagań technicznych dla dokumentów elektronicznych oraz środków komunikacji elektronicznej w postępowaniu o udzielenie zamówienia publicznego lub konkursie wymaga się, aby dokumenty zawierające informacje stanowiące tajemnicę przedsiębiorstwa w rozumieniu przepisów ustawy z dnia 16 kwietnia 1993 r. o zwalczaniu nieuczciwej konkurencji, wykonawca przekazał w wydzielonym i odpowiednio oznaczonym pliku.</w:t>
      </w:r>
    </w:p>
    <w:p w:rsidR="003B206E" w:rsidRPr="003B206E" w:rsidRDefault="003B206E" w:rsidP="003B206E">
      <w:pPr>
        <w:spacing w:after="0" w:line="240" w:lineRule="auto"/>
        <w:jc w:val="both"/>
        <w:rPr>
          <w:rFonts w:cs="Tahoma"/>
        </w:rPr>
      </w:pPr>
      <w:r w:rsidRPr="003B206E">
        <w:rPr>
          <w:rFonts w:cs="Tahoma"/>
        </w:rPr>
        <w:t>e. Do oferty należy dołączyć wszystkie wymagane w Ogłoszeniu, SWZ dokumenty w postaci elektronicznej.</w:t>
      </w:r>
    </w:p>
    <w:p w:rsidR="003B206E" w:rsidRPr="003B206E" w:rsidRDefault="003B206E" w:rsidP="003B206E">
      <w:pPr>
        <w:spacing w:after="0" w:line="240" w:lineRule="auto"/>
        <w:jc w:val="both"/>
        <w:rPr>
          <w:rFonts w:cs="Tahoma"/>
        </w:rPr>
      </w:pPr>
      <w:r w:rsidRPr="003B206E">
        <w:rPr>
          <w:rFonts w:cs="Tahoma"/>
        </w:rPr>
        <w:t>f. Po wypełnieniu Formularza składania oferty i załadowaniu wszystkich wymaganych załączników należy kliknąć przycisk Przejdź do podsumowania.</w:t>
      </w:r>
    </w:p>
    <w:p w:rsidR="003B206E" w:rsidRPr="003B206E" w:rsidRDefault="003B206E" w:rsidP="003B206E">
      <w:pPr>
        <w:spacing w:after="0" w:line="240" w:lineRule="auto"/>
        <w:jc w:val="both"/>
        <w:rPr>
          <w:rFonts w:cs="Tahoma"/>
        </w:rPr>
      </w:pPr>
      <w:r w:rsidRPr="003B206E">
        <w:rPr>
          <w:rFonts w:cs="Tahoma"/>
        </w:rPr>
        <w:t>g. Oferta i/lub pozostałe oświadczenia i dokumenty składane elektronicznie muszą zostać podpisane elektronicznym kwalifikowanym podpisem, podpisem zaufanym lub podpisem osobistym. W procesie składania oferty i/lub pozostałych oświadczeń i dokumentów na platformie, podpis elektroniczny wykonawca może złożyć bezpośrednio na dokumencie przesłanym do systemu (opcja rekomendowana przez platformazakupowa.pl) oraz dodatkowo dla całego pakietu dokumentów w kroku 2 Formularza składania oferty (po kliknięciu w przycisk Przejdź do podsumowania).</w:t>
      </w:r>
    </w:p>
    <w:p w:rsidR="003B206E" w:rsidRPr="003B206E" w:rsidRDefault="003B206E" w:rsidP="003B206E">
      <w:pPr>
        <w:spacing w:after="0" w:line="240" w:lineRule="auto"/>
        <w:jc w:val="both"/>
        <w:rPr>
          <w:rFonts w:cs="Tahoma"/>
        </w:rPr>
      </w:pPr>
      <w:r w:rsidRPr="003B206E">
        <w:rPr>
          <w:rFonts w:cs="Tahoma"/>
        </w:rPr>
        <w:t>h. Następnie należy kliknąć przycisk Złóż ofertę, aby zakończyć etap składania oferty.</w:t>
      </w:r>
    </w:p>
    <w:p w:rsidR="003B206E" w:rsidRPr="003B206E" w:rsidRDefault="003B206E" w:rsidP="003B206E">
      <w:pPr>
        <w:spacing w:after="0" w:line="240" w:lineRule="auto"/>
        <w:jc w:val="both"/>
        <w:rPr>
          <w:rFonts w:cs="Tahoma"/>
        </w:rPr>
      </w:pPr>
      <w:r w:rsidRPr="003B206E">
        <w:rPr>
          <w:rFonts w:cs="Tahoma"/>
        </w:rPr>
        <w:t>i. Następnie system zaszyfruje ofertę lub wniosek wykonawcy, tak by ta była niedostępna dla zamawiającego do terminu otwarcia ofert.</w:t>
      </w:r>
    </w:p>
    <w:p w:rsidR="003B206E" w:rsidRPr="003B206E" w:rsidRDefault="003B206E" w:rsidP="003B206E">
      <w:pPr>
        <w:spacing w:after="0" w:line="240" w:lineRule="auto"/>
        <w:jc w:val="both"/>
        <w:rPr>
          <w:rFonts w:cs="Tahoma"/>
        </w:rPr>
      </w:pPr>
      <w:r w:rsidRPr="003B206E">
        <w:rPr>
          <w:rFonts w:cs="Tahoma"/>
        </w:rPr>
        <w:t xml:space="preserve">j. Ostatnim krokiem jest wyświetlenie się komunikatu i przesłanie wiadomości email z </w:t>
      </w:r>
      <w:r w:rsidRPr="003B206E">
        <w:rPr>
          <w:rFonts w:cs="Tahoma"/>
          <w:u w:val="single"/>
        </w:rPr>
        <w:t>platformazakupowa.pl</w:t>
      </w:r>
      <w:r w:rsidRPr="003B206E">
        <w:rPr>
          <w:rFonts w:cs="Tahoma"/>
        </w:rPr>
        <w:t xml:space="preserve"> z informacją na temat złożonej oferty lub wniosku. W celach odwoławczych z uwagi na zaszyfrowanie oferty na </w:t>
      </w:r>
      <w:r w:rsidRPr="003B206E">
        <w:rPr>
          <w:rFonts w:cs="Tahoma"/>
          <w:u w:val="single"/>
        </w:rPr>
        <w:t>platformazakupowa.pl</w:t>
      </w:r>
      <w:r w:rsidRPr="003B206E">
        <w:rPr>
          <w:rFonts w:cs="Tahoma"/>
        </w:rPr>
        <w:t xml:space="preserve"> wykonawca powinien przechowywać kopię swojej oferty lub wniosku wraz z pobranym plikiem XML na swoim komputerze.</w:t>
      </w:r>
    </w:p>
    <w:p w:rsidR="003B206E" w:rsidRPr="003B206E" w:rsidRDefault="003B206E" w:rsidP="003B206E">
      <w:pPr>
        <w:spacing w:after="0" w:line="240" w:lineRule="auto"/>
        <w:jc w:val="both"/>
        <w:textAlignment w:val="baseline"/>
        <w:rPr>
          <w:rFonts w:ascii="Calibri" w:eastAsia="Times New Roman" w:hAnsi="Calibri" w:cs="Times New Roman"/>
          <w:color w:val="0000FF" w:themeColor="hyperlink"/>
          <w:u w:val="single"/>
        </w:rPr>
      </w:pPr>
      <w:r w:rsidRPr="003B206E">
        <w:rPr>
          <w:rFonts w:ascii="Calibri" w:eastAsia="Times New Roman" w:hAnsi="Calibri" w:cs="Times New Roman"/>
        </w:rPr>
        <w:t xml:space="preserve">Zamawiający informuje, że instrukcje korzystania z </w:t>
      </w:r>
      <w:hyperlink r:id="rId19" w:history="1">
        <w:r w:rsidRPr="003B206E">
          <w:rPr>
            <w:rFonts w:ascii="Calibri" w:eastAsia="Times New Roman" w:hAnsi="Calibri" w:cs="Times New Roman"/>
            <w:color w:val="0000FF" w:themeColor="hyperlink"/>
            <w:u w:val="single"/>
          </w:rPr>
          <w:t>platformazakupowa.pl</w:t>
        </w:r>
      </w:hyperlink>
      <w:r w:rsidRPr="003B206E">
        <w:rPr>
          <w:rFonts w:ascii="Calibri" w:eastAsia="Times New Roman" w:hAnsi="Calibri" w:cs="Times New Roman"/>
        </w:rPr>
        <w:t xml:space="preserve"> dotyczące w szczególności logowania, składania wniosków o wyjaśnienie treści SWZ, składania ofert oraz innych czynności podejmowanych w niniejszym postępowaniu przy użyciu </w:t>
      </w:r>
      <w:hyperlink r:id="rId20" w:history="1">
        <w:r w:rsidRPr="003B206E">
          <w:rPr>
            <w:rFonts w:ascii="Calibri" w:eastAsia="Times New Roman" w:hAnsi="Calibri" w:cs="Times New Roman"/>
            <w:color w:val="0000FF" w:themeColor="hyperlink"/>
            <w:u w:val="single"/>
          </w:rPr>
          <w:t>platformazakupowa.pl</w:t>
        </w:r>
      </w:hyperlink>
      <w:r w:rsidRPr="003B206E">
        <w:rPr>
          <w:rFonts w:ascii="Calibri" w:eastAsia="Times New Roman" w:hAnsi="Calibri" w:cs="Times New Roman"/>
        </w:rPr>
        <w:t xml:space="preserve"> znajdują się w zakładce „Instrukcje dla Wykonawców" na stronie internetowej pod adresem: </w:t>
      </w:r>
      <w:hyperlink r:id="rId21" w:history="1">
        <w:r w:rsidRPr="003B206E">
          <w:rPr>
            <w:rFonts w:ascii="Calibri" w:eastAsia="Times New Roman" w:hAnsi="Calibri" w:cs="Times New Roman"/>
            <w:color w:val="0000FF" w:themeColor="hyperlink"/>
            <w:u w:val="single"/>
          </w:rPr>
          <w:t>https://platformazakupowa.pl/strona/45-instrukcje</w:t>
        </w:r>
      </w:hyperlink>
    </w:p>
    <w:p w:rsidR="003B206E" w:rsidRPr="003B206E" w:rsidRDefault="003B206E" w:rsidP="003B206E">
      <w:pPr>
        <w:spacing w:after="0" w:line="240" w:lineRule="auto"/>
        <w:jc w:val="both"/>
        <w:textAlignment w:val="baseline"/>
        <w:rPr>
          <w:rFonts w:eastAsia="Times New Roman" w:cs="Times New Roman"/>
          <w:b/>
          <w:color w:val="000000"/>
        </w:rPr>
      </w:pPr>
      <w:r w:rsidRPr="003B206E">
        <w:rPr>
          <w:rFonts w:eastAsia="Times New Roman" w:cs="Times New Roman"/>
          <w:b/>
          <w:color w:val="000000"/>
        </w:rPr>
        <w:t>II. Opis sposobu przygotowania ofert oraz dokumentów wymaganych przez zamawiającego w SWZ</w:t>
      </w:r>
    </w:p>
    <w:p w:rsidR="003B206E" w:rsidRPr="003B206E" w:rsidRDefault="003B206E" w:rsidP="003B206E">
      <w:pPr>
        <w:spacing w:after="0" w:line="240" w:lineRule="auto"/>
        <w:jc w:val="both"/>
        <w:textAlignment w:val="baseline"/>
        <w:rPr>
          <w:rFonts w:ascii="Calibri" w:eastAsia="Times New Roman" w:hAnsi="Calibri" w:cs="Arial"/>
        </w:rPr>
      </w:pPr>
      <w:r w:rsidRPr="003B206E">
        <w:rPr>
          <w:rFonts w:ascii="Calibri" w:eastAsia="Times New Roman" w:hAnsi="Calibri" w:cs="Arial"/>
        </w:rPr>
        <w:t xml:space="preserve">1. Oferta oraz przedmiotowe środki dowodowe (jeżeli były wymagane) składane elektronicznie muszą zostać podpisane elektronicznym kwalifikowanym podpisem lub podpisem zaufanym lub </w:t>
      </w:r>
    </w:p>
    <w:p w:rsidR="003B206E" w:rsidRPr="003B206E" w:rsidRDefault="003B206E" w:rsidP="003B206E">
      <w:pPr>
        <w:spacing w:after="0" w:line="240" w:lineRule="auto"/>
        <w:jc w:val="both"/>
        <w:textAlignment w:val="baseline"/>
        <w:rPr>
          <w:rFonts w:ascii="Arial" w:eastAsia="Times New Roman" w:hAnsi="Arial" w:cs="Arial"/>
        </w:rPr>
      </w:pPr>
      <w:r w:rsidRPr="003B206E">
        <w:rPr>
          <w:rFonts w:ascii="Calibri" w:eastAsia="Times New Roman" w:hAnsi="Calibri" w:cs="Arial"/>
        </w:rPr>
        <w:t>podpisem osobistym. W procesie składania oferty, w tym przedmiotowych środków dowodowych na platformie,  kwalifikowany podpis elektroniczny lub podpis zaufany lub podpis osobisty wykonawca składa bezpośrednio na dokumencie, który następnie przesyła do systemu (</w:t>
      </w:r>
      <w:r w:rsidRPr="003B206E">
        <w:rPr>
          <w:rFonts w:ascii="Calibri" w:eastAsia="Times New Roman" w:hAnsi="Calibri" w:cs="Arial"/>
          <w:b/>
          <w:bCs/>
        </w:rPr>
        <w:t xml:space="preserve">opcja rekomendowana </w:t>
      </w:r>
      <w:r w:rsidRPr="003B206E">
        <w:rPr>
          <w:rFonts w:ascii="Calibri" w:eastAsia="Times New Roman" w:hAnsi="Calibri" w:cs="Arial"/>
        </w:rPr>
        <w:t xml:space="preserve">przez </w:t>
      </w:r>
      <w:hyperlink r:id="rId22" w:history="1">
        <w:r w:rsidRPr="003B206E">
          <w:rPr>
            <w:rFonts w:ascii="Calibri" w:eastAsia="Times New Roman" w:hAnsi="Calibri" w:cs="Arial"/>
            <w:b/>
            <w:bCs/>
            <w:u w:val="single"/>
          </w:rPr>
          <w:t>platformazakupowa.pl</w:t>
        </w:r>
      </w:hyperlink>
      <w:r w:rsidRPr="003B206E">
        <w:rPr>
          <w:rFonts w:ascii="Calibri" w:eastAsia="Times New Roman" w:hAnsi="Calibri" w:cs="Arial"/>
        </w:rPr>
        <w:t>).</w:t>
      </w:r>
    </w:p>
    <w:p w:rsidR="003B206E" w:rsidRPr="003B206E" w:rsidRDefault="003B206E" w:rsidP="003B206E">
      <w:pPr>
        <w:spacing w:after="0" w:line="240" w:lineRule="auto"/>
        <w:jc w:val="both"/>
        <w:textAlignment w:val="baseline"/>
        <w:rPr>
          <w:rFonts w:ascii="Calibri" w:eastAsia="Times New Roman" w:hAnsi="Calibri" w:cs="Times New Roman"/>
          <w:i/>
          <w:color w:val="000000" w:themeColor="text1"/>
        </w:rPr>
      </w:pPr>
      <w:r w:rsidRPr="003B206E">
        <w:rPr>
          <w:rFonts w:ascii="Calibri" w:eastAsia="Times New Roman" w:hAnsi="Calibri" w:cs="Times New Roman"/>
          <w:color w:val="000000" w:themeColor="text1"/>
        </w:rPr>
        <w:t xml:space="preserve">2. Sposób sporządzenia dokumentów elektronicznych, oświadczeń lub elektronicznych kopii dokumentów lub oświadczeń musi być zgodny z wymaganiami określonymi w </w:t>
      </w:r>
      <w:r w:rsidRPr="003B206E">
        <w:rPr>
          <w:rFonts w:ascii="Calibri" w:eastAsia="Times New Roman" w:hAnsi="Calibri" w:cs="Times New Roman"/>
          <w:i/>
          <w:color w:val="000000" w:themeColor="text1"/>
        </w:rPr>
        <w:t xml:space="preserve">Rozporządzeniu </w:t>
      </w:r>
      <w:r w:rsidRPr="003B206E">
        <w:rPr>
          <w:rFonts w:ascii="Calibri" w:eastAsia="Times New Roman" w:hAnsi="Calibri" w:cs="Times New Roman"/>
          <w:i/>
          <w:color w:val="000000" w:themeColor="text1"/>
        </w:rPr>
        <w:lastRenderedPageBreak/>
        <w:t xml:space="preserve">Prezesa Rady Ministrów z dnia </w:t>
      </w:r>
      <w:r w:rsidRPr="00F949AE">
        <w:rPr>
          <w:rFonts w:ascii="Calibri" w:eastAsia="Times New Roman" w:hAnsi="Calibri" w:cs="Times New Roman"/>
          <w:i/>
          <w:color w:val="000000" w:themeColor="text1"/>
        </w:rPr>
        <w:t>30</w:t>
      </w:r>
      <w:r w:rsidRPr="003B206E">
        <w:rPr>
          <w:rFonts w:ascii="Calibri" w:eastAsia="Times New Roman" w:hAnsi="Calibri" w:cs="Times New Roman"/>
          <w:i/>
          <w:color w:val="000000" w:themeColor="text1"/>
        </w:rPr>
        <w:t xml:space="preserve"> grudnia 2020 roku „W sprawie sposobu sporządzania                                   i przekazywania informacji oraz wymagań technicznych dla dokumentów elektronicznych oraz środków komunikacji elektronicznej w postepowaniu o udzielenie zamówienia publicznego lub konkursie”   (Dz.U. z 2020 r. poz. 2452)</w:t>
      </w:r>
      <w:r w:rsidRPr="003B206E">
        <w:rPr>
          <w:rFonts w:ascii="Calibri" w:eastAsia="Times New Roman" w:hAnsi="Calibri" w:cs="Times New Roman"/>
          <w:color w:val="000000" w:themeColor="text1"/>
        </w:rPr>
        <w:t xml:space="preserve">. </w:t>
      </w:r>
    </w:p>
    <w:p w:rsidR="003B206E" w:rsidRPr="003B206E" w:rsidRDefault="003B206E" w:rsidP="003B206E">
      <w:p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3. Oferta powinna być:</w:t>
      </w:r>
    </w:p>
    <w:p w:rsidR="003B206E" w:rsidRPr="003B206E" w:rsidRDefault="003B206E" w:rsidP="003B206E">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sporządzona na podstawie załączników niniejszej SWZ w języku polskim,</w:t>
      </w:r>
    </w:p>
    <w:p w:rsidR="003B206E" w:rsidRPr="003B206E" w:rsidRDefault="003B206E" w:rsidP="003B206E">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 xml:space="preserve">złożona przy użyciu środków komunikacji elektronicznej tzn. za pośrednictwem </w:t>
      </w:r>
      <w:hyperlink r:id="rId23" w:history="1">
        <w:r w:rsidRPr="003B206E">
          <w:rPr>
            <w:rFonts w:ascii="Calibri" w:eastAsia="Times New Roman" w:hAnsi="Calibri" w:cs="Times New Roman"/>
            <w:color w:val="000000" w:themeColor="text1"/>
            <w:u w:val="single"/>
          </w:rPr>
          <w:t>platformazakupowa.pl</w:t>
        </w:r>
      </w:hyperlink>
      <w:r w:rsidRPr="003B206E">
        <w:rPr>
          <w:rFonts w:ascii="Calibri" w:eastAsia="Times New Roman" w:hAnsi="Calibri" w:cs="Times New Roman"/>
          <w:color w:val="000000" w:themeColor="text1"/>
        </w:rPr>
        <w:t>,</w:t>
      </w:r>
    </w:p>
    <w:p w:rsidR="003B206E" w:rsidRPr="003B206E" w:rsidRDefault="003B206E" w:rsidP="003B206E">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podpisana kwalifikowanym podpisem elektronicznym lub podpisem zaufanym lub podpisem osobistym przez osobę/osoby upoważnioną/upoważnione.</w:t>
      </w:r>
    </w:p>
    <w:p w:rsidR="003B206E" w:rsidRPr="003B206E" w:rsidRDefault="003B206E" w:rsidP="003B206E">
      <w:pPr>
        <w:spacing w:after="0" w:line="240" w:lineRule="auto"/>
        <w:jc w:val="both"/>
        <w:rPr>
          <w:color w:val="000000" w:themeColor="text1"/>
        </w:rPr>
      </w:pPr>
      <w:r w:rsidRPr="003B206E">
        <w:rPr>
          <w:color w:val="000000" w:themeColor="text1"/>
        </w:rPr>
        <w:t>4. 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w:t>
      </w:r>
      <w:r w:rsidRPr="003B206E">
        <w:rPr>
          <w:color w:val="FF0000"/>
        </w:rPr>
        <w:t xml:space="preserve"> </w:t>
      </w:r>
      <w:r w:rsidRPr="003B206E">
        <w:rPr>
          <w:color w:val="000000" w:themeColor="text1"/>
        </w:rPr>
        <w:t xml:space="preserve">określone w ustawie z dnia 5 września 2016 r. o usługach zaufania i identyfikacji elektronicznej                (Dz.U. z 2020 r. poz. 1173 oraz 2320). </w:t>
      </w:r>
    </w:p>
    <w:p w:rsidR="003B206E" w:rsidRPr="003B206E" w:rsidRDefault="003B206E" w:rsidP="003B206E">
      <w:pPr>
        <w:spacing w:after="0" w:line="240" w:lineRule="auto"/>
        <w:jc w:val="both"/>
        <w:rPr>
          <w:rFonts w:ascii="Times New Roman" w:hAnsi="Times New Roman"/>
          <w:sz w:val="24"/>
          <w:szCs w:val="24"/>
        </w:rPr>
      </w:pPr>
      <w:r w:rsidRPr="003B206E">
        <w:t>5. W przypadku wykorzystania formatu podpisu XAdES zewnętrzny. Zamawiający wymaga dołączenia odpowiedniej ilości plików tj. podpisywanych plików z danymi oraz plików podpisu w formacie XAdES.</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6. Każdy z wykonawców może złożyć tylko jedną ofertę. Złożenie większej liczby ofert lub oferty zawierającej propozycje wariantowe spowoduje podlegać będzie odrzuceniu.</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rsidR="003B206E" w:rsidRPr="003B206E" w:rsidRDefault="003B206E" w:rsidP="003B206E">
      <w:p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rPr>
        <w:t xml:space="preserve">8. Maksymalny rozmiar jednego pliku przesyłanego za pośrednictwem dedykowanych formularzy do: złożenia, zmiany, wycofania oferty wynosi 150 MB natomiast przy komunikacji wielkość pliku to maksymalnie 500 MB </w:t>
      </w:r>
      <w:r w:rsidRPr="003B206E">
        <w:rPr>
          <w:rFonts w:ascii="Calibri" w:eastAsia="Times New Roman" w:hAnsi="Calibri" w:cs="Times New Roman"/>
          <w:color w:val="000000" w:themeColor="text1"/>
        </w:rPr>
        <w:t xml:space="preserve">w formatach: .pdf, .xls, .xlsx, .doc, .docx, .txt, .rtf, .xps, .odt, .ods, .odp, .ppt, .pptx, .csv, .jpg, .jpeg, .tif, .tiff, .geotiff. .png, .svg, .wav, .mp3, .avi, .mpg, .mpeg, .mp4, .m4a, .mpeg4, .ogg, .ogv, .zip, .tar, .gz, .gzip, .7z, .html, .xhtml, .css, .xml, .xsd, .gml, ,rng, .xsl, .xslt. </w:t>
      </w:r>
    </w:p>
    <w:p w:rsidR="003B206E" w:rsidRPr="003B206E" w:rsidRDefault="003B206E" w:rsidP="003B206E">
      <w:pPr>
        <w:spacing w:after="0" w:line="240" w:lineRule="auto"/>
        <w:jc w:val="both"/>
        <w:rPr>
          <w:rFonts w:ascii="Calibri" w:eastAsia="Times New Roman" w:hAnsi="Calibri" w:cs="Times New Roman"/>
          <w:b/>
          <w:bCs/>
        </w:rPr>
      </w:pPr>
      <w:r w:rsidRPr="003B206E">
        <w:rPr>
          <w:rFonts w:ascii="Calibri" w:eastAsia="Times New Roman" w:hAnsi="Calibri" w:cs="Times New Roman"/>
          <w:b/>
          <w:bCs/>
        </w:rPr>
        <w:t>III. Zalecenia</w:t>
      </w:r>
    </w:p>
    <w:p w:rsidR="003B206E" w:rsidRPr="003B206E" w:rsidRDefault="003B206E" w:rsidP="003B206E">
      <w:pPr>
        <w:spacing w:after="0" w:line="240" w:lineRule="auto"/>
        <w:jc w:val="both"/>
        <w:rPr>
          <w:rFonts w:ascii="Times New Roman" w:eastAsia="Times New Roman" w:hAnsi="Times New Roman" w:cs="Times New Roman"/>
          <w:sz w:val="24"/>
          <w:szCs w:val="24"/>
        </w:rPr>
      </w:pPr>
      <w:r w:rsidRPr="003B206E">
        <w:rPr>
          <w:rFonts w:ascii="Calibri" w:eastAsia="Times New Roman" w:hAnsi="Calibri" w:cs="Times New Roman"/>
          <w:bCs/>
        </w:rPr>
        <w:t>1. Rozszerzenia plików wykorzystywanych przez wykonawców powinny być zgodne z</w:t>
      </w:r>
      <w:r w:rsidRPr="003B206E">
        <w:rPr>
          <w:rFonts w:ascii="Calibri" w:eastAsia="Times New Roman" w:hAnsi="Calibri" w:cs="Times New Roman"/>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2. W celu ewentualnej kompresji danych Zamawiający rekomenduje wykorzystanie jednego z formatów:</w:t>
      </w:r>
    </w:p>
    <w:p w:rsidR="003B206E" w:rsidRPr="003B206E" w:rsidRDefault="003B206E" w:rsidP="003B206E">
      <w:pPr>
        <w:numPr>
          <w:ilvl w:val="1"/>
          <w:numId w:val="3"/>
        </w:num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.zip </w:t>
      </w:r>
    </w:p>
    <w:p w:rsidR="003B206E" w:rsidRPr="003B206E" w:rsidRDefault="003B206E" w:rsidP="003B206E">
      <w:pPr>
        <w:numPr>
          <w:ilvl w:val="1"/>
          <w:numId w:val="3"/>
        </w:num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.7Z</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3. Zamawiający zwraca uwagę na ograniczenia wielkości plików podpisywanych profilem zaufanym, który wynosi max 10MB, oraz na ograniczenie wielkości plików podpisywanych w aplikacji eDoApp służącej do składania podpisu osobistego, który wynosi max 5MB.</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4. W przypadku stosowania przez wykonawcę kwalifikowanego podpisu elektronicznego:</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a. Ze względu na niskie ryzyko naruszenia integralności pliku oraz łatwiejszą weryfikację podpisu, zamawiający zaleca, w miarę możliwości, przekonwertowanie plików składających się na ofertę na format .pdf  i opatrzenie ich podpisem kwalifikowanym PAdES. </w:t>
      </w:r>
    </w:p>
    <w:p w:rsidR="003B206E" w:rsidRPr="003B206E" w:rsidRDefault="003B206E" w:rsidP="003B206E">
      <w:pPr>
        <w:tabs>
          <w:tab w:val="left" w:pos="284"/>
        </w:tabs>
        <w:spacing w:after="0" w:line="240" w:lineRule="auto"/>
        <w:contextualSpacing/>
        <w:jc w:val="both"/>
        <w:textAlignment w:val="baseline"/>
        <w:rPr>
          <w:rFonts w:ascii="Calibri" w:eastAsia="Times New Roman" w:hAnsi="Calibri" w:cs="Times New Roman"/>
        </w:rPr>
      </w:pPr>
      <w:r w:rsidRPr="003B206E">
        <w:rPr>
          <w:rFonts w:ascii="Calibri" w:eastAsia="Times New Roman" w:hAnsi="Calibri" w:cs="Times New Roman"/>
        </w:rPr>
        <w:t>b. Pliki w innych formatach niż PDF zaleca się opatrzyć zewnętrznym podpisem XAdES. Wykonawca powinien pamiętać, aby plik z podpisem przekazywać łącznie z dokumentem podpisywanym.</w:t>
      </w:r>
    </w:p>
    <w:p w:rsidR="003B206E" w:rsidRPr="003B206E" w:rsidRDefault="003B206E" w:rsidP="003B206E">
      <w:pPr>
        <w:tabs>
          <w:tab w:val="left" w:pos="284"/>
        </w:tabs>
        <w:spacing w:after="0" w:line="240" w:lineRule="auto"/>
        <w:contextualSpacing/>
        <w:jc w:val="both"/>
        <w:textAlignment w:val="baseline"/>
        <w:rPr>
          <w:rFonts w:ascii="Calibri" w:eastAsia="Times New Roman" w:hAnsi="Calibri" w:cs="Times New Roman"/>
        </w:rPr>
      </w:pPr>
      <w:r w:rsidRPr="003B206E">
        <w:rPr>
          <w:rFonts w:ascii="Calibri" w:eastAsia="Times New Roman" w:hAnsi="Calibri" w:cs="Times New Roman"/>
        </w:rPr>
        <w:t>c. Zamawiający rekomenduje wykorzystanie podpisu z kwalifikowanym znacznikiem czasu.</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lastRenderedPageBreak/>
        <w:t>5. Zamawiający zaleca aby w przypadku podpisywania pliku przez kilka osób, stosować podpisy tego samego rodzaju. Podpisywanie różnymi rodzajami podpisów np. osobistym i kwalifikowanym może doprowadzić do problemów w weryfikacji plików. </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6. Zamawiający zaleca, aby Wykonawca z odpowiednim wyprzedzeniem przetestował możliwość prawidłowego wykorzystania wybranej metody podpisania plików oferty.</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 Osobą składającą ofertę powinna być osoba kontaktowa podawana w dokumentacji.</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8. 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3B206E" w:rsidRPr="003B206E" w:rsidRDefault="003B206E" w:rsidP="003B206E">
      <w:pPr>
        <w:tabs>
          <w:tab w:val="left" w:pos="426"/>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9. Jeśli wykonawca pakuje dokumenty np. w plik ZIP zalecamy wcześniejsze podpisanie każdego ze skompresowanych plików. </w:t>
      </w:r>
    </w:p>
    <w:p w:rsidR="003B206E" w:rsidRPr="003B206E" w:rsidRDefault="003B206E" w:rsidP="003B206E">
      <w:pPr>
        <w:tabs>
          <w:tab w:val="left" w:pos="426"/>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10. Zamawiający zaleca aby </w:t>
      </w:r>
      <w:r w:rsidRPr="003B206E">
        <w:rPr>
          <w:rFonts w:ascii="Calibri" w:eastAsia="Times New Roman" w:hAnsi="Calibri" w:cs="Times New Roman"/>
          <w:u w:val="single"/>
        </w:rPr>
        <w:t>nie</w:t>
      </w:r>
      <w:r w:rsidRPr="003B206E">
        <w:rPr>
          <w:rFonts w:ascii="Calibri" w:eastAsia="Times New Roman" w:hAnsi="Calibri" w:cs="Times New Roman"/>
        </w:rPr>
        <w:t xml:space="preserve"> wprowadzać jakichkolwiek zmian w plikach po podpisaniu ich podpisem kwalifikowanym. Może to skutkować naruszeniem integralności plików co równoważne będzie z koniecznością odrzucenia oferty w postępowaniu.</w:t>
      </w:r>
    </w:p>
    <w:p w:rsidR="00701C1E" w:rsidRPr="005B303B" w:rsidRDefault="006C2111" w:rsidP="00701C1E">
      <w:pPr>
        <w:pStyle w:val="Bezodstpw"/>
        <w:rPr>
          <w:b/>
        </w:rPr>
      </w:pPr>
      <w:r>
        <w:rPr>
          <w:b/>
        </w:rPr>
        <w:t>IV</w:t>
      </w:r>
      <w:r w:rsidR="00701C1E" w:rsidRPr="005B303B">
        <w:rPr>
          <w:b/>
        </w:rPr>
        <w:t xml:space="preserve">. Sposób komunikowania się Zamawiającego z Wykonawcami (nie dotyczy składania ofert). </w:t>
      </w:r>
    </w:p>
    <w:p w:rsidR="00701C1E" w:rsidRPr="005B303B" w:rsidRDefault="00701C1E" w:rsidP="00701C1E">
      <w:pPr>
        <w:pStyle w:val="Bezodstpw"/>
        <w:jc w:val="both"/>
      </w:pPr>
      <w:r w:rsidRPr="005B303B">
        <w:rPr>
          <w:bCs/>
        </w:rPr>
        <w:t xml:space="preserve">1.  Składanie oświadczeń, zawiadomień oraz przekazywanie informacji odbywa się przy użyciu środków komunikacji elektronicznej za pośrednictwem dedykowanego formularza dostępnego na </w:t>
      </w:r>
      <w:hyperlink r:id="rId24" w:history="1">
        <w:r w:rsidRPr="005B303B">
          <w:rPr>
            <w:rStyle w:val="Hipercze"/>
            <w:bCs/>
            <w:color w:val="auto"/>
          </w:rPr>
          <w:t>https://platformazakupowa.pl/pn/kwp_wroclaw</w:t>
        </w:r>
      </w:hyperlink>
      <w:r w:rsidRPr="005B303B">
        <w:rPr>
          <w:bCs/>
        </w:rPr>
        <w:t xml:space="preserve"> lub pocztą elektroniczną na adres: </w:t>
      </w:r>
      <w:hyperlink r:id="rId25" w:history="1">
        <w:r w:rsidRPr="005B303B">
          <w:rPr>
            <w:rStyle w:val="Hipercze"/>
            <w:bCs/>
            <w:color w:val="auto"/>
          </w:rPr>
          <w:t>monika.andruszkiewicz@wr.policja.gov.pl</w:t>
        </w:r>
      </w:hyperlink>
    </w:p>
    <w:p w:rsidR="00701C1E" w:rsidRPr="005B303B" w:rsidRDefault="00701C1E" w:rsidP="00701C1E">
      <w:pPr>
        <w:pStyle w:val="Bezodstpw"/>
        <w:jc w:val="both"/>
      </w:pPr>
      <w:r w:rsidRPr="005B303B">
        <w:rPr>
          <w:rFonts w:cs="Calibri"/>
        </w:rPr>
        <w:t>2.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rsidR="00701C1E" w:rsidRPr="005B303B" w:rsidRDefault="00701C1E" w:rsidP="00701C1E">
      <w:pPr>
        <w:pStyle w:val="Bezodstpw"/>
        <w:jc w:val="both"/>
      </w:pPr>
      <w:r w:rsidRPr="005B303B">
        <w:rPr>
          <w:rFonts w:cs="Calibri"/>
        </w:rPr>
        <w:t xml:space="preserve">3. Za datę przekazania (wpływu) oświadczeń, wniosków, zawiadomień oraz informacji przyjmuje się datę ich przesłania za pośrednictwem </w:t>
      </w:r>
      <w:r w:rsidR="00424D9D" w:rsidRPr="005B303B">
        <w:rPr>
          <w:rFonts w:cs="Calibri"/>
        </w:rPr>
        <w:t>platformazakupowa.pl</w:t>
      </w:r>
      <w:r w:rsidRPr="005B303B">
        <w:rPr>
          <w:rFonts w:cs="Calibri"/>
        </w:rPr>
        <w:t xml:space="preserve"> poprzez kliknięcie przycisku  „</w:t>
      </w:r>
      <w:r w:rsidRPr="005B303B">
        <w:rPr>
          <w:rFonts w:cs="Calibri"/>
          <w:u w:val="single"/>
        </w:rPr>
        <w:t>Wyślij wiadomość do zamawiającego</w:t>
      </w:r>
      <w:r w:rsidRPr="005B303B">
        <w:rPr>
          <w:rFonts w:cs="Calibri"/>
        </w:rPr>
        <w:t>” po których pojawi się komunikat, że wiadomość została wysłana do zamawiającego.</w:t>
      </w:r>
    </w:p>
    <w:p w:rsidR="00701C1E" w:rsidRPr="005B303B" w:rsidRDefault="00701C1E" w:rsidP="00701C1E">
      <w:pPr>
        <w:pStyle w:val="Bezodstpw"/>
        <w:jc w:val="both"/>
      </w:pPr>
      <w:r w:rsidRPr="005B303B">
        <w:t xml:space="preserve">4. </w:t>
      </w:r>
      <w:r w:rsidRPr="005B303B">
        <w:rPr>
          <w:rFonts w:cs="Calibri"/>
        </w:rPr>
        <w:t>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rsidR="00701C1E" w:rsidRPr="00891C14" w:rsidRDefault="00701C1E" w:rsidP="00701C1E">
      <w:pPr>
        <w:pStyle w:val="Bezodstpw"/>
        <w:jc w:val="both"/>
        <w:rPr>
          <w:b/>
          <w:color w:val="000000" w:themeColor="text1"/>
        </w:rPr>
      </w:pPr>
      <w:r w:rsidRPr="00701C1E">
        <w:rPr>
          <w:bCs/>
        </w:rPr>
        <w:t xml:space="preserve">5. We wszelkiej korespondencji związanie z niniejszym postępowaniem Zamawiający i Wykonawcy posługują się  </w:t>
      </w:r>
      <w:r w:rsidRPr="00701C1E">
        <w:t xml:space="preserve">numerem postępowania: </w:t>
      </w:r>
      <w:r w:rsidRPr="00891C14">
        <w:rPr>
          <w:b/>
          <w:color w:val="000000" w:themeColor="text1"/>
        </w:rPr>
        <w:t>PU</w:t>
      </w:r>
      <w:r w:rsidR="004A0183">
        <w:rPr>
          <w:b/>
          <w:color w:val="000000" w:themeColor="text1"/>
        </w:rPr>
        <w:t>Z</w:t>
      </w:r>
      <w:r w:rsidRPr="00891C14">
        <w:rPr>
          <w:b/>
          <w:color w:val="000000" w:themeColor="text1"/>
        </w:rPr>
        <w:t>-2380-</w:t>
      </w:r>
      <w:r w:rsidR="003B206E">
        <w:rPr>
          <w:b/>
          <w:color w:val="000000" w:themeColor="text1"/>
        </w:rPr>
        <w:t>021-019-021</w:t>
      </w:r>
      <w:r w:rsidR="00E1338E">
        <w:rPr>
          <w:b/>
          <w:color w:val="000000" w:themeColor="text1"/>
        </w:rPr>
        <w:t>/2022</w:t>
      </w:r>
      <w:r w:rsidRPr="00891C14">
        <w:rPr>
          <w:b/>
          <w:color w:val="000000" w:themeColor="text1"/>
        </w:rPr>
        <w:t>/MA.</w:t>
      </w:r>
    </w:p>
    <w:p w:rsidR="00701C1E" w:rsidRPr="00DD2A9E" w:rsidRDefault="00701C1E" w:rsidP="00701C1E">
      <w:pPr>
        <w:pStyle w:val="Bezodstpw"/>
        <w:jc w:val="both"/>
        <w:rPr>
          <w:b/>
        </w:rPr>
      </w:pPr>
      <w:r w:rsidRPr="00DD2A9E">
        <w:rPr>
          <w:b/>
        </w:rPr>
        <w:t>6.</w:t>
      </w:r>
      <w:r w:rsidRPr="00701C1E">
        <w:t xml:space="preserve"> </w:t>
      </w:r>
      <w:r w:rsidRPr="00DD2A9E">
        <w:rPr>
          <w:b/>
        </w:rPr>
        <w:t>Osobami uprawnionymi przez Zamawiającego do porozumiewania się z Wykonawcami są:</w:t>
      </w:r>
    </w:p>
    <w:p w:rsidR="00701C1E" w:rsidRPr="00701C1E" w:rsidRDefault="00701C1E" w:rsidP="00701C1E">
      <w:pPr>
        <w:pStyle w:val="Bezodstpw"/>
        <w:jc w:val="both"/>
      </w:pPr>
      <w:r w:rsidRPr="00701C1E">
        <w:t xml:space="preserve">a. w kwestiach formalnych: przedstawiciel </w:t>
      </w:r>
      <w:r w:rsidR="001B196D">
        <w:t>Sekcja d/s</w:t>
      </w:r>
      <w:r w:rsidRPr="00701C1E">
        <w:t xml:space="preserve"> Zamó</w:t>
      </w:r>
      <w:r>
        <w:t>wień Publicznych</w:t>
      </w:r>
      <w:r w:rsidRPr="00701C1E">
        <w:t xml:space="preserve"> KWP we Wrocławiu – Pani Monika Andruszkiewicz, tel. 47 871 </w:t>
      </w:r>
      <w:r>
        <w:t>43 24;</w:t>
      </w:r>
    </w:p>
    <w:p w:rsidR="00701C1E" w:rsidRPr="00701C1E" w:rsidRDefault="00701C1E" w:rsidP="00701C1E">
      <w:pPr>
        <w:pStyle w:val="Bezodstpw"/>
        <w:jc w:val="both"/>
      </w:pPr>
      <w:r w:rsidRPr="00701C1E">
        <w:t xml:space="preserve">b w kwestiach merytorycznych związanych z przedmiotem zamówienia: przedstawiciel Wydziału </w:t>
      </w:r>
      <w:r w:rsidR="00075DB4">
        <w:t>Zaopatrzenia</w:t>
      </w:r>
      <w:r w:rsidR="00DD2A9E">
        <w:t xml:space="preserve"> </w:t>
      </w:r>
      <w:r w:rsidRPr="00701C1E">
        <w:t xml:space="preserve">– Pani </w:t>
      </w:r>
      <w:r w:rsidR="003B206E">
        <w:t xml:space="preserve">Aleksandra </w:t>
      </w:r>
      <w:r w:rsidR="001B196D">
        <w:t>Zajączkowska</w:t>
      </w:r>
      <w:r w:rsidRPr="00701C1E">
        <w:t xml:space="preserve">, tel. 47 871 </w:t>
      </w:r>
      <w:r w:rsidR="003B206E">
        <w:t>22 61</w:t>
      </w:r>
      <w:r w:rsidRPr="00701C1E">
        <w:t>.</w:t>
      </w:r>
    </w:p>
    <w:p w:rsidR="001A1CF8" w:rsidRPr="001A1CF8" w:rsidRDefault="00033217" w:rsidP="001A1CF8">
      <w:pPr>
        <w:pStyle w:val="Bezodstpw"/>
        <w:rPr>
          <w:b/>
        </w:rPr>
      </w:pPr>
      <w:r w:rsidRPr="001A1CF8">
        <w:rPr>
          <w:b/>
        </w:rPr>
        <w:t>V. Udzielanie wyjaśnie</w:t>
      </w:r>
      <w:r w:rsidR="003D28C1">
        <w:rPr>
          <w:b/>
        </w:rPr>
        <w:t>ń i wprowadzanie zmian treści S</w:t>
      </w:r>
      <w:r w:rsidRPr="001A1CF8">
        <w:rPr>
          <w:b/>
        </w:rPr>
        <w:t>WZ.</w:t>
      </w:r>
    </w:p>
    <w:p w:rsidR="00033217" w:rsidRPr="001A1CF8" w:rsidRDefault="00033217" w:rsidP="00891C14">
      <w:pPr>
        <w:pStyle w:val="Bezodstpw"/>
        <w:jc w:val="both"/>
      </w:pPr>
      <w:r w:rsidRPr="00033217">
        <w:t>1. Wykonawca może zwrócić się do Zamaw</w:t>
      </w:r>
      <w:r>
        <w:t>iającego o wyjaśnienie treści S</w:t>
      </w:r>
      <w:r w:rsidRPr="00033217">
        <w:t>WZ.</w:t>
      </w:r>
      <w:r>
        <w:t xml:space="preserve"> Wnioski o wyjaśnienie treści S</w:t>
      </w:r>
      <w:r w:rsidRPr="00033217">
        <w:t xml:space="preserve">WZ można przesyłać za pośrednictwem dedykowanego formularza dostępnego na </w:t>
      </w:r>
      <w:hyperlink r:id="rId26" w:history="1">
        <w:r w:rsidRPr="00033217">
          <w:rPr>
            <w:rStyle w:val="Hipercze"/>
            <w:bCs/>
          </w:rPr>
          <w:t>https://platformazakupowa.pl/pn/kwp_wroclaw</w:t>
        </w:r>
      </w:hyperlink>
      <w:r w:rsidRPr="00033217">
        <w:t xml:space="preserve"> lub pocztą elektroniczną na adres: </w:t>
      </w:r>
      <w:hyperlink r:id="rId27" w:history="1">
        <w:r w:rsidRPr="00033217">
          <w:rPr>
            <w:rStyle w:val="Hipercze"/>
            <w:bCs/>
          </w:rPr>
          <w:t>monika.andruszkiewicz@wr.policja.gov.pl</w:t>
        </w:r>
      </w:hyperlink>
    </w:p>
    <w:p w:rsidR="006651DC" w:rsidRDefault="00033217" w:rsidP="00891C14">
      <w:pPr>
        <w:pStyle w:val="Bezodstpw"/>
        <w:jc w:val="both"/>
        <w:rPr>
          <w:rFonts w:ascii="Verdana" w:hAnsi="Verdana"/>
          <w:sz w:val="20"/>
        </w:rPr>
      </w:pPr>
      <w:r w:rsidRPr="00033217">
        <w:t>2.</w:t>
      </w:r>
      <w:r w:rsidR="00891C14">
        <w:t xml:space="preserve"> </w:t>
      </w:r>
      <w:r>
        <w:t xml:space="preserve">Zamawiający udzieli wyjaśnień niezwłocznie jednak nie później niż 2 dni przed terminem składania ofert – pod warunkiem, że wniosek o wyjaśnienie treści SWZ wpłynie do Zamawiającego nie później niż na 4 dni przed upływem wyznaczonego terminu składania ofert i nie dotyczy udzielonych wyjaśnień. </w:t>
      </w:r>
    </w:p>
    <w:p w:rsidR="00033217" w:rsidRDefault="006651DC" w:rsidP="00033217">
      <w:pPr>
        <w:pStyle w:val="Bezodstpw"/>
        <w:jc w:val="both"/>
        <w:rPr>
          <w:rFonts w:cs="Verdana"/>
          <w:color w:val="000000"/>
          <w:lang w:eastAsia="zh-CN"/>
        </w:rPr>
      </w:pPr>
      <w:r w:rsidRPr="006651DC">
        <w:lastRenderedPageBreak/>
        <w:t>3.</w:t>
      </w:r>
      <w:r w:rsidR="00891C14">
        <w:t xml:space="preserve"> </w:t>
      </w:r>
      <w:r w:rsidR="00033217" w:rsidRPr="00033217">
        <w:t>Tre</w:t>
      </w:r>
      <w:r>
        <w:t>ść zapytań wraz z wyjaśnieniami</w:t>
      </w:r>
      <w:r w:rsidR="00033217" w:rsidRPr="00033217">
        <w:t xml:space="preserve"> Zamawiający zamieści na </w:t>
      </w:r>
      <w:r>
        <w:t xml:space="preserve">internetowej prowadzonego postępowania </w:t>
      </w:r>
      <w:r w:rsidR="006C2111" w:rsidRPr="00033217">
        <w:t>b</w:t>
      </w:r>
      <w:r w:rsidR="006C2111">
        <w:t xml:space="preserve">ez ujawniania źródła zapytania </w:t>
      </w:r>
      <w:r w:rsidR="00033217" w:rsidRPr="00033217">
        <w:rPr>
          <w:rFonts w:cs="Verdana"/>
          <w:lang w:eastAsia="zh-CN"/>
        </w:rPr>
        <w:t>(profil</w:t>
      </w:r>
      <w:r w:rsidR="00033217" w:rsidRPr="00033217">
        <w:rPr>
          <w:rFonts w:cs="Verdana"/>
          <w:color w:val="000000"/>
          <w:lang w:eastAsia="zh-CN"/>
        </w:rPr>
        <w:t xml:space="preserve"> nabywcy: </w:t>
      </w:r>
      <w:hyperlink r:id="rId28" w:history="1">
        <w:r w:rsidR="00033217" w:rsidRPr="00033217">
          <w:rPr>
            <w:rStyle w:val="Hipercze"/>
            <w:rFonts w:cs="Verdana"/>
            <w:lang w:eastAsia="zh-CN"/>
          </w:rPr>
          <w:t>https://platformazakupowa.pl/pn/kwp_wroclaw</w:t>
        </w:r>
      </w:hyperlink>
      <w:r w:rsidR="00033217" w:rsidRPr="00033217">
        <w:rPr>
          <w:rFonts w:cs="Verdana"/>
          <w:color w:val="000000"/>
          <w:lang w:eastAsia="zh-CN"/>
        </w:rPr>
        <w:t xml:space="preserve"> Sekcja „Komunikaty”). </w:t>
      </w:r>
    </w:p>
    <w:p w:rsidR="006651DC" w:rsidRDefault="006651DC" w:rsidP="00033217">
      <w:pPr>
        <w:pStyle w:val="Bezodstpw"/>
        <w:jc w:val="both"/>
        <w:rPr>
          <w:rFonts w:cs="Verdana"/>
          <w:color w:val="000000"/>
          <w:lang w:eastAsia="zh-CN"/>
        </w:rPr>
      </w:pPr>
      <w:r>
        <w:rPr>
          <w:rFonts w:cs="Verdana"/>
          <w:color w:val="000000"/>
          <w:lang w:eastAsia="zh-CN"/>
        </w:rPr>
        <w:t xml:space="preserve">Jeżeli Zamawiający nie udzieli </w:t>
      </w:r>
      <w:r w:rsidR="0040460F">
        <w:rPr>
          <w:rFonts w:cs="Verdana"/>
          <w:color w:val="000000"/>
          <w:lang w:eastAsia="zh-CN"/>
        </w:rPr>
        <w:t>wyjaśnień</w:t>
      </w:r>
      <w:r>
        <w:rPr>
          <w:rFonts w:cs="Verdana"/>
          <w:color w:val="000000"/>
          <w:lang w:eastAsia="zh-CN"/>
        </w:rPr>
        <w:t xml:space="preserve"> w terminie, o </w:t>
      </w:r>
      <w:r w:rsidR="0040460F">
        <w:rPr>
          <w:rFonts w:cs="Verdana"/>
          <w:color w:val="000000"/>
          <w:lang w:eastAsia="zh-CN"/>
        </w:rPr>
        <w:t>którym</w:t>
      </w:r>
      <w:r>
        <w:rPr>
          <w:rFonts w:cs="Verdana"/>
          <w:color w:val="000000"/>
          <w:lang w:eastAsia="zh-CN"/>
        </w:rPr>
        <w:t xml:space="preserve"> mowa w </w:t>
      </w:r>
      <w:r w:rsidR="0040460F">
        <w:rPr>
          <w:rFonts w:cs="Verdana"/>
          <w:color w:val="000000"/>
          <w:lang w:eastAsia="zh-CN"/>
        </w:rPr>
        <w:t xml:space="preserve">pkt 2, przedłuży termin składania ofert o czas niezbędny do zapoznania się wszystkich wykonawców z wyjaśnieniami niezbędnymi do należytego  przygotowania i złożenia oferty. </w:t>
      </w:r>
    </w:p>
    <w:p w:rsidR="0040460F" w:rsidRPr="00033217" w:rsidRDefault="0040460F" w:rsidP="00033217">
      <w:pPr>
        <w:pStyle w:val="Bezodstpw"/>
        <w:jc w:val="both"/>
        <w:rPr>
          <w:bCs/>
          <w:color w:val="000000"/>
        </w:rPr>
      </w:pPr>
      <w:r>
        <w:rPr>
          <w:rFonts w:cs="Verdana"/>
          <w:color w:val="000000"/>
          <w:lang w:eastAsia="zh-CN"/>
        </w:rPr>
        <w:t xml:space="preserve">4. W przypadku, gdy wniosek o wyjaśnienie treści SWZ nie wpłynął w terminie, o którym mowa w pkt 2, Zamawiający nie ma obowiązku udzielania wyjaśnień SWZ oraz obowiązku przedłużania terminu składania ofert. </w:t>
      </w:r>
    </w:p>
    <w:p w:rsidR="00033217" w:rsidRPr="006651DC" w:rsidRDefault="003D28C1" w:rsidP="006651DC">
      <w:pPr>
        <w:pStyle w:val="Bezodstpw"/>
        <w:jc w:val="both"/>
      </w:pPr>
      <w:r>
        <w:t>5</w:t>
      </w:r>
      <w:r w:rsidR="00033217" w:rsidRPr="006651DC">
        <w:t>. Przedłużenie terminu składania ofert nie wpływa na bieg terminu składania</w:t>
      </w:r>
      <w:r w:rsidR="00335DE8">
        <w:t xml:space="preserve"> wniosku o wyjaśnienie treści S</w:t>
      </w:r>
      <w:r w:rsidR="00033217" w:rsidRPr="006651DC">
        <w:t>WZ.</w:t>
      </w:r>
    </w:p>
    <w:p w:rsidR="006651DC" w:rsidRDefault="003D28C1" w:rsidP="006651DC">
      <w:pPr>
        <w:pStyle w:val="Bezodstpw"/>
        <w:jc w:val="both"/>
      </w:pPr>
      <w:r>
        <w:t>6</w:t>
      </w:r>
      <w:r w:rsidR="006651DC">
        <w:t>. Zamawiający nie przewiduje zwołania zebrania</w:t>
      </w:r>
      <w:r w:rsidR="006651DC" w:rsidRPr="00CA5A77">
        <w:t xml:space="preserve">, </w:t>
      </w:r>
      <w:r w:rsidR="0017733E" w:rsidRPr="00CA5A77">
        <w:t>o</w:t>
      </w:r>
      <w:r w:rsidR="006651DC">
        <w:t xml:space="preserve"> którym mowa w art. 285 ust. 1 Pzp. </w:t>
      </w:r>
    </w:p>
    <w:p w:rsidR="00033217" w:rsidRPr="006651DC" w:rsidRDefault="003D28C1" w:rsidP="006651DC">
      <w:pPr>
        <w:pStyle w:val="Bezodstpw"/>
        <w:jc w:val="both"/>
      </w:pPr>
      <w:r>
        <w:t>7</w:t>
      </w:r>
      <w:r w:rsidR="00033217" w:rsidRPr="006651DC">
        <w:t>. W uzasadnionych przypadkach Zamawiający może przed upływem terminu składania ofe</w:t>
      </w:r>
      <w:r w:rsidR="006651DC">
        <w:t>rt  zmienić treść specyfikacji</w:t>
      </w:r>
      <w:r w:rsidR="00033217" w:rsidRPr="006651DC">
        <w:t xml:space="preserve"> warunków zamówienia. Dokonana w ten sposób zmiana zostanie </w:t>
      </w:r>
      <w:r w:rsidR="006651DC">
        <w:t xml:space="preserve">udostępniona </w:t>
      </w:r>
      <w:r w:rsidR="00033217" w:rsidRPr="006651DC">
        <w:t xml:space="preserve">na stronie internetowej </w:t>
      </w:r>
      <w:r w:rsidR="006651DC">
        <w:t>prowadzonego postępowania</w:t>
      </w:r>
      <w:r w:rsidR="00891C14">
        <w:t xml:space="preserve"> </w:t>
      </w:r>
      <w:r w:rsidR="00033217" w:rsidRPr="006651DC">
        <w:rPr>
          <w:rFonts w:cs="Verdana"/>
          <w:lang w:eastAsia="zh-CN"/>
        </w:rPr>
        <w:t>(profil</w:t>
      </w:r>
      <w:r w:rsidR="00033217" w:rsidRPr="006651DC">
        <w:rPr>
          <w:rFonts w:cs="Verdana"/>
          <w:color w:val="000000"/>
          <w:lang w:eastAsia="zh-CN"/>
        </w:rPr>
        <w:t xml:space="preserve"> nabywcy: </w:t>
      </w:r>
      <w:hyperlink r:id="rId29" w:history="1">
        <w:r w:rsidR="00033217" w:rsidRPr="006651DC">
          <w:rPr>
            <w:rStyle w:val="Hipercze"/>
            <w:rFonts w:cs="Verdana"/>
            <w:lang w:eastAsia="zh-CN"/>
          </w:rPr>
          <w:t>https://platformazakupowa.pl/pn/kwp_wroclaw</w:t>
        </w:r>
      </w:hyperlink>
      <w:r w:rsidR="00033217" w:rsidRPr="006651DC">
        <w:rPr>
          <w:rFonts w:cs="Verdana"/>
          <w:color w:val="000000"/>
          <w:lang w:eastAsia="zh-CN"/>
        </w:rPr>
        <w:t xml:space="preserve"> Sekcja „Komunikaty”).</w:t>
      </w:r>
    </w:p>
    <w:p w:rsidR="0040460F" w:rsidRPr="0040460F" w:rsidRDefault="003D28C1" w:rsidP="0040460F">
      <w:pPr>
        <w:pStyle w:val="Bezodstpw"/>
        <w:jc w:val="both"/>
        <w:rPr>
          <w:rFonts w:ascii="Verdana" w:hAnsi="Verdana"/>
          <w:sz w:val="20"/>
          <w:szCs w:val="20"/>
        </w:rPr>
      </w:pPr>
      <w:r>
        <w:t>8</w:t>
      </w:r>
      <w:r w:rsidR="0040460F" w:rsidRPr="0040460F">
        <w:t>. W</w:t>
      </w:r>
      <w:r w:rsidR="007625CB">
        <w:t xml:space="preserve"> </w:t>
      </w:r>
      <w:r w:rsidR="0040460F" w:rsidRPr="0040460F">
        <w:t>przypadku</w:t>
      </w:r>
      <w:r w:rsidR="0040460F">
        <w:t>,</w:t>
      </w:r>
      <w:r w:rsidR="0040460F" w:rsidRPr="0040460F">
        <w:t xml:space="preserve"> gdy zmiana treści SWZ jest istotna dla sporządzenia oferty lub wymaga od wykonawców dodatkowego czasu na zapoznanie się ze zmianą treści SWZ i</w:t>
      </w:r>
      <w:r w:rsidR="00891C14">
        <w:t xml:space="preserve"> </w:t>
      </w:r>
      <w:r w:rsidR="0040460F" w:rsidRPr="0040460F">
        <w:t xml:space="preserve">przygotowanie ofert, </w:t>
      </w:r>
      <w:r w:rsidR="00891C14">
        <w:t>Z</w:t>
      </w:r>
      <w:r w:rsidR="0040460F" w:rsidRPr="0040460F">
        <w:t>amawiający przedłuża termin składania ofert o</w:t>
      </w:r>
      <w:r w:rsidR="007625CB">
        <w:t xml:space="preserve"> </w:t>
      </w:r>
      <w:r w:rsidR="0040460F" w:rsidRPr="0040460F">
        <w:t>czas niezbędny na ich przygotowanie</w:t>
      </w:r>
      <w:r w:rsidR="0040460F">
        <w:t xml:space="preserve">. </w:t>
      </w:r>
    </w:p>
    <w:p w:rsidR="001A1CF8" w:rsidRPr="001A1CF8" w:rsidRDefault="003D28C1" w:rsidP="001A1CF8">
      <w:pPr>
        <w:pStyle w:val="Bezodstpw"/>
        <w:jc w:val="both"/>
      </w:pPr>
      <w:r>
        <w:t>9</w:t>
      </w:r>
      <w:r w:rsidR="001A1CF8" w:rsidRPr="001A1CF8">
        <w:t>. Zamawiający informuje wykonawców o</w:t>
      </w:r>
      <w:r w:rsidR="00891C14">
        <w:t xml:space="preserve"> </w:t>
      </w:r>
      <w:r w:rsidR="001A1CF8" w:rsidRPr="001A1CF8">
        <w:t xml:space="preserve">przedłużonym terminie składania ofert przez zamieszczenie informacji na stronie internetowej prowadzonego postępowania, na której została udostępniona SWZ </w:t>
      </w:r>
      <w:r w:rsidR="001A1CF8" w:rsidRPr="006651DC">
        <w:rPr>
          <w:rFonts w:cs="Verdana"/>
          <w:lang w:eastAsia="zh-CN"/>
        </w:rPr>
        <w:t>(profil</w:t>
      </w:r>
      <w:r w:rsidR="001A1CF8" w:rsidRPr="006651DC">
        <w:rPr>
          <w:rFonts w:cs="Verdana"/>
          <w:color w:val="000000"/>
          <w:lang w:eastAsia="zh-CN"/>
        </w:rPr>
        <w:t xml:space="preserve"> nabywcy: </w:t>
      </w:r>
      <w:hyperlink r:id="rId30" w:history="1">
        <w:r w:rsidR="001A1CF8" w:rsidRPr="006651DC">
          <w:rPr>
            <w:rStyle w:val="Hipercze"/>
            <w:rFonts w:cs="Verdana"/>
            <w:lang w:eastAsia="zh-CN"/>
          </w:rPr>
          <w:t>https://platformazakupowa.pl/pn/kwp_wroclaw</w:t>
        </w:r>
      </w:hyperlink>
      <w:r w:rsidR="001A1CF8" w:rsidRPr="006651DC">
        <w:rPr>
          <w:rFonts w:cs="Verdana"/>
          <w:color w:val="000000"/>
          <w:lang w:eastAsia="zh-CN"/>
        </w:rPr>
        <w:t xml:space="preserve"> Sekcja „Komunikaty”).</w:t>
      </w:r>
    </w:p>
    <w:p w:rsidR="00CA1739" w:rsidRDefault="003D28C1" w:rsidP="00CB0C26">
      <w:pPr>
        <w:pStyle w:val="Bezodstpw"/>
        <w:jc w:val="both"/>
      </w:pPr>
      <w:r>
        <w:t>10</w:t>
      </w:r>
      <w:r w:rsidR="00033217" w:rsidRPr="001A1CF8">
        <w:t xml:space="preserve">. </w:t>
      </w:r>
      <w:r w:rsidR="001A1CF8" w:rsidRPr="001A1CF8">
        <w:t>W przypadku gdy zmiana treści SWZ prowadzi do zmiany treści ogłoszenia o zamówieniu, zamawiający zamieszcza w Biuletynie Zamówień Publicznych ogłoszenie o zmianie ogłoszenia.</w:t>
      </w:r>
    </w:p>
    <w:p w:rsidR="00BB7155" w:rsidRPr="00BB7155" w:rsidRDefault="00BB7155" w:rsidP="00BB7155">
      <w:pPr>
        <w:pStyle w:val="Bezodstpw"/>
        <w:jc w:val="both"/>
        <w:rPr>
          <w:rFonts w:ascii="Calibri" w:hAnsi="Calibri" w:cs="Tahoma"/>
          <w:b/>
        </w:rPr>
      </w:pPr>
      <w:r w:rsidRPr="00BB7155">
        <w:rPr>
          <w:rFonts w:ascii="Calibri" w:hAnsi="Calibri" w:cs="Tahoma"/>
          <w:b/>
        </w:rPr>
        <w:t>VI. Forma dokumentów</w:t>
      </w:r>
    </w:p>
    <w:p w:rsidR="00BB7155" w:rsidRPr="00BB7155" w:rsidRDefault="00BB7155" w:rsidP="00BB7155">
      <w:pPr>
        <w:pStyle w:val="Bezodstpw"/>
        <w:jc w:val="both"/>
        <w:rPr>
          <w:rFonts w:ascii="Calibri" w:hAnsi="Calibri" w:cs="Tahoma"/>
        </w:rPr>
      </w:pPr>
      <w:r w:rsidRPr="00BB7155">
        <w:rPr>
          <w:rFonts w:ascii="Calibri" w:hAnsi="Calibri" w:cs="Tahoma"/>
        </w:rPr>
        <w:t xml:space="preserve">1. Dokumenty, w tym dokumenty potwierdzające umocowanie do reprezentowania, sporządzone w języku obcym przekazuje się wraz z tłumaczeniem na język polski. </w:t>
      </w:r>
    </w:p>
    <w:p w:rsidR="00BB7155" w:rsidRPr="00BB7155" w:rsidRDefault="00BB7155" w:rsidP="00BB7155">
      <w:pPr>
        <w:pStyle w:val="Bezodstpw"/>
        <w:jc w:val="both"/>
        <w:rPr>
          <w:rFonts w:ascii="Calibri" w:hAnsi="Calibri" w:cs="Tahoma"/>
        </w:rPr>
      </w:pPr>
      <w:r w:rsidRPr="00BB7155">
        <w:rPr>
          <w:rFonts w:ascii="Calibri" w:hAnsi="Calibri" w:cs="Tahoma"/>
        </w:rPr>
        <w:t xml:space="preserve">2. W przypadku gdy inne dokumenty, lub dokumenty potwierdzające umocowanie do reprezentowania odpowiednio wykonawcy, wykonawców wspólnie ubiegających się o udzielenie zamówienia publicznego, zostały wystawione przez upoważnione podmioty inne niż wykonawca, wykonawca wspólnie ubiegający się o udzielenie zamówienia, podmiot udostępniający zasoby, </w:t>
      </w:r>
      <w:r w:rsidRPr="00BB7155">
        <w:rPr>
          <w:rFonts w:ascii="Calibri" w:hAnsi="Calibri" w:cs="Tahoma"/>
          <w:b/>
        </w:rPr>
        <w:t>jako dokument elektroniczny</w:t>
      </w:r>
      <w:r w:rsidRPr="00BB7155">
        <w:rPr>
          <w:rFonts w:ascii="Calibri" w:hAnsi="Calibri" w:cs="Tahoma"/>
        </w:rPr>
        <w:t xml:space="preserve">, przekazuje się ten dokument. </w:t>
      </w:r>
    </w:p>
    <w:p w:rsidR="00BB7155" w:rsidRPr="00BB7155" w:rsidRDefault="00BB7155" w:rsidP="00BB7155">
      <w:pPr>
        <w:pStyle w:val="Bezodstpw"/>
        <w:jc w:val="both"/>
        <w:rPr>
          <w:rFonts w:ascii="Calibri" w:hAnsi="Calibri" w:cs="Tahoma"/>
        </w:rPr>
      </w:pPr>
      <w:r w:rsidRPr="00BB7155">
        <w:rPr>
          <w:rFonts w:ascii="Calibri" w:hAnsi="Calibri" w:cs="Tahoma"/>
        </w:rPr>
        <w:t xml:space="preserve">3. W przypadku gdy inne dokumenty, lub dokumenty potwierdzające umocowanie do reprezentowania, zostały wystawione przez upoważnione podmioty jako dokument </w:t>
      </w:r>
      <w:r w:rsidRPr="00BB7155">
        <w:rPr>
          <w:rFonts w:ascii="Calibri" w:hAnsi="Calibri" w:cs="Tahoma"/>
          <w:b/>
        </w:rPr>
        <w:t>w postaci papierowej</w:t>
      </w:r>
      <w:r w:rsidRPr="00BB7155">
        <w:rPr>
          <w:rFonts w:ascii="Calibri" w:hAnsi="Calibri" w:cs="Tahoma"/>
        </w:rPr>
        <w:t xml:space="preserve">, przekazuje się cyfrowe odwzorowanie tego dokumentu opatrzone kwalifikowanym podpisem elektronicznym, podpisem zaufanym lub podpisem osobistym, poświadczające zgodność cyfrowego odwzorowania z dokumentem w postaci papierowej. </w:t>
      </w:r>
    </w:p>
    <w:p w:rsidR="00BB7155" w:rsidRPr="00BB7155" w:rsidRDefault="00BB7155" w:rsidP="00BB7155">
      <w:pPr>
        <w:pStyle w:val="Bezodstpw"/>
        <w:jc w:val="both"/>
        <w:rPr>
          <w:rFonts w:ascii="Calibri" w:hAnsi="Calibri" w:cs="Tahoma"/>
        </w:rPr>
      </w:pPr>
      <w:r w:rsidRPr="00BB7155">
        <w:rPr>
          <w:rFonts w:ascii="Calibri" w:hAnsi="Calibri" w:cs="Tahoma"/>
        </w:rPr>
        <w:t xml:space="preserve">4. Poświadczenia zgodności cyfrowego odwzorowania z dokumentem w postaci papierowej, o którym mowa w pkt 3, dokonuje: </w:t>
      </w:r>
    </w:p>
    <w:p w:rsidR="00BB7155" w:rsidRPr="00BB7155" w:rsidRDefault="00BB7155" w:rsidP="00BB7155">
      <w:pPr>
        <w:pStyle w:val="Bezodstpw"/>
        <w:jc w:val="both"/>
        <w:rPr>
          <w:rFonts w:ascii="Calibri" w:hAnsi="Calibri" w:cs="Tahoma"/>
        </w:rPr>
      </w:pPr>
      <w:r w:rsidRPr="00BB7155">
        <w:rPr>
          <w:rFonts w:ascii="Calibri" w:hAnsi="Calibri" w:cs="Tahoma"/>
        </w:rPr>
        <w:t xml:space="preserve">-  w przypadku dokumentów potwierdzających umocowanie do reprezentowania – odpowiednio wykonawca, wykonawca wspólnie ubiegający się o udzielenie zamówienia, podmiot udostępniający zasoby, w zakresie dokumentów, które każdego z nich dotyczą; </w:t>
      </w:r>
    </w:p>
    <w:p w:rsidR="00BB7155" w:rsidRPr="00BB7155" w:rsidRDefault="00BB7155" w:rsidP="00BB7155">
      <w:pPr>
        <w:pStyle w:val="Bezodstpw"/>
        <w:jc w:val="both"/>
        <w:rPr>
          <w:rFonts w:ascii="Calibri" w:hAnsi="Calibri" w:cs="Tahoma"/>
        </w:rPr>
      </w:pPr>
      <w:r w:rsidRPr="00BB7155">
        <w:rPr>
          <w:rFonts w:ascii="Calibri" w:hAnsi="Calibri" w:cs="Tahoma"/>
        </w:rPr>
        <w:t xml:space="preserve">- w przypadku innych dokumentów – odpowiednio wykonawca lub wykonawca wspólnie ubiegający się o udzielenie zamówienia, w zakresie dokumentów, które każdego z nich dotyczą. </w:t>
      </w:r>
    </w:p>
    <w:p w:rsidR="00BB7155" w:rsidRPr="00BB7155" w:rsidRDefault="00BB7155" w:rsidP="00BB7155">
      <w:pPr>
        <w:pStyle w:val="Bezodstpw"/>
        <w:jc w:val="both"/>
        <w:rPr>
          <w:rFonts w:ascii="Calibri" w:hAnsi="Calibri" w:cs="Tahoma"/>
        </w:rPr>
      </w:pPr>
      <w:r w:rsidRPr="00BB7155">
        <w:rPr>
          <w:rFonts w:ascii="Calibri" w:hAnsi="Calibri" w:cs="Tahoma"/>
        </w:rPr>
        <w:t xml:space="preserve">5. Poświadczenia zgodności cyfrowego odwzorowania z dokumentem w postaci papierowej, o którym mowa w pkt 3 powyżej, może dokonać również notariusz. </w:t>
      </w:r>
    </w:p>
    <w:p w:rsidR="00394A76" w:rsidRDefault="00394A76" w:rsidP="00BB7155">
      <w:pPr>
        <w:pStyle w:val="Bezodstpw"/>
        <w:jc w:val="both"/>
        <w:rPr>
          <w:rFonts w:ascii="Calibri" w:hAnsi="Calibri" w:cs="Tahoma"/>
        </w:rPr>
      </w:pPr>
    </w:p>
    <w:p w:rsidR="00394A76" w:rsidRDefault="00394A76" w:rsidP="00BB7155">
      <w:pPr>
        <w:pStyle w:val="Bezodstpw"/>
        <w:jc w:val="both"/>
        <w:rPr>
          <w:rFonts w:ascii="Calibri" w:hAnsi="Calibri" w:cs="Tahoma"/>
        </w:rPr>
      </w:pPr>
    </w:p>
    <w:p w:rsidR="00394A76" w:rsidRDefault="00394A76" w:rsidP="00BB7155">
      <w:pPr>
        <w:pStyle w:val="Bezodstpw"/>
        <w:jc w:val="both"/>
        <w:rPr>
          <w:rFonts w:ascii="Calibri" w:hAnsi="Calibri" w:cs="Tahoma"/>
        </w:rPr>
      </w:pPr>
    </w:p>
    <w:p w:rsidR="00BB7155" w:rsidRPr="00BB7155" w:rsidRDefault="00BB7155" w:rsidP="00BB7155">
      <w:pPr>
        <w:pStyle w:val="Bezodstpw"/>
        <w:jc w:val="both"/>
        <w:rPr>
          <w:rFonts w:ascii="Calibri" w:hAnsi="Calibri" w:cs="Tahoma"/>
        </w:rPr>
      </w:pPr>
      <w:r w:rsidRPr="00BB7155">
        <w:rPr>
          <w:rFonts w:ascii="Calibri" w:hAnsi="Calibri" w:cs="Tahoma"/>
        </w:rPr>
        <w:lastRenderedPageBreak/>
        <w:t xml:space="preserve">6.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podpisem kwalifikowanym, podpisem zaufanym lub podpisem osobistym. </w:t>
      </w:r>
    </w:p>
    <w:p w:rsidR="00BB7155" w:rsidRPr="00BB7155" w:rsidRDefault="00BB7155" w:rsidP="00BB7155">
      <w:pPr>
        <w:pStyle w:val="Bezodstpw"/>
        <w:jc w:val="both"/>
        <w:rPr>
          <w:rFonts w:ascii="Calibri" w:hAnsi="Calibri" w:cs="Tahoma"/>
        </w:rPr>
      </w:pPr>
      <w:r w:rsidRPr="00BB7155">
        <w:rPr>
          <w:rFonts w:ascii="Calibri" w:hAnsi="Calibri" w:cs="Tahoma"/>
        </w:rPr>
        <w:t>7.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lub podpisem zaufanym lub podpisem osobistym osoby (osób) uprawnionej (uprawnionych) do reprezentowania wykonawcy/podmiotu, na zasobach lub sytuacji którego wykonawca polega zgodnie z zasadami reprezentacji wskazanymi we właściwym rejestrze lub innym dokumencie potwierdzającym umocowanie do reprezentowanie lub osobę (osoby) upoważnioną do reprezentowania wykonawcy/podmiotu, na zasobach lub sytuacji którego wykonawca polega na podstawie pełnomocnictwa.</w:t>
      </w:r>
    </w:p>
    <w:p w:rsidR="006C2111" w:rsidRDefault="00BB7155" w:rsidP="00CB0C26">
      <w:pPr>
        <w:pStyle w:val="Bezodstpw"/>
        <w:jc w:val="both"/>
        <w:rPr>
          <w:rFonts w:ascii="Calibri" w:hAnsi="Calibri" w:cs="Tahoma"/>
          <w:i/>
          <w:highlight w:val="yellow"/>
        </w:rPr>
      </w:pPr>
      <w:r w:rsidRPr="00BB7155">
        <w:rPr>
          <w:rFonts w:ascii="Calibri" w:hAnsi="Calibri" w:cs="Tahoma"/>
        </w:rPr>
        <w:t xml:space="preserve">8. W zakresie nieuregulowanym ustawą Pzp lub niniejszą SWZ do oświadczeń i dokumentów składanych przez Wykonawcę w postępowaniu zastosowanie mają w szczególności przepisy </w:t>
      </w:r>
      <w:r w:rsidRPr="00BB7155">
        <w:rPr>
          <w:rFonts w:ascii="Calibri" w:hAnsi="Calibri" w:cs="Tahoma"/>
          <w:i/>
        </w:rPr>
        <w:t>rozporządzenia Ministra Rozwoju Pracy i Technologii z dnia 23 grudnia 2020 r. w sprawie podmiotowych środków dowodowych oraz innych dokumentów lub oświadczeń, jakich może żądać zamawiający od wykonawcy (Dz. U. Poz. 2452)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2415).</w:t>
      </w:r>
    </w:p>
    <w:p w:rsidR="00BB7155" w:rsidRPr="00BB7155" w:rsidRDefault="00BB7155" w:rsidP="00CB0C26">
      <w:pPr>
        <w:pStyle w:val="Bezodstpw"/>
        <w:jc w:val="both"/>
        <w:rPr>
          <w:rFonts w:ascii="Calibri" w:hAnsi="Calibri" w:cs="Tahoma"/>
          <w:i/>
          <w:highlight w:val="yellow"/>
        </w:rPr>
      </w:pPr>
    </w:p>
    <w:p w:rsidR="00146359" w:rsidRPr="00110FDA" w:rsidRDefault="00FC78D4"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I</w:t>
      </w:r>
      <w:r w:rsidR="00146359" w:rsidRPr="00110FDA">
        <w:rPr>
          <w:b/>
        </w:rPr>
        <w:t xml:space="preserve">X. TERMIN ZWIĄZANIA OFERTĄ </w:t>
      </w:r>
    </w:p>
    <w:p w:rsidR="00146359" w:rsidRPr="00084644" w:rsidRDefault="00146359" w:rsidP="00146359">
      <w:pPr>
        <w:pStyle w:val="Bezodstpw"/>
        <w:jc w:val="both"/>
        <w:rPr>
          <w:color w:val="000000" w:themeColor="text1"/>
        </w:rPr>
      </w:pPr>
      <w:r>
        <w:t xml:space="preserve">1. Wykonawca jest związany ofertą od dnia upływu terminu składania ofert przez 30 (trzydzieści) dni </w:t>
      </w:r>
      <w:r w:rsidRPr="00696F5F">
        <w:rPr>
          <w:color w:val="000000" w:themeColor="text1"/>
        </w:rPr>
        <w:t>kalendarzowych tj</w:t>
      </w:r>
      <w:r w:rsidRPr="00084644">
        <w:rPr>
          <w:color w:val="000000" w:themeColor="text1"/>
        </w:rPr>
        <w:t xml:space="preserve">. </w:t>
      </w:r>
      <w:r w:rsidRPr="00084644">
        <w:rPr>
          <w:b/>
          <w:color w:val="000000" w:themeColor="text1"/>
        </w:rPr>
        <w:t xml:space="preserve">do dnia </w:t>
      </w:r>
      <w:r w:rsidR="007F48CF" w:rsidRPr="00084644">
        <w:rPr>
          <w:b/>
          <w:color w:val="000000" w:themeColor="text1"/>
        </w:rPr>
        <w:t>0</w:t>
      </w:r>
      <w:r w:rsidR="00394A76" w:rsidRPr="00084644">
        <w:rPr>
          <w:b/>
          <w:color w:val="000000" w:themeColor="text1"/>
        </w:rPr>
        <w:t>6</w:t>
      </w:r>
      <w:r w:rsidR="007F48CF" w:rsidRPr="00084644">
        <w:rPr>
          <w:b/>
          <w:color w:val="000000" w:themeColor="text1"/>
        </w:rPr>
        <w:t>.0</w:t>
      </w:r>
      <w:r w:rsidR="00394A76" w:rsidRPr="00084644">
        <w:rPr>
          <w:b/>
          <w:color w:val="000000" w:themeColor="text1"/>
        </w:rPr>
        <w:t>5</w:t>
      </w:r>
      <w:r w:rsidR="007F48CF" w:rsidRPr="00084644">
        <w:rPr>
          <w:b/>
          <w:color w:val="000000" w:themeColor="text1"/>
        </w:rPr>
        <w:t>.2022</w:t>
      </w:r>
      <w:r w:rsidRPr="00084644">
        <w:rPr>
          <w:b/>
          <w:color w:val="000000" w:themeColor="text1"/>
        </w:rPr>
        <w:t xml:space="preserve"> r.</w:t>
      </w:r>
    </w:p>
    <w:p w:rsidR="00146359" w:rsidRDefault="00146359" w:rsidP="00146359">
      <w:pPr>
        <w:pStyle w:val="Bezodstpw"/>
        <w:jc w:val="both"/>
      </w:pPr>
      <w:r>
        <w:t xml:space="preserve">2. 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rsidR="00CA1739" w:rsidRDefault="00146359" w:rsidP="00146359">
      <w:pPr>
        <w:pStyle w:val="Bezodstpw"/>
        <w:jc w:val="both"/>
      </w:pPr>
      <w:r>
        <w:t>3. Przedłużenie terminu związania ofert</w:t>
      </w:r>
      <w:r w:rsidR="00891C14">
        <w:t>ą</w:t>
      </w:r>
      <w:r>
        <w:t>, o którym mowa w pkt 1 wymaga złożenia przez Wykonawcę pisemnego oświadczenia o wyrażeniu zgody na przedłużenie terminu związania ofertą</w:t>
      </w:r>
      <w:r w:rsidR="008713A3">
        <w:t>.</w:t>
      </w:r>
    </w:p>
    <w:p w:rsidR="008713A3" w:rsidRDefault="008713A3" w:rsidP="00146359">
      <w:pPr>
        <w:pStyle w:val="Bezodstpw"/>
        <w:jc w:val="both"/>
        <w:rPr>
          <w:rFonts w:ascii="Verdana" w:hAnsi="Verdana"/>
          <w:b/>
          <w:bCs/>
          <w:color w:val="000000"/>
          <w:sz w:val="20"/>
          <w:szCs w:val="20"/>
        </w:rPr>
      </w:pPr>
    </w:p>
    <w:p w:rsidR="008713A3" w:rsidRPr="00110FDA" w:rsidRDefault="008713A3" w:rsidP="008713A3">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110FDA">
        <w:rPr>
          <w:b/>
        </w:rPr>
        <w:t>X.WADIUM I ZABEZPIECZ</w:t>
      </w:r>
      <w:r w:rsidR="00110FDA">
        <w:rPr>
          <w:b/>
        </w:rPr>
        <w:t>ENIE NALEŻYTEGO WYKONANIA UMOWY</w:t>
      </w:r>
    </w:p>
    <w:p w:rsidR="00507E74" w:rsidRDefault="008713A3" w:rsidP="00146359">
      <w:pPr>
        <w:pStyle w:val="Bezodstpw"/>
        <w:jc w:val="both"/>
      </w:pPr>
      <w:r>
        <w:t>1. Zamawiający nie wymaga wniesienia wadium</w:t>
      </w:r>
      <w:r w:rsidR="007F48CF">
        <w:t xml:space="preserve">. </w:t>
      </w:r>
    </w:p>
    <w:p w:rsidR="003055EC" w:rsidRDefault="008713A3" w:rsidP="00146359">
      <w:pPr>
        <w:pStyle w:val="Bezodstpw"/>
        <w:jc w:val="both"/>
      </w:pPr>
      <w:r>
        <w:t>2. Zamawiający nie wymaga wniesienia zabezpieczenia należytego wykonania umowy.</w:t>
      </w:r>
    </w:p>
    <w:p w:rsidR="00110FDA" w:rsidRDefault="00110FDA" w:rsidP="00146359">
      <w:pPr>
        <w:pStyle w:val="Bezodstpw"/>
        <w:jc w:val="both"/>
      </w:pPr>
    </w:p>
    <w:p w:rsidR="00146359" w:rsidRPr="00110FDA" w:rsidRDefault="00FC78D4"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XI</w:t>
      </w:r>
      <w:r w:rsidR="00146359" w:rsidRPr="00110FDA">
        <w:rPr>
          <w:b/>
        </w:rPr>
        <w:t xml:space="preserve">. OPIS SPOSOBU PRZYGOTOWANIA OFERTY </w:t>
      </w:r>
    </w:p>
    <w:p w:rsidR="00EF59EA" w:rsidRPr="00EF59EA" w:rsidRDefault="00EF59EA" w:rsidP="00EF59EA">
      <w:pPr>
        <w:pStyle w:val="Bezodstpw"/>
        <w:jc w:val="both"/>
      </w:pPr>
      <w:r w:rsidRPr="00EF59EA">
        <w:t>Oferta powinna być przygotowana z uwzględnieniem poniższych zasad:</w:t>
      </w:r>
    </w:p>
    <w:p w:rsidR="00EF59EA" w:rsidRPr="00EF59EA" w:rsidRDefault="00EF59EA" w:rsidP="00EF59EA">
      <w:pPr>
        <w:pStyle w:val="Bezodstpw"/>
        <w:jc w:val="both"/>
        <w:rPr>
          <w:rFonts w:cs="Arial"/>
          <w:b/>
          <w:bCs/>
          <w:color w:val="000000"/>
        </w:rPr>
      </w:pPr>
      <w:r w:rsidRPr="00EF59EA">
        <w:rPr>
          <w:rFonts w:cs="Arial"/>
          <w:b/>
          <w:bCs/>
          <w:color w:val="000000"/>
        </w:rPr>
        <w:t xml:space="preserve">1. Jedna oferta. </w:t>
      </w:r>
      <w:r w:rsidRPr="00EF59EA">
        <w:rPr>
          <w:rFonts w:cs="Arial"/>
          <w:color w:val="000000"/>
        </w:rPr>
        <w:t xml:space="preserve">Każdy </w:t>
      </w:r>
      <w:r w:rsidRPr="00EF59EA">
        <w:rPr>
          <w:rFonts w:cs="Arial"/>
        </w:rPr>
        <w:t>Wyk</w:t>
      </w:r>
      <w:r w:rsidRPr="00EF59EA">
        <w:rPr>
          <w:rFonts w:cs="Arial"/>
          <w:color w:val="000000"/>
        </w:rPr>
        <w:t>onawca może złożyć tylko jedną ofertę.</w:t>
      </w:r>
    </w:p>
    <w:p w:rsidR="00EF59EA" w:rsidRPr="00EF59EA" w:rsidRDefault="00EF59EA" w:rsidP="00EF59EA">
      <w:pPr>
        <w:pStyle w:val="Bezodstpw"/>
        <w:jc w:val="both"/>
        <w:rPr>
          <w:rFonts w:cs="Arial"/>
          <w:b/>
          <w:bCs/>
          <w:color w:val="000000"/>
        </w:rPr>
      </w:pPr>
      <w:r w:rsidRPr="00EF59EA">
        <w:rPr>
          <w:rFonts w:cs="Arial"/>
          <w:b/>
          <w:bCs/>
        </w:rPr>
        <w:t xml:space="preserve">2. Forma oferty. </w:t>
      </w:r>
      <w:r w:rsidRPr="00EF59EA">
        <w:t xml:space="preserve">Oferta musi być sporządzona w języku polskim, w postaci elektronicznej </w:t>
      </w:r>
      <w:r w:rsidRPr="00050B9B">
        <w:rPr>
          <w:color w:val="000000" w:themeColor="text1"/>
        </w:rPr>
        <w:t xml:space="preserve">w </w:t>
      </w:r>
      <w:r w:rsidR="00DB1441" w:rsidRPr="00050B9B">
        <w:rPr>
          <w:color w:val="000000" w:themeColor="text1"/>
        </w:rPr>
        <w:t>ogólnie dostępnych formatach danych w szczególności</w:t>
      </w:r>
      <w:r w:rsidRPr="00050B9B">
        <w:rPr>
          <w:color w:val="000000" w:themeColor="text1"/>
        </w:rPr>
        <w:t>: .pdf, .doc, .docx, .rtf,</w:t>
      </w:r>
      <w:r w:rsidR="00B03EEB" w:rsidRPr="00050B9B">
        <w:rPr>
          <w:color w:val="000000" w:themeColor="text1"/>
        </w:rPr>
        <w:t xml:space="preserve"> </w:t>
      </w:r>
      <w:r w:rsidRPr="00050B9B">
        <w:rPr>
          <w:color w:val="000000" w:themeColor="text1"/>
        </w:rPr>
        <w:t>.</w:t>
      </w:r>
      <w:r w:rsidR="00B03EEB" w:rsidRPr="00050B9B">
        <w:rPr>
          <w:color w:val="000000" w:themeColor="text1"/>
        </w:rPr>
        <w:t>txt</w:t>
      </w:r>
      <w:r w:rsidRPr="00050B9B">
        <w:rPr>
          <w:color w:val="000000" w:themeColor="text1"/>
        </w:rPr>
        <w:t>, .odt</w:t>
      </w:r>
      <w:r w:rsidRPr="00EF59EA">
        <w:t xml:space="preserve"> i opatrzona kwalifikowanym podpisem elektronicznym lub podpisem </w:t>
      </w:r>
      <w:r w:rsidR="00891C14">
        <w:t>zaufanym lub podpisem osobistym</w:t>
      </w:r>
      <w:r w:rsidRPr="00EF59EA">
        <w:t xml:space="preserve">. Ofertę należy złożyć w oryginale </w:t>
      </w:r>
      <w:r w:rsidRPr="00EF59EA">
        <w:rPr>
          <w:rFonts w:cs="Calibri"/>
          <w:color w:val="000000"/>
        </w:rPr>
        <w:t xml:space="preserve">za pośrednictwem </w:t>
      </w:r>
      <w:hyperlink r:id="rId31" w:history="1">
        <w:r w:rsidRPr="00EF59EA">
          <w:rPr>
            <w:rFonts w:cs="Calibri"/>
            <w:color w:val="1155CC"/>
            <w:u w:val="single"/>
          </w:rPr>
          <w:t>platformazakupowa.pl</w:t>
        </w:r>
      </w:hyperlink>
      <w:r w:rsidRPr="00EF59EA">
        <w:rPr>
          <w:rFonts w:cs="Calibri"/>
          <w:color w:val="000000"/>
        </w:rPr>
        <w:t>.</w:t>
      </w:r>
    </w:p>
    <w:p w:rsidR="00EF59EA" w:rsidRPr="00EF59EA" w:rsidRDefault="00EF59EA" w:rsidP="00EF59EA">
      <w:pPr>
        <w:pStyle w:val="Bezodstpw"/>
        <w:jc w:val="both"/>
      </w:pPr>
      <w:r w:rsidRPr="00EF59EA">
        <w:t>Uwaga: W związku z opinią pn. „Dopuszczalność „skanu oferty” w postępowaniu o zamówienie publiczne”, zeskanowanie oferty wykonawcy pierwotnie wytworzonej przez niego w postaci papierowej, tj. przekształcenia jej w postać elektroniczną, a następnie opatrzenie powstałego w ten sposób dokumentu elektronicznego kwalifikowanym podpisem elektronicznym</w:t>
      </w:r>
      <w:r w:rsidR="003055EC">
        <w:t>, podpisem osobistym lub podpisem zaufanym</w:t>
      </w:r>
      <w:r w:rsidRPr="00EF59EA">
        <w:t xml:space="preserve"> wykonawcy, oznacza wolę złożenia oferty, nie zaś kopii oferty. </w:t>
      </w:r>
    </w:p>
    <w:p w:rsidR="00B03EEB" w:rsidRPr="00050B9B" w:rsidRDefault="00B03EEB" w:rsidP="003055EC">
      <w:pPr>
        <w:autoSpaceDE w:val="0"/>
        <w:autoSpaceDN w:val="0"/>
        <w:adjustRightInd w:val="0"/>
        <w:spacing w:after="0" w:line="240" w:lineRule="auto"/>
        <w:jc w:val="both"/>
        <w:rPr>
          <w:rFonts w:cs="TimesNewRomanPSMT"/>
          <w:color w:val="000000" w:themeColor="text1"/>
        </w:rPr>
      </w:pPr>
      <w:r w:rsidRPr="00050B9B">
        <w:rPr>
          <w:rFonts w:cs="TimesNewRomanPSMT"/>
          <w:color w:val="000000" w:themeColor="text1"/>
        </w:rPr>
        <w:lastRenderedPageBreak/>
        <w:t>2.</w:t>
      </w:r>
      <w:r w:rsidR="006C2111">
        <w:rPr>
          <w:rFonts w:cs="TimesNewRomanPSMT"/>
          <w:color w:val="000000" w:themeColor="text1"/>
        </w:rPr>
        <w:t>1</w:t>
      </w:r>
      <w:r w:rsidRPr="00050B9B">
        <w:rPr>
          <w:rFonts w:cs="TimesNewRomanPSMT"/>
          <w:color w:val="000000" w:themeColor="text1"/>
        </w:rPr>
        <w:t xml:space="preserve">. </w:t>
      </w:r>
      <w:r w:rsidR="00A25F4B" w:rsidRPr="00050B9B">
        <w:rPr>
          <w:rFonts w:cs="TimesNewRomanPSMT"/>
          <w:color w:val="000000" w:themeColor="text1"/>
        </w:rPr>
        <w:t xml:space="preserve">Jeżeli na ofertę składa się kilka dokumentów, Wykonawca winien stworzyć folder do którego przeniesie wszystkie dokumenty oferty, podpisane kwalifikowanym podpisem elektronicznym lub podpisem zaufanym lub podpisem osobistym. Następnie z tego folderu Wykonawca utworzy folder .zip bez nadawania mu haseł i bez szyfrowania. </w:t>
      </w:r>
    </w:p>
    <w:p w:rsidR="00EF59EA" w:rsidRPr="00EF59EA" w:rsidRDefault="00EF59EA" w:rsidP="003055EC">
      <w:pPr>
        <w:autoSpaceDE w:val="0"/>
        <w:autoSpaceDN w:val="0"/>
        <w:adjustRightInd w:val="0"/>
        <w:spacing w:after="0" w:line="240" w:lineRule="auto"/>
      </w:pPr>
      <w:r w:rsidRPr="00EF59EA">
        <w:rPr>
          <w:b/>
          <w:bCs/>
        </w:rPr>
        <w:t xml:space="preserve">3. Treść oferty. </w:t>
      </w:r>
      <w:r w:rsidRPr="00EF59EA">
        <w:t>Treść oferty winna odpowiadać treści Specyfikacji Warunków Zamów</w:t>
      </w:r>
      <w:r w:rsidR="00891C14">
        <w:t>ienia.</w:t>
      </w:r>
    </w:p>
    <w:p w:rsidR="00EF59EA" w:rsidRPr="00EF59EA" w:rsidRDefault="00EF59EA" w:rsidP="00EF59EA">
      <w:pPr>
        <w:pStyle w:val="Bezodstpw"/>
        <w:jc w:val="both"/>
        <w:rPr>
          <w:rFonts w:cs="Arial"/>
          <w:b/>
          <w:bCs/>
          <w:color w:val="000000"/>
        </w:rPr>
      </w:pPr>
      <w:r w:rsidRPr="00EF59EA">
        <w:rPr>
          <w:rFonts w:cs="Arial"/>
          <w:b/>
          <w:bCs/>
          <w:color w:val="000000"/>
        </w:rPr>
        <w:t xml:space="preserve">4. Język oferty. </w:t>
      </w:r>
      <w:r w:rsidRPr="00EF59EA">
        <w:rPr>
          <w:rFonts w:cs="Arial"/>
          <w:color w:val="000000"/>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rsidR="00EF59EA" w:rsidRPr="00EF59EA" w:rsidRDefault="00EF59EA" w:rsidP="00EF59EA">
      <w:pPr>
        <w:pStyle w:val="Bezodstpw"/>
        <w:jc w:val="both"/>
        <w:rPr>
          <w:b/>
        </w:rPr>
      </w:pPr>
      <w:r w:rsidRPr="00EF59EA">
        <w:rPr>
          <w:b/>
        </w:rPr>
        <w:t xml:space="preserve">5. Podpisywanie oferty. </w:t>
      </w:r>
    </w:p>
    <w:p w:rsidR="00CE1D1F" w:rsidRDefault="00EF59EA" w:rsidP="00A87282">
      <w:pPr>
        <w:pStyle w:val="Bezodstpw"/>
        <w:jc w:val="both"/>
        <w:rPr>
          <w:rFonts w:cs="Times New Roman"/>
        </w:rPr>
      </w:pPr>
      <w:r w:rsidRPr="00EF59EA">
        <w:t xml:space="preserve">5.1. </w:t>
      </w:r>
      <w:r w:rsidRPr="00EF59EA">
        <w:rPr>
          <w:rFonts w:cs="Times New Roman"/>
        </w:rPr>
        <w:t xml:space="preserve">Wymaga się, by oferta była podpisana przez osobę lub osoby uprawnione do reprezentowania Wykonawcy i zaciągania w jego imieniu zobowiązań finansowych, w wysokości odpowiadającej cenie oferty. Oznacza, to, iż jeżeli z dokumentu określającego status prawny wykonawcy lub z pełnomocnictwa wynika, iż do reprezentowania Wykonawcy upoważnionych jest łącznie kilka osób, dokumenty wchodzące w skład oferty muszą być podpisane przez wszystkie te osoby. W innym przypadku, niezbędne jest dołączenie do oferty pełnomocnictwa dla osoby działającej </w:t>
      </w:r>
      <w:r w:rsidRPr="00EF59EA">
        <w:rPr>
          <w:rFonts w:cs="Times New Roman"/>
        </w:rPr>
        <w:br/>
        <w:t xml:space="preserve">w imieniu Wykonawcy. Pełnomocnictwo w sposób jednoznaczny winno określać, do jakich czynności upoważniona jest osoba podpisująca ofertę. </w:t>
      </w:r>
    </w:p>
    <w:p w:rsidR="00DD6FC0" w:rsidRPr="002D33D6" w:rsidRDefault="00CE1D1F" w:rsidP="00A87282">
      <w:pPr>
        <w:pStyle w:val="Bezodstpw"/>
        <w:jc w:val="both"/>
        <w:rPr>
          <w:color w:val="000000" w:themeColor="text1"/>
        </w:rPr>
      </w:pPr>
      <w:r>
        <w:rPr>
          <w:rFonts w:cs="Times New Roman"/>
        </w:rPr>
        <w:t xml:space="preserve">5.2. </w:t>
      </w:r>
      <w:r w:rsidRPr="00CE1D1F">
        <w:rPr>
          <w:b/>
        </w:rPr>
        <w:t xml:space="preserve">Pełnomocnictwo </w:t>
      </w:r>
      <w:r w:rsidR="00DD6FC0" w:rsidRPr="002D33D6">
        <w:rPr>
          <w:color w:val="000000" w:themeColor="text1"/>
        </w:rPr>
        <w:t xml:space="preserve">w postaci elektronicznej, opatrzone kwalifikowanym podpisem elektronicznym, podpisem zaufanym lub podpisem osobistym należy dołączyć do oferty. Pełnomocnictwo powinno potwierdzać prawidłowość umocowania na dzień złożenia oferty. W przypadku, gdy pełnomocnictwo zostało sporządzone jako dokument w postaci papierowej i opatrzone własnoręcznym podpisem, Wykonawca przekazuje cyfrowe odwzorowanie tego dokumentu opatrzone kwalifikowanym podpisem elektronicznym, podpisem zaufanym lub podpisem osobistym, potwierdzającym zgodność odwzorowania cyfrowego z dokumentem w postaci papierowej. Potwierdzenia zgodności odwzorowania  cyfrowego z dokumentem w postaci papierowej pełnomocnictwa dokonuje notariusz lub mocodawca. </w:t>
      </w:r>
    </w:p>
    <w:p w:rsidR="00EF59EA" w:rsidRPr="002D5D1A" w:rsidRDefault="00EF59EA" w:rsidP="00A87282">
      <w:pPr>
        <w:pStyle w:val="Bezodstpw"/>
        <w:jc w:val="both"/>
        <w:rPr>
          <w:i/>
        </w:rPr>
      </w:pPr>
      <w:r w:rsidRPr="00A87282">
        <w:rPr>
          <w:rFonts w:cs="Arial"/>
          <w:b/>
          <w:bCs/>
        </w:rPr>
        <w:t xml:space="preserve">6. Tajemnica przedsiębiorstwa. </w:t>
      </w:r>
      <w:r w:rsidRPr="00A87282">
        <w:t>Wszelkie informacje stanowiące tajemnicę przedsiębiorstwa w rozumieniu ustawy z dnia 16 kwietnia 1993 r. o zwalczaniu nieuczciwej konkurencji (Dz. U. z 20</w:t>
      </w:r>
      <w:r w:rsidR="00D03AC0">
        <w:t>20</w:t>
      </w:r>
      <w:r w:rsidRPr="00A87282">
        <w:t xml:space="preserve">r. poz. </w:t>
      </w:r>
      <w:r w:rsidR="00D03AC0">
        <w:t>1913</w:t>
      </w:r>
      <w:r w:rsidRPr="00A87282">
        <w:t>), które Wykonawca zastrzeże jako tajemnicę przedsiębiorstwa, powinny zostać złożone w osobnym pliku wraz z jednoczesnym zaznaczeniem polecenia „Załącznik stanowi</w:t>
      </w:r>
      <w:r w:rsidR="00D03AC0">
        <w:t xml:space="preserve">ący tajemnicę przedsiębiorstwa”, a następnie skompresowane do jednego pliku archiwum (ZIP). Wykonawca zobowiązany jest, wraz z przekazaniem tych informacji, </w:t>
      </w:r>
      <w:r w:rsidRPr="00A87282">
        <w:t xml:space="preserve">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w:t>
      </w:r>
      <w:r w:rsidR="00EF2902">
        <w:t>1</w:t>
      </w:r>
      <w:r w:rsidRPr="00A87282">
        <w:t xml:space="preserve">8 ust. 3 ustawy Pzp. </w:t>
      </w:r>
      <w:r w:rsidR="00EF2902" w:rsidRPr="002D33D6">
        <w:rPr>
          <w:color w:val="000000" w:themeColor="text1"/>
        </w:rPr>
        <w:t>Brak j</w:t>
      </w:r>
      <w:r w:rsidR="003D28C1" w:rsidRPr="002D33D6">
        <w:rPr>
          <w:color w:val="000000" w:themeColor="text1"/>
        </w:rPr>
        <w:t xml:space="preserve">ednoznacznego wskazania, które informacje stanowią tajemnicę przedsiębiorstwa </w:t>
      </w:r>
      <w:r w:rsidR="00EF2902" w:rsidRPr="002D33D6">
        <w:rPr>
          <w:color w:val="000000" w:themeColor="text1"/>
        </w:rPr>
        <w:t xml:space="preserve">oznaczać będzie, że wszelkie oświadczenia                 i zaświadczenia składane w trakcie niniejszego postępowania są jawne bez zastrzeżeń. </w:t>
      </w:r>
      <w:r w:rsidR="00F051E2" w:rsidRPr="002D5D1A">
        <w:rPr>
          <w:i/>
        </w:rPr>
        <w:t xml:space="preserve">Informację </w:t>
      </w:r>
      <w:r w:rsidR="001B37DC" w:rsidRPr="002D5D1A">
        <w:rPr>
          <w:i/>
        </w:rPr>
        <w:t xml:space="preserve"> </w:t>
      </w:r>
      <w:r w:rsidR="00F051E2" w:rsidRPr="002D5D1A">
        <w:rPr>
          <w:i/>
        </w:rPr>
        <w:t xml:space="preserve">o plikach, w których zastrzeżono informację stanowiące przedsiębiorstwa Wykonawca zawiera w pkt VI Formularza ofertowego. </w:t>
      </w:r>
    </w:p>
    <w:p w:rsidR="00EF59EA" w:rsidRPr="00A87282" w:rsidRDefault="00EF59EA" w:rsidP="00A87282">
      <w:pPr>
        <w:pStyle w:val="Bezodstpw"/>
        <w:jc w:val="both"/>
        <w:rPr>
          <w:b/>
          <w:bCs/>
        </w:rPr>
      </w:pPr>
      <w:r w:rsidRPr="00A87282">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rsidR="00CE1D1F" w:rsidRDefault="00EF59EA" w:rsidP="00CE1D1F">
      <w:pPr>
        <w:pStyle w:val="Bezodstpw"/>
        <w:jc w:val="both"/>
      </w:pPr>
      <w:r>
        <w:t xml:space="preserve">6.2. </w:t>
      </w:r>
      <w:r w:rsidRPr="000C0A3D">
        <w:t xml:space="preserve">Zgodnie z art. </w:t>
      </w:r>
      <w:r w:rsidR="00A87282">
        <w:t>1</w:t>
      </w:r>
      <w:r w:rsidRPr="000C0A3D">
        <w:t xml:space="preserve">8 ust. 3 ustawy </w:t>
      </w:r>
      <w:r w:rsidR="00CE1D1F">
        <w:t>Pzp</w:t>
      </w:r>
      <w:r w:rsidRPr="000C0A3D">
        <w:t xml:space="preserve"> nie ujawnia się informacji stanowiących tajemnicę przedsiębiorstwa w rozumieniu przepisów o zwalczaniu nieuczciwej konkurencji, </w:t>
      </w:r>
      <w:r w:rsidRPr="000C0A3D">
        <w:rPr>
          <w:u w:val="single"/>
        </w:rPr>
        <w:t xml:space="preserve">jeżeli wykonawca, </w:t>
      </w:r>
      <w:r w:rsidR="009D4356" w:rsidRPr="00FE65F6">
        <w:rPr>
          <w:color w:val="000000" w:themeColor="text1"/>
          <w:u w:val="single"/>
        </w:rPr>
        <w:lastRenderedPageBreak/>
        <w:t>wraz z przekazaniem takich informacji</w:t>
      </w:r>
      <w:r w:rsidRPr="00FE65F6">
        <w:rPr>
          <w:color w:val="000000" w:themeColor="text1"/>
          <w:u w:val="single"/>
        </w:rPr>
        <w:t>,</w:t>
      </w:r>
      <w:r w:rsidRPr="000C0A3D">
        <w:rPr>
          <w:u w:val="single"/>
        </w:rPr>
        <w:t xml:space="preserve"> zastrzegł, że nie mogą być one udostępniane oraz wykazał, iż zastrzeżone informacje stanowią tajemnicę przedsiębiorstwa</w:t>
      </w:r>
      <w:r w:rsidRPr="000C0A3D">
        <w:t xml:space="preserve">. </w:t>
      </w:r>
    </w:p>
    <w:p w:rsidR="00431F44" w:rsidRDefault="00CE1D1F" w:rsidP="00CE1D1F">
      <w:pPr>
        <w:pStyle w:val="Bezodstpw"/>
        <w:jc w:val="both"/>
      </w:pPr>
      <w:r>
        <w:t xml:space="preserve">6.3. </w:t>
      </w:r>
      <w:r w:rsidR="00431F44">
        <w:t xml:space="preserve">Wykonawca w szczególności nie może zastrzec w ofercie informacji: </w:t>
      </w:r>
    </w:p>
    <w:p w:rsidR="00431F44" w:rsidRDefault="00CE1D1F" w:rsidP="00CE1D1F">
      <w:pPr>
        <w:pStyle w:val="Bezodstpw"/>
        <w:jc w:val="both"/>
      </w:pPr>
      <w:r>
        <w:t>- p</w:t>
      </w:r>
      <w:r w:rsidR="00431F44">
        <w:t>rzekazywanych po otwarciu ofert, o których mowa w art. 222 ust. 5 ustawy PZP,</w:t>
      </w:r>
    </w:p>
    <w:p w:rsidR="00431F44" w:rsidRDefault="00CE1D1F" w:rsidP="00CE1D1F">
      <w:pPr>
        <w:pStyle w:val="Bezodstpw"/>
        <w:jc w:val="both"/>
      </w:pPr>
      <w:r>
        <w:t xml:space="preserve">- </w:t>
      </w:r>
      <w:r w:rsidR="00431F44">
        <w:t xml:space="preserve"> które są jawne na mocy odrębnych przepisów, </w:t>
      </w:r>
    </w:p>
    <w:p w:rsidR="00431F44" w:rsidRDefault="00CE1D1F" w:rsidP="00CE1D1F">
      <w:pPr>
        <w:pStyle w:val="Bezodstpw"/>
        <w:jc w:val="both"/>
      </w:pPr>
      <w:r>
        <w:t xml:space="preserve">- </w:t>
      </w:r>
      <w:r w:rsidR="00431F44">
        <w:t xml:space="preserve"> cen jednostkowych stanowiących podstawę wyliczenia ceny oferty</w:t>
      </w:r>
      <w:r>
        <w:t xml:space="preserve">. </w:t>
      </w:r>
    </w:p>
    <w:p w:rsidR="00431F44" w:rsidRDefault="00CE1D1F" w:rsidP="00CE1D1F">
      <w:pPr>
        <w:pStyle w:val="Bezodstpw"/>
        <w:jc w:val="both"/>
      </w:pPr>
      <w:r>
        <w:t xml:space="preserve">6.4. </w:t>
      </w:r>
      <w:r w:rsidR="00431F44">
        <w:t xml:space="preserve">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rsidR="00EF59EA" w:rsidRPr="00CE1D1F" w:rsidRDefault="00EF59EA" w:rsidP="00CE1D1F">
      <w:pPr>
        <w:pStyle w:val="Bezodstpw"/>
        <w:jc w:val="both"/>
      </w:pPr>
      <w:r w:rsidRPr="00CE1D1F">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431F44" w:rsidRDefault="00CE1D1F" w:rsidP="00CE1D1F">
      <w:pPr>
        <w:pStyle w:val="Bezodstpw"/>
        <w:jc w:val="both"/>
        <w:rPr>
          <w:rFonts w:ascii="Verdana" w:hAnsi="Verdana" w:cs="Calibri"/>
          <w:color w:val="000000"/>
          <w:sz w:val="20"/>
          <w:szCs w:val="20"/>
          <w:u w:val="single"/>
        </w:rPr>
      </w:pPr>
      <w:r>
        <w:t xml:space="preserve">6.5. </w:t>
      </w:r>
      <w:r w:rsidR="00431F44">
        <w:t>Zamawiający informuje, że w przypadku kiedy Wykonawca otrzyma od niego wezwanie w trybie art. 224 ustawy P</w:t>
      </w:r>
      <w:r w:rsidR="00891C14">
        <w:t>zp</w:t>
      </w:r>
      <w:r w:rsidR="00431F44">
        <w:t>,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rsidR="00F051E2" w:rsidRPr="00C8611A" w:rsidRDefault="00EF59EA" w:rsidP="00F051E2">
      <w:pPr>
        <w:pStyle w:val="Bezodstpw"/>
        <w:jc w:val="both"/>
      </w:pPr>
      <w:r w:rsidRPr="00CE1D1F">
        <w:t>6.</w:t>
      </w:r>
      <w:r w:rsidR="00CE1D1F" w:rsidRPr="00CE1D1F">
        <w:t>6</w:t>
      </w:r>
      <w:r w:rsidR="003055EC">
        <w:t>.</w:t>
      </w:r>
      <w:r w:rsidRPr="00CE1D1F">
        <w:t xml:space="preserve"> Na Platformie, w formularzu składania oferty, znajduje się miejsce wyznaczone do dołączenia części oferty stanowiącej tajemnicę przedsiębiorstwa.</w:t>
      </w:r>
      <w:r w:rsidR="00F051E2" w:rsidRPr="00F051E2">
        <w:rPr>
          <w:color w:val="000000"/>
        </w:rPr>
        <w:t xml:space="preserve"> </w:t>
      </w:r>
    </w:p>
    <w:p w:rsidR="00CE1D1F" w:rsidRPr="00CE1D1F" w:rsidRDefault="00EF59EA" w:rsidP="00CE1D1F">
      <w:pPr>
        <w:pStyle w:val="Bezodstpw"/>
        <w:jc w:val="both"/>
        <w:rPr>
          <w:b/>
          <w:bCs/>
        </w:rPr>
      </w:pPr>
      <w:r w:rsidRPr="00CE1D1F">
        <w:rPr>
          <w:b/>
          <w:bCs/>
          <w:color w:val="000000"/>
        </w:rPr>
        <w:t xml:space="preserve">7. Koszty sporządzenia i dostarczenia oferty do </w:t>
      </w:r>
      <w:r w:rsidRPr="00CE1D1F">
        <w:rPr>
          <w:b/>
          <w:bCs/>
        </w:rPr>
        <w:t xml:space="preserve">Zamawiającego. </w:t>
      </w:r>
      <w:r w:rsidRPr="00CE1D1F">
        <w:t xml:space="preserve">Wszelkie koszty związane z przygotowaniem oraz dostarczeniem oferty ponosi Wykonawca. </w:t>
      </w:r>
    </w:p>
    <w:p w:rsidR="00EF59EA" w:rsidRPr="00CE1D1F" w:rsidRDefault="00EF59EA" w:rsidP="00CE1D1F">
      <w:pPr>
        <w:pStyle w:val="Bezodstpw"/>
        <w:jc w:val="both"/>
        <w:rPr>
          <w:b/>
          <w:bCs/>
        </w:rPr>
      </w:pPr>
      <w:r w:rsidRPr="00CE1D1F">
        <w:rPr>
          <w:b/>
          <w:bCs/>
        </w:rPr>
        <w:t xml:space="preserve">8. Zmiana oferty i jej wycofanie. </w:t>
      </w:r>
      <w:r w:rsidRPr="00CE1D1F">
        <w:rPr>
          <w:rFonts w:cs="Verdana"/>
          <w:color w:val="000000"/>
          <w:lang w:eastAsia="zh-CN"/>
        </w:rPr>
        <w:t>Wykonawca, za pośrednictwem platformazakupowa.pl może przed upływem terminu do składania ofert zmienić lub wycofać ofertę. Sposób dokonywania zmiany lub wycofania oferty zamieszczono w instrukcji zamieszczonej na stronie internetowej pod adresem:</w:t>
      </w:r>
    </w:p>
    <w:p w:rsidR="00EF59EA" w:rsidRPr="001B37DC" w:rsidRDefault="001456A1" w:rsidP="00CE1D1F">
      <w:pPr>
        <w:pStyle w:val="Bezodstpw"/>
        <w:jc w:val="both"/>
        <w:rPr>
          <w:color w:val="FF0000"/>
          <w:lang w:eastAsia="zh-CN"/>
        </w:rPr>
      </w:pPr>
      <w:hyperlink r:id="rId32" w:history="1">
        <w:r w:rsidR="00EF59EA" w:rsidRPr="00CE1D1F">
          <w:rPr>
            <w:rStyle w:val="Hipercze"/>
            <w:rFonts w:cs="Verdana"/>
            <w:lang w:eastAsia="zh-CN"/>
          </w:rPr>
          <w:t>https://platformazakupowa.pl/strona/45-instrukcje</w:t>
        </w:r>
      </w:hyperlink>
      <w:r w:rsidR="00EF59EA" w:rsidRPr="00CE1D1F">
        <w:rPr>
          <w:rFonts w:cs="Verdana"/>
          <w:color w:val="000000"/>
          <w:lang w:eastAsia="zh-CN"/>
        </w:rPr>
        <w:t>.</w:t>
      </w:r>
      <w:r w:rsidR="001B37DC">
        <w:rPr>
          <w:rFonts w:cs="Verdana"/>
          <w:color w:val="000000"/>
          <w:lang w:eastAsia="zh-CN"/>
        </w:rPr>
        <w:t xml:space="preserve"> </w:t>
      </w:r>
    </w:p>
    <w:p w:rsidR="00042639" w:rsidRPr="00167DEB" w:rsidRDefault="00EF59EA" w:rsidP="00FC78D4">
      <w:pPr>
        <w:pStyle w:val="Bezodstpw"/>
        <w:jc w:val="both"/>
      </w:pPr>
      <w:r w:rsidRPr="00167DEB">
        <w:rPr>
          <w:b/>
          <w:bCs/>
        </w:rPr>
        <w:t xml:space="preserve">9. Oferta składana przez podmioty występujące wspólnie. </w:t>
      </w:r>
      <w:r w:rsidR="00FC78D4" w:rsidRPr="00167DEB">
        <w:t>Wykonawcy ubiegający się wspólnie o udzielenie zamówienia (np. spółki cywilne, konsorcja), zgodnie z art. 58 ust. 2 ustawy P</w:t>
      </w:r>
      <w:r w:rsidR="00891C14" w:rsidRPr="00167DEB">
        <w:t>zp</w:t>
      </w:r>
      <w:r w:rsidR="00FC78D4" w:rsidRPr="00167DEB">
        <w:t xml:space="preserve">, zobowiązani są ustanowić pełnomocnika. 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(podpisany kwalifikowanym podpisem elektronicznym lub </w:t>
      </w:r>
      <w:r w:rsidR="006C2111">
        <w:t>podpisem</w:t>
      </w:r>
      <w:r w:rsidR="00FC78D4" w:rsidRPr="00167DEB">
        <w:t xml:space="preserve"> zaufanym lub podpisem osobistym). W przypadku wspólników spółki cywilnej dopuszczalne jest przedłożenie umowy spółki cywilnej, z której wynika zakres i sposób reprezentacji, a w przypadku konsorcjum przedłożenie umowy konsorcjum. </w:t>
      </w:r>
    </w:p>
    <w:p w:rsidR="00394A76" w:rsidRDefault="00394A76" w:rsidP="00FC78D4">
      <w:pPr>
        <w:pStyle w:val="Bezodstpw"/>
        <w:jc w:val="both"/>
      </w:pPr>
    </w:p>
    <w:p w:rsidR="00394A76" w:rsidRDefault="00394A76" w:rsidP="00FC78D4">
      <w:pPr>
        <w:pStyle w:val="Bezodstpw"/>
        <w:jc w:val="both"/>
      </w:pPr>
    </w:p>
    <w:p w:rsidR="00394A76" w:rsidRDefault="00394A76" w:rsidP="00FC78D4">
      <w:pPr>
        <w:pStyle w:val="Bezodstpw"/>
        <w:jc w:val="both"/>
      </w:pPr>
    </w:p>
    <w:p w:rsidR="00394A76" w:rsidRDefault="00394A76" w:rsidP="00FC78D4">
      <w:pPr>
        <w:pStyle w:val="Bezodstpw"/>
        <w:jc w:val="both"/>
      </w:pPr>
    </w:p>
    <w:p w:rsidR="00FC78D4" w:rsidRDefault="00FC78D4" w:rsidP="00FC78D4">
      <w:pPr>
        <w:pStyle w:val="Bezodstpw"/>
        <w:jc w:val="both"/>
      </w:pPr>
      <w:r w:rsidRPr="00367F88">
        <w:lastRenderedPageBreak/>
        <w:t>1</w:t>
      </w:r>
      <w:r w:rsidR="006C2111">
        <w:t>0</w:t>
      </w:r>
      <w:r w:rsidRPr="00367F88">
        <w:t>. Zawartość oferty</w:t>
      </w:r>
    </w:p>
    <w:p w:rsidR="00FC78D4" w:rsidRPr="00367F88" w:rsidRDefault="00CB0C26" w:rsidP="00FC78D4">
      <w:pPr>
        <w:pStyle w:val="Bezodstpw"/>
        <w:jc w:val="both"/>
        <w:rPr>
          <w:b/>
          <w:sz w:val="24"/>
          <w:szCs w:val="24"/>
          <w:u w:val="single"/>
        </w:rPr>
      </w:pPr>
      <w:r w:rsidRPr="00367F88">
        <w:rPr>
          <w:b/>
          <w:sz w:val="24"/>
          <w:szCs w:val="24"/>
          <w:u w:val="single"/>
        </w:rPr>
        <w:t xml:space="preserve">DO OFERTY NALEŻY DOŁĄCZYĆ: </w:t>
      </w:r>
    </w:p>
    <w:p w:rsidR="00FC78D4" w:rsidRPr="003F0A4F" w:rsidRDefault="00FC78D4" w:rsidP="00FC78D4">
      <w:pPr>
        <w:pStyle w:val="Bezodstpw"/>
        <w:jc w:val="both"/>
      </w:pPr>
      <w:r w:rsidRPr="003F0A4F">
        <w:t>1</w:t>
      </w:r>
      <w:r w:rsidR="006C2111" w:rsidRPr="003F0A4F">
        <w:t>0</w:t>
      </w:r>
      <w:r w:rsidRPr="003F0A4F">
        <w:t>.1</w:t>
      </w:r>
      <w:r w:rsidR="003055EC" w:rsidRPr="003F0A4F">
        <w:t>.</w:t>
      </w:r>
      <w:r w:rsidR="00367F88" w:rsidRPr="003F0A4F">
        <w:t xml:space="preserve"> </w:t>
      </w:r>
      <w:r w:rsidRPr="003F0A4F">
        <w:rPr>
          <w:b/>
        </w:rPr>
        <w:t xml:space="preserve">Formularz ofertowy – </w:t>
      </w:r>
      <w:r w:rsidR="00367F88" w:rsidRPr="003F0A4F">
        <w:rPr>
          <w:b/>
        </w:rPr>
        <w:t>zgodnie z</w:t>
      </w:r>
      <w:r w:rsidRPr="003F0A4F">
        <w:t xml:space="preserve"> </w:t>
      </w:r>
      <w:r w:rsidR="00367F88" w:rsidRPr="003F0A4F">
        <w:rPr>
          <w:b/>
        </w:rPr>
        <w:t>Z</w:t>
      </w:r>
      <w:r w:rsidRPr="003F0A4F">
        <w:rPr>
          <w:b/>
        </w:rPr>
        <w:t>ałącznik</w:t>
      </w:r>
      <w:r w:rsidR="00367F88" w:rsidRPr="003F0A4F">
        <w:rPr>
          <w:b/>
        </w:rPr>
        <w:t>iem</w:t>
      </w:r>
      <w:r w:rsidRPr="003F0A4F">
        <w:rPr>
          <w:b/>
        </w:rPr>
        <w:t xml:space="preserve"> nr 1 do SWZ</w:t>
      </w:r>
      <w:r w:rsidRPr="003F0A4F">
        <w:t xml:space="preserve"> (</w:t>
      </w:r>
      <w:r w:rsidR="00167DEB" w:rsidRPr="003F0A4F">
        <w:rPr>
          <w:bCs/>
          <w:u w:val="single"/>
        </w:rPr>
        <w:t>w postaci elektronicznej opatrzony kwalifikowanym podpisem elektronicznym, podpisem zaufanym lub podpisem osobistym</w:t>
      </w:r>
      <w:r w:rsidRPr="003F0A4F">
        <w:t xml:space="preserve">). </w:t>
      </w:r>
    </w:p>
    <w:p w:rsidR="00367F88" w:rsidRPr="003F0A4F" w:rsidRDefault="00367F88" w:rsidP="00367F88">
      <w:pPr>
        <w:pStyle w:val="Bezodstpw"/>
        <w:jc w:val="both"/>
        <w:rPr>
          <w:u w:val="single"/>
        </w:rPr>
      </w:pPr>
      <w:r w:rsidRPr="003F0A4F">
        <w:t>1</w:t>
      </w:r>
      <w:r w:rsidR="006C2111" w:rsidRPr="003F0A4F">
        <w:t>0</w:t>
      </w:r>
      <w:r w:rsidRPr="003F0A4F">
        <w:t xml:space="preserve">.2. </w:t>
      </w:r>
      <w:r w:rsidRPr="003F0A4F">
        <w:rPr>
          <w:b/>
        </w:rPr>
        <w:t>aktualne na dzień składania ofert</w:t>
      </w:r>
      <w:r w:rsidRPr="003F0A4F">
        <w:t xml:space="preserve"> </w:t>
      </w:r>
      <w:r w:rsidRPr="003F0A4F">
        <w:rPr>
          <w:b/>
          <w:bCs/>
        </w:rPr>
        <w:t>oświadczeni</w:t>
      </w:r>
      <w:r w:rsidR="00446150">
        <w:rPr>
          <w:b/>
          <w:bCs/>
        </w:rPr>
        <w:t>e</w:t>
      </w:r>
      <w:r w:rsidRPr="003F0A4F">
        <w:rPr>
          <w:b/>
          <w:bCs/>
        </w:rPr>
        <w:t xml:space="preserve"> w zakresie wskazanym w Załącznik</w:t>
      </w:r>
      <w:r w:rsidR="00446150">
        <w:rPr>
          <w:b/>
          <w:bCs/>
        </w:rPr>
        <w:t>u</w:t>
      </w:r>
      <w:r w:rsidRPr="003F0A4F">
        <w:rPr>
          <w:b/>
          <w:bCs/>
        </w:rPr>
        <w:t xml:space="preserve"> Nr 2 do SWZ </w:t>
      </w:r>
      <w:r w:rsidR="00167DEB" w:rsidRPr="003F0A4F">
        <w:rPr>
          <w:bCs/>
        </w:rPr>
        <w:t>(</w:t>
      </w:r>
      <w:r w:rsidR="00167DEB" w:rsidRPr="003F0A4F">
        <w:rPr>
          <w:bCs/>
          <w:u w:val="single"/>
        </w:rPr>
        <w:t>w postaci elektronicznej opatrzone kwalifikowanym podpisem elektronicznym, podpisem zaufanym lub podpisem osobistym</w:t>
      </w:r>
      <w:r w:rsidRPr="003F0A4F">
        <w:rPr>
          <w:bCs/>
          <w:u w:val="single"/>
        </w:rPr>
        <w:t xml:space="preserve">).  </w:t>
      </w:r>
    </w:p>
    <w:p w:rsidR="00167DEB" w:rsidRPr="003F0A4F" w:rsidRDefault="00367F88" w:rsidP="00367F88">
      <w:pPr>
        <w:pStyle w:val="Bezodstpw"/>
        <w:jc w:val="both"/>
      </w:pPr>
      <w:r w:rsidRPr="003F0A4F">
        <w:t>1</w:t>
      </w:r>
      <w:r w:rsidR="006C2111" w:rsidRPr="003F0A4F">
        <w:t>0</w:t>
      </w:r>
      <w:r w:rsidRPr="003F0A4F">
        <w:t xml:space="preserve">.3. W przypadku </w:t>
      </w:r>
      <w:r w:rsidRPr="003F0A4F">
        <w:rPr>
          <w:b/>
        </w:rPr>
        <w:t>wspólnego ubiegania się o zamówienie</w:t>
      </w:r>
      <w:r w:rsidRPr="003F0A4F">
        <w:t xml:space="preserve"> </w:t>
      </w:r>
      <w:r w:rsidR="00167DEB" w:rsidRPr="003F0A4F">
        <w:t>wykonawcy przedstawiają:</w:t>
      </w:r>
      <w:r w:rsidRPr="003F0A4F">
        <w:t xml:space="preserve"> </w:t>
      </w:r>
    </w:p>
    <w:p w:rsidR="00367F88" w:rsidRPr="003F0A4F" w:rsidRDefault="00167DEB" w:rsidP="00367F88">
      <w:pPr>
        <w:pStyle w:val="Bezodstpw"/>
        <w:jc w:val="both"/>
      </w:pPr>
      <w:r w:rsidRPr="003F0A4F">
        <w:t xml:space="preserve">- </w:t>
      </w:r>
      <w:r w:rsidR="00367F88" w:rsidRPr="003F0A4F">
        <w:t>oświadczeni</w:t>
      </w:r>
      <w:r w:rsidR="00446150">
        <w:t>e</w:t>
      </w:r>
      <w:r w:rsidR="00367F88" w:rsidRPr="003F0A4F">
        <w:t>, o który</w:t>
      </w:r>
      <w:r w:rsidR="00446150">
        <w:t>m</w:t>
      </w:r>
      <w:r w:rsidR="00367F88" w:rsidRPr="003F0A4F">
        <w:t xml:space="preserve"> mowa w pkt 1</w:t>
      </w:r>
      <w:r w:rsidR="006C2111" w:rsidRPr="003F0A4F">
        <w:t>0</w:t>
      </w:r>
      <w:r w:rsidR="00367F88" w:rsidRPr="003F0A4F">
        <w:t>.2 składa każdy z wykonawców wspólnie</w:t>
      </w:r>
      <w:r w:rsidRPr="003F0A4F">
        <w:t xml:space="preserve"> ubiegających się o zamówienie,</w:t>
      </w:r>
    </w:p>
    <w:p w:rsidR="00FC78D4" w:rsidRPr="003F0A4F" w:rsidRDefault="00FC78D4" w:rsidP="00FC78D4">
      <w:pPr>
        <w:pStyle w:val="Bezodstpw"/>
        <w:jc w:val="both"/>
      </w:pPr>
      <w:r w:rsidRPr="003F0A4F">
        <w:t>1</w:t>
      </w:r>
      <w:r w:rsidR="006C2111" w:rsidRPr="003F0A4F">
        <w:t>0</w:t>
      </w:r>
      <w:r w:rsidRPr="003F0A4F">
        <w:t>.</w:t>
      </w:r>
      <w:r w:rsidR="00CA5A77" w:rsidRPr="003F0A4F">
        <w:t>4</w:t>
      </w:r>
      <w:r w:rsidR="003055EC" w:rsidRPr="003F0A4F">
        <w:t>.</w:t>
      </w:r>
      <w:r w:rsidR="00DD2A9E" w:rsidRPr="003F0A4F">
        <w:t xml:space="preserve"> </w:t>
      </w:r>
      <w:r w:rsidRPr="003F0A4F">
        <w:rPr>
          <w:b/>
        </w:rPr>
        <w:t>Pełnomocnictwo</w:t>
      </w:r>
      <w:r w:rsidR="002D49D5" w:rsidRPr="003F0A4F">
        <w:rPr>
          <w:b/>
        </w:rPr>
        <w:t xml:space="preserve"> </w:t>
      </w:r>
      <w:r w:rsidRPr="003F0A4F">
        <w:rPr>
          <w:b/>
        </w:rPr>
        <w:t>upoważniające do złożenia oferty</w:t>
      </w:r>
      <w:r w:rsidRPr="003F0A4F">
        <w:t xml:space="preserve"> - o ile ofertę składa pełnomocnik (podpisane zgodnie</w:t>
      </w:r>
      <w:r w:rsidR="00167DEB" w:rsidRPr="003F0A4F">
        <w:t xml:space="preserve"> z informacją zawartą w pkt 5.2 powyżej</w:t>
      </w:r>
      <w:r w:rsidR="00891C14" w:rsidRPr="003F0A4F">
        <w:t>).</w:t>
      </w:r>
    </w:p>
    <w:p w:rsidR="00891C14" w:rsidRDefault="00891C14" w:rsidP="00891C14">
      <w:pPr>
        <w:pStyle w:val="Bezodstpw"/>
        <w:jc w:val="both"/>
      </w:pPr>
      <w:r w:rsidRPr="003F0A4F">
        <w:t>1</w:t>
      </w:r>
      <w:r w:rsidR="006C2111" w:rsidRPr="003F0A4F">
        <w:t>0</w:t>
      </w:r>
      <w:r w:rsidRPr="003F0A4F">
        <w:t>.</w:t>
      </w:r>
      <w:r w:rsidR="00CA5A77" w:rsidRPr="003F0A4F">
        <w:t>5</w:t>
      </w:r>
      <w:r w:rsidRPr="003F0A4F">
        <w:t xml:space="preserve">. </w:t>
      </w:r>
      <w:r w:rsidRPr="003F0A4F">
        <w:rPr>
          <w:b/>
        </w:rPr>
        <w:t>Pełnomocnictwo dla pełnomocnika do reprezentowania w postępowaniu Wykonawców wspólnie ubiegających się o udzielenie zamówienia</w:t>
      </w:r>
      <w:r w:rsidRPr="003F0A4F">
        <w:t xml:space="preserve"> - dotyczy ofert składanych przez Wykonawców wspólnie ubiegających się o udzielenie zamówienia (podpisane zgodnie z informacją zawartą w pkt 5.2.).</w:t>
      </w:r>
    </w:p>
    <w:p w:rsidR="00BB7155" w:rsidRPr="00BB7155" w:rsidRDefault="00BB7155" w:rsidP="00BB7155">
      <w:pPr>
        <w:pStyle w:val="Bezodstpw"/>
        <w:rPr>
          <w:b/>
          <w:u w:val="single"/>
        </w:rPr>
      </w:pPr>
      <w:r w:rsidRPr="00BB7155">
        <w:rPr>
          <w:b/>
          <w:u w:val="single"/>
        </w:rPr>
        <w:t>11. Uzupełnianie i wyjaśnianie oświadczeń i dokumentów</w:t>
      </w:r>
    </w:p>
    <w:p w:rsidR="00BB7155" w:rsidRPr="0052008E" w:rsidRDefault="00BB7155" w:rsidP="00BB7155">
      <w:pPr>
        <w:pStyle w:val="Bezodstpw"/>
        <w:rPr>
          <w:rFonts w:ascii="Calibri" w:hAnsi="Calibri"/>
        </w:rPr>
      </w:pPr>
      <w:r w:rsidRPr="0052008E">
        <w:rPr>
          <w:rFonts w:ascii="Calibri" w:hAnsi="Calibri"/>
        </w:rPr>
        <w:t xml:space="preserve">11.1. Jeżeli Wykonawca nie złoży </w:t>
      </w:r>
      <w:r w:rsidRPr="0052008E">
        <w:rPr>
          <w:rFonts w:ascii="Calibri" w:hAnsi="Calibri"/>
          <w:bCs/>
        </w:rPr>
        <w:t>oświadczenia w zakresie wskazanym w Załączniku nr 3 do SWZ</w:t>
      </w:r>
      <w:r w:rsidRPr="0052008E">
        <w:rPr>
          <w:rFonts w:ascii="Calibri" w:hAnsi="Calibri"/>
        </w:rPr>
        <w:t xml:space="preserve"> </w:t>
      </w:r>
      <w:r w:rsidRPr="0052008E">
        <w:rPr>
          <w:rFonts w:ascii="Calibri" w:hAnsi="Calibri"/>
        </w:rPr>
        <w:br/>
        <w:t>(o niepodleganiu wykluczeniu) albo pełnomocnictwa, lub będą one niekompletne lub będą zawierały błędy, Zamawiający wezwie Wykonawcę odpowiednio do ich złożenia, poprawienia lub uzupełnienia w wyznaczonym terminie, chyba że:</w:t>
      </w:r>
    </w:p>
    <w:p w:rsidR="00BB7155" w:rsidRPr="0052008E" w:rsidRDefault="00BB7155" w:rsidP="00BB7155">
      <w:pPr>
        <w:pStyle w:val="Bezodstpw"/>
      </w:pPr>
      <w:r w:rsidRPr="0052008E">
        <w:t>a. oferta Wykonawcy podlega odrzuceniu bez względu na ich złożenie, uzupełnienie lub poprawienie, lub</w:t>
      </w:r>
    </w:p>
    <w:p w:rsidR="00BB7155" w:rsidRPr="0052008E" w:rsidRDefault="00BB7155" w:rsidP="00BB7155">
      <w:pPr>
        <w:pStyle w:val="Bezodstpw"/>
      </w:pPr>
      <w:r w:rsidRPr="0052008E">
        <w:t>b. zachodzą przesłanki unieważnienia postępowania.</w:t>
      </w:r>
    </w:p>
    <w:p w:rsidR="00BB7155" w:rsidRPr="00974EA9" w:rsidRDefault="00BB7155" w:rsidP="00BB7155">
      <w:pPr>
        <w:pStyle w:val="Bezodstpw"/>
      </w:pPr>
      <w:r w:rsidRPr="00974EA9">
        <w:t>11.2. Wykonawca s</w:t>
      </w:r>
      <w:r>
        <w:t>kłada oświadczenia i dokumenty</w:t>
      </w:r>
      <w:r w:rsidRPr="00974EA9">
        <w:t xml:space="preserve"> na wezwanie, o którym mowa w ust. 1, aktualne na dzień ich złożenia. </w:t>
      </w:r>
    </w:p>
    <w:p w:rsidR="00BB7155" w:rsidRPr="0052008E" w:rsidRDefault="00BB7155" w:rsidP="00BB7155">
      <w:pPr>
        <w:pStyle w:val="Bezodstpw"/>
        <w:rPr>
          <w:rFonts w:ascii="Calibri" w:hAnsi="Calibri"/>
        </w:rPr>
      </w:pPr>
      <w:r w:rsidRPr="0052008E">
        <w:rPr>
          <w:rFonts w:ascii="Calibri" w:hAnsi="Calibri"/>
        </w:rPr>
        <w:t>11.3. Zamawiający może żądać od wykonawców wyjaśnień dotyczących treści oświadczenia, o którym mowa w art. 125 ust. 1,  lub innych dokumentów lub oświadczeń składanych w postępowaniu, w tym pełnomocnictwa oraz innych dokumentów potwierdzających umocowanie do reprezentowania.</w:t>
      </w:r>
    </w:p>
    <w:p w:rsidR="00BB7155" w:rsidRPr="0052008E" w:rsidRDefault="00BB7155" w:rsidP="00BB7155">
      <w:pPr>
        <w:pStyle w:val="Bezodstpw"/>
      </w:pPr>
      <w:r w:rsidRPr="0052008E">
        <w:t>11.4. Jeżeli złożone przez wykonawcę oświadczenie, o którym mowa w art. 125 ust. 1, lub podmiotowe środki dowodowe</w:t>
      </w:r>
      <w:r>
        <w:t xml:space="preserve"> (jeżeli były wymagane)</w:t>
      </w:r>
      <w:r w:rsidRPr="0052008E">
        <w:t xml:space="preserv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 </w:t>
      </w:r>
    </w:p>
    <w:p w:rsidR="00BB7155" w:rsidRDefault="00BB7155" w:rsidP="00BB7155">
      <w:pPr>
        <w:pStyle w:val="Bezodstpw"/>
      </w:pPr>
      <w:r>
        <w:t xml:space="preserve">12. Ofertę, oświadczenia zaleca się sporządzić na drukach stanowiących załączniki do SWZ. </w:t>
      </w:r>
    </w:p>
    <w:p w:rsidR="00BB7155" w:rsidRDefault="00BB7155" w:rsidP="00BB7155">
      <w:pPr>
        <w:pStyle w:val="Bezodstpw"/>
      </w:pPr>
      <w:r>
        <w:t>13. Oferta oraz oświadczenia muszą być złożone w oryginale.</w:t>
      </w:r>
    </w:p>
    <w:p w:rsidR="00713725" w:rsidRDefault="00713725" w:rsidP="00FC78D4">
      <w:pPr>
        <w:pStyle w:val="Bezodstpw"/>
        <w:jc w:val="both"/>
      </w:pPr>
    </w:p>
    <w:p w:rsidR="00713725" w:rsidRPr="00110FDA" w:rsidRDefault="000B548D" w:rsidP="00CB0C26">
      <w:pPr>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XII</w:t>
      </w:r>
      <w:r w:rsidR="00713725" w:rsidRPr="00110FDA">
        <w:rPr>
          <w:b/>
        </w:rPr>
        <w:t xml:space="preserve">. SPOSÓB ORAZ TERMIN SKŁADANIA OFERT </w:t>
      </w:r>
    </w:p>
    <w:p w:rsidR="00D715C8" w:rsidRDefault="00D715C8" w:rsidP="00D715C8">
      <w:pPr>
        <w:pStyle w:val="Bezodstpw"/>
        <w:jc w:val="both"/>
      </w:pPr>
      <w:r>
        <w:t xml:space="preserve">1. </w:t>
      </w:r>
      <w:r w:rsidR="00713725">
        <w:t xml:space="preserve">Wykonawca składa ofertę za pośrednictwem </w:t>
      </w:r>
      <w:r>
        <w:t xml:space="preserve">portalu platformazakupowa.pl. Sposób składania oferty został określony w </w:t>
      </w:r>
      <w:r w:rsidRPr="00D82813">
        <w:rPr>
          <w:color w:val="000000"/>
        </w:rPr>
        <w:t xml:space="preserve">zakładce „Instrukcje dla Wykonawców" na stronie internetowej pod adresem: </w:t>
      </w:r>
      <w:hyperlink r:id="rId33" w:history="1">
        <w:r w:rsidRPr="00D82813">
          <w:rPr>
            <w:rStyle w:val="Hipercze"/>
            <w:color w:val="1155CC"/>
          </w:rPr>
          <w:t>https://platformazakupowa.pl/strona/45-instrukcje</w:t>
        </w:r>
      </w:hyperlink>
    </w:p>
    <w:p w:rsidR="00D715C8" w:rsidRPr="00D715C8" w:rsidRDefault="00D715C8" w:rsidP="00D715C8">
      <w:pPr>
        <w:pStyle w:val="Bezodstpw"/>
        <w:jc w:val="both"/>
        <w:rPr>
          <w:color w:val="000000" w:themeColor="text1"/>
        </w:rPr>
      </w:pPr>
      <w:r w:rsidRPr="00D715C8">
        <w:rPr>
          <w:color w:val="000000" w:themeColor="text1"/>
        </w:rPr>
        <w:t>2. Po wypełnieniu Formularza składania oferty i załadowaniu wszystkich wymaganych załączników należy kliknąć przycisk „Przejdź do podsumowania”.</w:t>
      </w:r>
    </w:p>
    <w:p w:rsidR="00D715C8" w:rsidRPr="00D715C8" w:rsidRDefault="00D715C8" w:rsidP="00D715C8">
      <w:pPr>
        <w:pStyle w:val="Bezodstpw"/>
        <w:jc w:val="both"/>
        <w:rPr>
          <w:color w:val="000000" w:themeColor="text1"/>
        </w:rPr>
      </w:pPr>
      <w:r w:rsidRPr="00D715C8">
        <w:rPr>
          <w:color w:val="000000" w:themeColor="text1"/>
        </w:rPr>
        <w:t xml:space="preserve">3. </w:t>
      </w:r>
      <w:r w:rsidRPr="00D715C8">
        <w:rPr>
          <w:rFonts w:cs="Calibri"/>
          <w:color w:val="000000" w:themeColor="text1"/>
        </w:rPr>
        <w:t>W procesie składania oferty za pośrednictwem platformy wykonawca powinien złożyć podpis bezpośrednio na dokumencie przesłanym za pośrednictwem Platformy. Złożenie podpisu na platformie na etapie podsumowania ma charakter nieobowiązkowy, jednak pozwala zweryfikować ważność podpisu przed złożeniem oferty.</w:t>
      </w:r>
    </w:p>
    <w:p w:rsidR="00D715C8" w:rsidRPr="00D715C8" w:rsidRDefault="00D715C8" w:rsidP="00D715C8">
      <w:pPr>
        <w:pStyle w:val="Bezodstpw"/>
        <w:jc w:val="both"/>
        <w:rPr>
          <w:rFonts w:cs="Calibri"/>
          <w:color w:val="000000" w:themeColor="text1"/>
        </w:rPr>
      </w:pPr>
      <w:r w:rsidRPr="00D715C8">
        <w:rPr>
          <w:color w:val="000000" w:themeColor="text1"/>
        </w:rPr>
        <w:lastRenderedPageBreak/>
        <w:t xml:space="preserve">4. </w:t>
      </w:r>
      <w:r w:rsidRPr="00D715C8">
        <w:rPr>
          <w:rFonts w:cs="Calibri"/>
          <w:color w:val="000000" w:themeColor="text1"/>
        </w:rPr>
        <w:t>Za datę przekazania oferty przyjmuje się datę jej przekazania w systemie (Platformie) w drugim kroku składania oferty poprzez kliknięcie przycisku “Złóż ofertę” i wyświetlenie się komunikatu, że oferta została zaszyfrowana i złożona.</w:t>
      </w:r>
    </w:p>
    <w:p w:rsidR="00D715C8" w:rsidRPr="00084644" w:rsidRDefault="00D715C8" w:rsidP="00D715C8">
      <w:pPr>
        <w:pStyle w:val="Bezodstpw"/>
        <w:jc w:val="both"/>
        <w:rPr>
          <w:b/>
          <w:color w:val="000000" w:themeColor="text1"/>
        </w:rPr>
      </w:pPr>
      <w:r w:rsidRPr="00D715C8">
        <w:rPr>
          <w:b/>
        </w:rPr>
        <w:t>5</w:t>
      </w:r>
      <w:r w:rsidR="00713725" w:rsidRPr="00D715C8">
        <w:rPr>
          <w:b/>
        </w:rPr>
        <w:t xml:space="preserve">. Ofertę wraz z wymaganymi załącznikami należy złożyć w terminie </w:t>
      </w:r>
      <w:r w:rsidR="00713725" w:rsidRPr="00696F5F">
        <w:rPr>
          <w:b/>
          <w:color w:val="000000" w:themeColor="text1"/>
        </w:rPr>
        <w:t xml:space="preserve">do </w:t>
      </w:r>
      <w:r w:rsidR="00713725" w:rsidRPr="00A45434">
        <w:rPr>
          <w:b/>
        </w:rPr>
        <w:t xml:space="preserve">dnia </w:t>
      </w:r>
      <w:r w:rsidR="007F48CF" w:rsidRPr="00084644">
        <w:rPr>
          <w:b/>
          <w:color w:val="000000" w:themeColor="text1"/>
        </w:rPr>
        <w:t>07.04.</w:t>
      </w:r>
      <w:r w:rsidR="00374576" w:rsidRPr="00084644">
        <w:rPr>
          <w:b/>
          <w:color w:val="000000" w:themeColor="text1"/>
        </w:rPr>
        <w:t>2022</w:t>
      </w:r>
      <w:r w:rsidR="00713725" w:rsidRPr="00084644">
        <w:rPr>
          <w:b/>
          <w:color w:val="000000" w:themeColor="text1"/>
        </w:rPr>
        <w:t xml:space="preserve"> r., do godz. 1</w:t>
      </w:r>
      <w:r w:rsidR="002D33D6" w:rsidRPr="00084644">
        <w:rPr>
          <w:b/>
          <w:color w:val="000000" w:themeColor="text1"/>
        </w:rPr>
        <w:t>0</w:t>
      </w:r>
      <w:r w:rsidR="00713725" w:rsidRPr="00084644">
        <w:rPr>
          <w:b/>
          <w:color w:val="000000" w:themeColor="text1"/>
        </w:rPr>
        <w:t xml:space="preserve">:00. </w:t>
      </w:r>
    </w:p>
    <w:p w:rsidR="00D715C8" w:rsidRDefault="000B548D" w:rsidP="00D715C8">
      <w:pPr>
        <w:pStyle w:val="Bezodstpw"/>
        <w:jc w:val="both"/>
      </w:pPr>
      <w:r>
        <w:t>6</w:t>
      </w:r>
      <w:r w:rsidR="00713725">
        <w:t xml:space="preserve">. Zamawiający odrzuci ofertę złożoną po terminie składania ofert. </w:t>
      </w:r>
    </w:p>
    <w:p w:rsidR="00713725" w:rsidRPr="000B548D" w:rsidRDefault="00713725" w:rsidP="000B548D">
      <w:pPr>
        <w:pStyle w:val="Bezodstpw"/>
        <w:jc w:val="both"/>
        <w:rPr>
          <w:color w:val="FF0000"/>
        </w:rPr>
      </w:pPr>
    </w:p>
    <w:p w:rsidR="00CB0C26" w:rsidRPr="00110FDA" w:rsidRDefault="00713725" w:rsidP="000B548D">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left="0"/>
        <w:jc w:val="both"/>
        <w:rPr>
          <w:b/>
        </w:rPr>
      </w:pPr>
      <w:r w:rsidRPr="00110FDA">
        <w:rPr>
          <w:b/>
        </w:rPr>
        <w:t>X</w:t>
      </w:r>
      <w:r w:rsidR="00DA219B" w:rsidRPr="00110FDA">
        <w:rPr>
          <w:b/>
        </w:rPr>
        <w:t>III</w:t>
      </w:r>
      <w:r w:rsidRPr="00110FDA">
        <w:rPr>
          <w:b/>
        </w:rPr>
        <w:t xml:space="preserve">. TERMIN OTWARCIA OFERT </w:t>
      </w:r>
    </w:p>
    <w:p w:rsidR="000B548D" w:rsidRPr="00084644" w:rsidRDefault="00713725" w:rsidP="000B548D">
      <w:pPr>
        <w:pStyle w:val="Bezodstpw"/>
        <w:jc w:val="both"/>
        <w:rPr>
          <w:b/>
          <w:color w:val="000000" w:themeColor="text1"/>
        </w:rPr>
      </w:pPr>
      <w:r w:rsidRPr="000B548D">
        <w:t xml:space="preserve">1. </w:t>
      </w:r>
      <w:r w:rsidRPr="003055EC">
        <w:rPr>
          <w:b/>
        </w:rPr>
        <w:t>Otwarcie ofert nastąpi w dniu</w:t>
      </w:r>
      <w:r w:rsidR="00406311">
        <w:rPr>
          <w:b/>
        </w:rPr>
        <w:t xml:space="preserve"> </w:t>
      </w:r>
      <w:r w:rsidR="007F48CF" w:rsidRPr="00084644">
        <w:rPr>
          <w:b/>
          <w:color w:val="000000" w:themeColor="text1"/>
        </w:rPr>
        <w:t>07.04.2022</w:t>
      </w:r>
      <w:r w:rsidRPr="00084644">
        <w:rPr>
          <w:b/>
          <w:color w:val="000000" w:themeColor="text1"/>
        </w:rPr>
        <w:t xml:space="preserve"> r. o godzinie </w:t>
      </w:r>
      <w:r w:rsidR="000B548D" w:rsidRPr="00084644">
        <w:rPr>
          <w:b/>
          <w:color w:val="000000" w:themeColor="text1"/>
        </w:rPr>
        <w:t>1</w:t>
      </w:r>
      <w:r w:rsidR="002D33D6" w:rsidRPr="00084644">
        <w:rPr>
          <w:b/>
          <w:color w:val="000000" w:themeColor="text1"/>
        </w:rPr>
        <w:t>0</w:t>
      </w:r>
      <w:r w:rsidR="000B548D" w:rsidRPr="00084644">
        <w:rPr>
          <w:b/>
          <w:color w:val="000000" w:themeColor="text1"/>
        </w:rPr>
        <w:t>:15</w:t>
      </w:r>
      <w:r w:rsidRPr="00084644">
        <w:rPr>
          <w:b/>
          <w:color w:val="000000" w:themeColor="text1"/>
        </w:rPr>
        <w:t xml:space="preserve">. </w:t>
      </w:r>
    </w:p>
    <w:p w:rsidR="000B548D" w:rsidRDefault="00713725" w:rsidP="000B548D">
      <w:pPr>
        <w:pStyle w:val="Bezodstpw"/>
        <w:jc w:val="both"/>
      </w:pPr>
      <w:r>
        <w:t xml:space="preserve">2. </w:t>
      </w:r>
      <w:r w:rsidR="006875AE" w:rsidRPr="002D33D6">
        <w:rPr>
          <w:color w:val="000000" w:themeColor="text1"/>
        </w:rPr>
        <w:t>Zamawiający nie przewiduje publicznej sesji otwarcia ofert.</w:t>
      </w:r>
      <w:r w:rsidR="006875AE">
        <w:rPr>
          <w:color w:val="FF0000"/>
        </w:rPr>
        <w:t xml:space="preserve"> </w:t>
      </w:r>
    </w:p>
    <w:p w:rsidR="000B548D" w:rsidRDefault="00713725" w:rsidP="000B548D">
      <w:pPr>
        <w:pStyle w:val="Bezodstpw"/>
        <w:jc w:val="both"/>
      </w:pPr>
      <w:r>
        <w:t xml:space="preserve">3. Zamawiający, najpóźniej przed otwarciem ofert, udostępnia na stronie internetowej prowadzonego postepowania informacją o kwocie, jaką zamierza przeznaczyć na sfinansowanie zamówienia. </w:t>
      </w:r>
    </w:p>
    <w:p w:rsidR="000B548D" w:rsidRDefault="00713725" w:rsidP="000B548D">
      <w:pPr>
        <w:pStyle w:val="Bezodstpw"/>
        <w:jc w:val="both"/>
      </w:pPr>
      <w:r>
        <w:t xml:space="preserve">4. Zamawiający, niezwłocznie po otwarciu ofert, udostępnia na stronie internetowej prowadzonego postepowania informacje o: </w:t>
      </w:r>
    </w:p>
    <w:p w:rsidR="000B548D" w:rsidRDefault="00713725" w:rsidP="000B548D">
      <w:pPr>
        <w:pStyle w:val="Bezodstpw"/>
        <w:jc w:val="both"/>
      </w:pPr>
      <w:r>
        <w:t xml:space="preserve">4.1. nazwach albo imionach i nazwiskach oraz siedzibach lub miejscach prowadzonej działalności gospodarczej albo miejscach zamieszkania wykonawców, których oferty zostały otwarte; </w:t>
      </w:r>
    </w:p>
    <w:p w:rsidR="000B548D" w:rsidRDefault="00713725" w:rsidP="000B548D">
      <w:pPr>
        <w:pStyle w:val="Bezodstpw"/>
        <w:jc w:val="both"/>
      </w:pPr>
      <w:r>
        <w:t xml:space="preserve">4.2. cenach lub kosztach zawartych w ofertach. </w:t>
      </w:r>
    </w:p>
    <w:p w:rsidR="000B548D" w:rsidRDefault="00713725" w:rsidP="000B548D">
      <w:pPr>
        <w:pStyle w:val="Bezodstpw"/>
        <w:jc w:val="both"/>
      </w:pPr>
      <w:r>
        <w:t xml:space="preserve">5. W przypadku wystąpienia awarii systemu teleinformatycznego, która spowoduje brak możliwości otwarcia ofert w terminie określonym przez Zamawiającego, otwarcie ofert nastąpi niezwłocznie po usunięciu awarii. </w:t>
      </w:r>
    </w:p>
    <w:p w:rsidR="000B548D" w:rsidRDefault="00713725" w:rsidP="000B548D">
      <w:pPr>
        <w:pStyle w:val="Bezodstpw"/>
        <w:jc w:val="both"/>
      </w:pPr>
      <w:r>
        <w:t xml:space="preserve">6. Zamawiający poinformuje o zmianie terminu otwarcia ofert na stronie internetowej prowadzonego postepowania. </w:t>
      </w:r>
    </w:p>
    <w:p w:rsidR="000B548D" w:rsidRDefault="00713725" w:rsidP="000B548D">
      <w:pPr>
        <w:pStyle w:val="Bezodstpw"/>
        <w:jc w:val="both"/>
      </w:pPr>
      <w:r>
        <w:t xml:space="preserve">7. W toku dokonywania badania i oceny złożonych ofert Zamawiający może żądać od Wykonawców wyjaśnień dotyczących ich treści. </w:t>
      </w:r>
    </w:p>
    <w:p w:rsidR="000B548D" w:rsidRPr="00D55ADB" w:rsidRDefault="00713725" w:rsidP="000B548D">
      <w:pPr>
        <w:pStyle w:val="Bezodstpw"/>
        <w:jc w:val="both"/>
        <w:rPr>
          <w:color w:val="000000" w:themeColor="text1"/>
        </w:rPr>
      </w:pPr>
      <w:r>
        <w:t xml:space="preserve">8. Oferty, które nie zostaną odrzucone, zostaną poddane procedurze oceny zgodnie z kryterium oceny ofert określonym w </w:t>
      </w:r>
      <w:r w:rsidR="00D55ADB" w:rsidRPr="00D55ADB">
        <w:rPr>
          <w:color w:val="000000" w:themeColor="text1"/>
        </w:rPr>
        <w:t>rozdziale XV</w:t>
      </w:r>
      <w:r w:rsidR="00D903AE">
        <w:rPr>
          <w:color w:val="000000" w:themeColor="text1"/>
        </w:rPr>
        <w:t>I</w:t>
      </w:r>
      <w:r w:rsidR="006C2111">
        <w:rPr>
          <w:color w:val="000000" w:themeColor="text1"/>
        </w:rPr>
        <w:t>II</w:t>
      </w:r>
      <w:r w:rsidRPr="00D55ADB">
        <w:rPr>
          <w:color w:val="000000" w:themeColor="text1"/>
        </w:rPr>
        <w:t xml:space="preserve"> niniejszej SWZ. </w:t>
      </w:r>
    </w:p>
    <w:p w:rsidR="009F56BA" w:rsidRDefault="00713725" w:rsidP="000B548D">
      <w:pPr>
        <w:pStyle w:val="Bezodstpw"/>
        <w:jc w:val="both"/>
      </w:pPr>
      <w:r>
        <w:t xml:space="preserve">9. Zamawiający udzieli zamówienia Wykonawcy, którego oferta </w:t>
      </w:r>
      <w:r w:rsidR="006C2111">
        <w:t xml:space="preserve">zawiera najniższą cenę oraz </w:t>
      </w:r>
      <w:r>
        <w:t>odpowiada wszystkim wymaganiom określonym w ustawie P</w:t>
      </w:r>
      <w:r w:rsidR="00184CD6">
        <w:t>ZP</w:t>
      </w:r>
      <w:r w:rsidR="006C2111">
        <w:t xml:space="preserve"> oraz w SWZ.</w:t>
      </w:r>
    </w:p>
    <w:p w:rsidR="00A45434" w:rsidRPr="00713725" w:rsidRDefault="00A45434" w:rsidP="000B548D">
      <w:pPr>
        <w:pStyle w:val="Bezodstpw"/>
        <w:jc w:val="both"/>
        <w:rPr>
          <w:rFonts w:ascii="Verdana" w:hAnsi="Verdana" w:cs="Tahoma"/>
          <w:sz w:val="20"/>
          <w:szCs w:val="20"/>
        </w:rPr>
      </w:pPr>
    </w:p>
    <w:p w:rsidR="00446150" w:rsidRPr="00507E74" w:rsidRDefault="000B548D" w:rsidP="00446150">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pPr>
      <w:r w:rsidRPr="00110FDA">
        <w:rPr>
          <w:b/>
        </w:rPr>
        <w:t xml:space="preserve">XIV. PODSTAWY WYKLUCZENIA </w:t>
      </w:r>
    </w:p>
    <w:p w:rsidR="000B548D" w:rsidRPr="002649C2" w:rsidRDefault="00E06B99" w:rsidP="000B548D">
      <w:pPr>
        <w:pStyle w:val="Bezodstpw"/>
        <w:jc w:val="both"/>
      </w:pPr>
      <w:r w:rsidRPr="00446150">
        <w:rPr>
          <w:b/>
        </w:rPr>
        <w:t>I</w:t>
      </w:r>
      <w:r w:rsidR="000B548D" w:rsidRPr="002649C2">
        <w:t>. O udzielenie zamówienia mogą ubiegać się Wykonawcy, którzy nie podlegają wykluczeniu na podsta</w:t>
      </w:r>
      <w:r w:rsidR="00BE48F2">
        <w:t>wie art. 108 ust. 1 ustawy Pzp, z zastrzeżeniem art. 110 ust. 2 ustawy Pzp.</w:t>
      </w:r>
    </w:p>
    <w:p w:rsidR="000B548D" w:rsidRPr="001B37DC" w:rsidRDefault="00E06B99" w:rsidP="000B548D">
      <w:pPr>
        <w:pStyle w:val="Bezodstpw"/>
        <w:jc w:val="both"/>
        <w:rPr>
          <w:rFonts w:eastAsia="Times New Roman" w:cs="Arial"/>
          <w:color w:val="000000" w:themeColor="text1"/>
        </w:rPr>
      </w:pPr>
      <w:r w:rsidRPr="001B37DC">
        <w:rPr>
          <w:rFonts w:cs="Tahoma"/>
          <w:color w:val="000000" w:themeColor="text1"/>
        </w:rPr>
        <w:t>1</w:t>
      </w:r>
      <w:r w:rsidR="000B548D" w:rsidRPr="001B37DC">
        <w:rPr>
          <w:rFonts w:cs="Tahoma"/>
          <w:color w:val="000000" w:themeColor="text1"/>
        </w:rPr>
        <w:t xml:space="preserve">. Zgodnie z art. 108 ust. 1  ustawy Pzp, z postępowania o udzielenie zamówienia </w:t>
      </w:r>
      <w:r w:rsidR="000B548D" w:rsidRPr="001B37DC">
        <w:rPr>
          <w:rFonts w:cs="Tahoma"/>
          <w:b/>
          <w:bCs/>
          <w:color w:val="000000" w:themeColor="text1"/>
        </w:rPr>
        <w:t>wyklucza się</w:t>
      </w:r>
      <w:r w:rsidR="00BE48F2" w:rsidRPr="001B37DC">
        <w:rPr>
          <w:rFonts w:cs="Tahoma"/>
          <w:b/>
          <w:bCs/>
          <w:color w:val="000000" w:themeColor="text1"/>
        </w:rPr>
        <w:t xml:space="preserve"> </w:t>
      </w:r>
      <w:r w:rsidR="000B548D" w:rsidRPr="001B37DC">
        <w:rPr>
          <w:rFonts w:eastAsia="Times New Roman" w:cs="Arial"/>
          <w:color w:val="000000" w:themeColor="text1"/>
        </w:rPr>
        <w:t>wykonawcę:</w:t>
      </w:r>
    </w:p>
    <w:p w:rsidR="000B548D" w:rsidRPr="001B37DC" w:rsidRDefault="000B548D" w:rsidP="000B548D">
      <w:pPr>
        <w:pStyle w:val="Bezodstpw"/>
        <w:jc w:val="both"/>
        <w:rPr>
          <w:rFonts w:eastAsia="Times New Roman" w:cs="Arial"/>
          <w:color w:val="000000" w:themeColor="text1"/>
        </w:rPr>
      </w:pPr>
      <w:r w:rsidRPr="001B37DC">
        <w:rPr>
          <w:rFonts w:eastAsia="Times New Roman" w:cs="Arial"/>
          <w:color w:val="000000" w:themeColor="text1"/>
        </w:rPr>
        <w:t>1)</w:t>
      </w:r>
      <w:r w:rsidR="00BE48F2" w:rsidRPr="001B37DC">
        <w:rPr>
          <w:rFonts w:eastAsia="Times New Roman" w:cs="Arial"/>
          <w:color w:val="000000" w:themeColor="text1"/>
        </w:rPr>
        <w:t xml:space="preserve"> </w:t>
      </w:r>
      <w:r w:rsidRPr="001B37DC">
        <w:rPr>
          <w:rFonts w:eastAsia="Times New Roman" w:cs="Arial"/>
          <w:color w:val="000000" w:themeColor="text1"/>
        </w:rPr>
        <w:t>będącego osobą fizyczną, którego prawomocnie skazano za przestępstwo:</w:t>
      </w:r>
    </w:p>
    <w:p w:rsidR="000B548D" w:rsidRPr="001B37DC" w:rsidRDefault="000B548D" w:rsidP="000B548D">
      <w:pPr>
        <w:pStyle w:val="Bezodstpw"/>
        <w:jc w:val="both"/>
        <w:rPr>
          <w:rFonts w:eastAsia="Times New Roman" w:cs="Arial"/>
          <w:color w:val="000000" w:themeColor="text1"/>
        </w:rPr>
      </w:pPr>
      <w:r w:rsidRPr="001B37DC">
        <w:rPr>
          <w:rFonts w:eastAsia="Times New Roman" w:cs="Arial"/>
          <w:color w:val="000000" w:themeColor="text1"/>
        </w:rPr>
        <w:t>a)</w:t>
      </w:r>
      <w:r w:rsidR="00BE48F2" w:rsidRPr="001B37DC">
        <w:rPr>
          <w:rFonts w:eastAsia="Times New Roman" w:cs="Arial"/>
          <w:color w:val="000000" w:themeColor="text1"/>
        </w:rPr>
        <w:t xml:space="preserve"> </w:t>
      </w:r>
      <w:r w:rsidRPr="001B37DC">
        <w:rPr>
          <w:rFonts w:eastAsia="Times New Roman" w:cs="Arial"/>
          <w:color w:val="000000" w:themeColor="text1"/>
        </w:rPr>
        <w:t>udziału w zorganizowanej grupie przestępczej albo związku mającym na celu popełnienie przestępstwa lub przestępstwa skarbowego, o</w:t>
      </w:r>
      <w:r w:rsidR="00BE48F2" w:rsidRPr="001B37DC">
        <w:rPr>
          <w:rFonts w:eastAsia="Times New Roman" w:cs="Arial"/>
          <w:color w:val="000000" w:themeColor="text1"/>
        </w:rPr>
        <w:t xml:space="preserve"> </w:t>
      </w:r>
      <w:r w:rsidRPr="001B37DC">
        <w:rPr>
          <w:rFonts w:eastAsia="Times New Roman" w:cs="Arial"/>
          <w:color w:val="000000" w:themeColor="text1"/>
        </w:rPr>
        <w:t>którym mowa w</w:t>
      </w:r>
      <w:r w:rsidR="00BE48F2" w:rsidRPr="001B37DC">
        <w:rPr>
          <w:rFonts w:eastAsia="Times New Roman" w:cs="Arial"/>
          <w:color w:val="000000" w:themeColor="text1"/>
        </w:rPr>
        <w:t xml:space="preserve"> </w:t>
      </w:r>
      <w:r w:rsidRPr="001B37DC">
        <w:rPr>
          <w:rFonts w:eastAsia="Times New Roman" w:cs="Arial"/>
          <w:color w:val="000000" w:themeColor="text1"/>
        </w:rPr>
        <w:t>art.</w:t>
      </w:r>
      <w:r w:rsidR="00E9363F" w:rsidRPr="001B37DC">
        <w:rPr>
          <w:rFonts w:eastAsia="Times New Roman" w:cs="Arial"/>
          <w:color w:val="000000" w:themeColor="text1"/>
        </w:rPr>
        <w:t xml:space="preserve"> </w:t>
      </w:r>
      <w:r w:rsidRPr="001B37DC">
        <w:rPr>
          <w:rFonts w:eastAsia="Times New Roman" w:cs="Arial"/>
          <w:color w:val="000000" w:themeColor="text1"/>
        </w:rPr>
        <w:t>258</w:t>
      </w:r>
      <w:r w:rsidR="00BE48F2" w:rsidRPr="001B37DC">
        <w:rPr>
          <w:rFonts w:eastAsia="Times New Roman" w:cs="Arial"/>
          <w:color w:val="000000" w:themeColor="text1"/>
        </w:rPr>
        <w:t xml:space="preserve"> </w:t>
      </w:r>
      <w:r w:rsidRPr="001B37DC">
        <w:rPr>
          <w:rFonts w:eastAsia="Times New Roman" w:cs="Arial"/>
          <w:color w:val="000000" w:themeColor="text1"/>
        </w:rPr>
        <w:t>Kodeksu karnego,</w:t>
      </w:r>
    </w:p>
    <w:p w:rsidR="000B548D" w:rsidRPr="001B37DC" w:rsidRDefault="000B548D" w:rsidP="000B548D">
      <w:pPr>
        <w:pStyle w:val="Bezodstpw"/>
        <w:jc w:val="both"/>
        <w:rPr>
          <w:rFonts w:eastAsia="Times New Roman" w:cs="Arial"/>
          <w:color w:val="000000" w:themeColor="text1"/>
        </w:rPr>
      </w:pPr>
      <w:r w:rsidRPr="001B37DC">
        <w:rPr>
          <w:rFonts w:eastAsia="Times New Roman" w:cs="Arial"/>
          <w:color w:val="000000" w:themeColor="text1"/>
        </w:rPr>
        <w:t>b)</w:t>
      </w:r>
      <w:r w:rsidR="00BE48F2" w:rsidRPr="001B37DC">
        <w:rPr>
          <w:rFonts w:eastAsia="Times New Roman" w:cs="Arial"/>
          <w:color w:val="000000" w:themeColor="text1"/>
        </w:rPr>
        <w:t xml:space="preserve"> </w:t>
      </w:r>
      <w:r w:rsidRPr="001B37DC">
        <w:rPr>
          <w:rFonts w:eastAsia="Times New Roman" w:cs="Arial"/>
          <w:color w:val="000000" w:themeColor="text1"/>
        </w:rPr>
        <w:t>handlu ludźmi, o którym mowa w</w:t>
      </w:r>
      <w:r w:rsidR="00BE48F2" w:rsidRPr="001B37DC">
        <w:rPr>
          <w:rFonts w:eastAsia="Times New Roman" w:cs="Arial"/>
          <w:color w:val="000000" w:themeColor="text1"/>
        </w:rPr>
        <w:t xml:space="preserve"> </w:t>
      </w:r>
      <w:r w:rsidRPr="001B37DC">
        <w:rPr>
          <w:rFonts w:eastAsia="Times New Roman" w:cs="Arial"/>
          <w:color w:val="000000" w:themeColor="text1"/>
        </w:rPr>
        <w:t>art.</w:t>
      </w:r>
      <w:r w:rsidR="00BE48F2" w:rsidRPr="001B37DC">
        <w:rPr>
          <w:rFonts w:eastAsia="Times New Roman" w:cs="Arial"/>
          <w:color w:val="000000" w:themeColor="text1"/>
        </w:rPr>
        <w:t xml:space="preserve"> </w:t>
      </w:r>
      <w:r w:rsidRPr="001B37DC">
        <w:rPr>
          <w:rFonts w:eastAsia="Times New Roman" w:cs="Arial"/>
          <w:color w:val="000000" w:themeColor="text1"/>
        </w:rPr>
        <w:t>189</w:t>
      </w:r>
      <w:r w:rsidR="00BE48F2" w:rsidRPr="001B37DC">
        <w:rPr>
          <w:rFonts w:eastAsia="Times New Roman" w:cs="Arial"/>
          <w:color w:val="000000" w:themeColor="text1"/>
        </w:rPr>
        <w:t xml:space="preserve"> </w:t>
      </w:r>
      <w:r w:rsidRPr="001B37DC">
        <w:rPr>
          <w:rFonts w:eastAsia="Times New Roman" w:cs="Arial"/>
          <w:color w:val="000000" w:themeColor="text1"/>
        </w:rPr>
        <w:t>a Kodeksu karnego,</w:t>
      </w:r>
    </w:p>
    <w:p w:rsidR="00804C9F" w:rsidRPr="00B019D0" w:rsidRDefault="00804C9F" w:rsidP="00804C9F">
      <w:pPr>
        <w:pStyle w:val="Bezodstpw"/>
        <w:jc w:val="both"/>
        <w:rPr>
          <w:rFonts w:eastAsia="Times New Roman" w:cs="Arial"/>
          <w:color w:val="000000" w:themeColor="text1"/>
        </w:rPr>
      </w:pPr>
      <w:r>
        <w:rPr>
          <w:rFonts w:eastAsia="Times New Roman" w:cs="Arial"/>
          <w:color w:val="000000" w:themeColor="text1"/>
        </w:rPr>
        <w:t>c)</w:t>
      </w:r>
      <w:r w:rsidRPr="00B019D0">
        <w:rPr>
          <w:rFonts w:eastAsia="Times New Roman" w:cs="Arial"/>
          <w:color w:val="000000" w:themeColor="text1"/>
        </w:rPr>
        <w:t xml:space="preserve"> </w:t>
      </w:r>
      <w:r w:rsidRPr="00B019D0">
        <w:rPr>
          <w:color w:val="000000" w:themeColor="text1"/>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Pr="00B019D0">
        <w:rPr>
          <w:rFonts w:eastAsia="Times New Roman" w:cs="Arial"/>
          <w:color w:val="000000" w:themeColor="text1"/>
        </w:rPr>
        <w:t>,</w:t>
      </w:r>
    </w:p>
    <w:p w:rsidR="000B548D" w:rsidRPr="001B37DC" w:rsidRDefault="000B548D" w:rsidP="000B548D">
      <w:pPr>
        <w:pStyle w:val="Bezodstpw"/>
        <w:jc w:val="both"/>
        <w:rPr>
          <w:rFonts w:eastAsia="Times New Roman" w:cs="Arial"/>
          <w:color w:val="000000" w:themeColor="text1"/>
        </w:rPr>
      </w:pPr>
      <w:r w:rsidRPr="001B37DC">
        <w:rPr>
          <w:rFonts w:eastAsia="Times New Roman" w:cs="Arial"/>
          <w:color w:val="000000" w:themeColor="text1"/>
        </w:rPr>
        <w:t>d) finansowania przestępstwa o charakterze terrorystycznym, o którym mowa w</w:t>
      </w:r>
      <w:r w:rsidR="00E06B99" w:rsidRPr="001B37DC">
        <w:rPr>
          <w:rFonts w:eastAsia="Times New Roman" w:cs="Arial"/>
          <w:color w:val="000000" w:themeColor="text1"/>
        </w:rPr>
        <w:t xml:space="preserve"> </w:t>
      </w:r>
      <w:r w:rsidRPr="001B37DC">
        <w:rPr>
          <w:rFonts w:eastAsia="Times New Roman" w:cs="Arial"/>
          <w:color w:val="000000" w:themeColor="text1"/>
        </w:rPr>
        <w:t>art.</w:t>
      </w:r>
      <w:r w:rsidR="00E06B99" w:rsidRPr="001B37DC">
        <w:rPr>
          <w:rFonts w:eastAsia="Times New Roman" w:cs="Arial"/>
          <w:color w:val="000000" w:themeColor="text1"/>
        </w:rPr>
        <w:t xml:space="preserve"> </w:t>
      </w:r>
      <w:r w:rsidRPr="001B37DC">
        <w:rPr>
          <w:rFonts w:eastAsia="Times New Roman" w:cs="Arial"/>
          <w:color w:val="000000" w:themeColor="text1"/>
        </w:rPr>
        <w:t>165a Kodeksu karnego, lub przestępstwo udaremniania lub utrudnian</w:t>
      </w:r>
      <w:r w:rsidR="00087ECE" w:rsidRPr="001B37DC">
        <w:rPr>
          <w:rFonts w:eastAsia="Times New Roman" w:cs="Arial"/>
          <w:color w:val="000000" w:themeColor="text1"/>
        </w:rPr>
        <w:t>ia stwierdzenia przestępnego po</w:t>
      </w:r>
      <w:r w:rsidRPr="001B37DC">
        <w:rPr>
          <w:rFonts w:eastAsia="Times New Roman" w:cs="Arial"/>
          <w:color w:val="000000" w:themeColor="text1"/>
        </w:rPr>
        <w:t xml:space="preserve">chodzenia pieniędzy lub ukrywania ich pochodzenia, o którym mowa w art. 299 Kodeksu karnego, </w:t>
      </w:r>
    </w:p>
    <w:p w:rsidR="000B548D" w:rsidRPr="001B37DC" w:rsidRDefault="000B548D" w:rsidP="000B548D">
      <w:pPr>
        <w:pStyle w:val="Bezodstpw"/>
        <w:jc w:val="both"/>
        <w:rPr>
          <w:rFonts w:eastAsia="Times New Roman" w:cs="Arial"/>
          <w:color w:val="000000" w:themeColor="text1"/>
        </w:rPr>
      </w:pPr>
      <w:r w:rsidRPr="001B37DC">
        <w:rPr>
          <w:rFonts w:eastAsia="Times New Roman" w:cs="Arial"/>
          <w:color w:val="000000" w:themeColor="text1"/>
        </w:rPr>
        <w:t>e) o charakterze terrorystycznym, o którym mowa w art. 115</w:t>
      </w:r>
      <w:r w:rsidR="00E06B99" w:rsidRPr="001B37DC">
        <w:rPr>
          <w:rFonts w:eastAsia="Times New Roman" w:cs="Arial"/>
          <w:color w:val="000000" w:themeColor="text1"/>
        </w:rPr>
        <w:t xml:space="preserve"> </w:t>
      </w:r>
      <w:r w:rsidRPr="001B37DC">
        <w:rPr>
          <w:rFonts w:eastAsia="Times New Roman" w:cs="Arial"/>
          <w:color w:val="000000" w:themeColor="text1"/>
        </w:rPr>
        <w:t>§20 Kodeksu karnego, lub mające na celu popełnienie tego przestępstwa,</w:t>
      </w:r>
    </w:p>
    <w:p w:rsidR="000B548D" w:rsidRPr="001B37DC" w:rsidRDefault="000B548D" w:rsidP="000B548D">
      <w:pPr>
        <w:pStyle w:val="Bezodstpw"/>
        <w:jc w:val="both"/>
        <w:rPr>
          <w:rFonts w:eastAsia="Times New Roman" w:cs="Arial"/>
          <w:color w:val="000000" w:themeColor="text1"/>
        </w:rPr>
      </w:pPr>
      <w:r w:rsidRPr="001B37DC">
        <w:rPr>
          <w:rFonts w:eastAsia="Times New Roman" w:cs="Arial"/>
          <w:color w:val="000000" w:themeColor="text1"/>
        </w:rPr>
        <w:lastRenderedPageBreak/>
        <w:t>f) powierzenia wykonywania pracy małoletniemu cudzoziemcowi, o którym mowa w art. 9</w:t>
      </w:r>
      <w:r w:rsidR="00E06B99" w:rsidRPr="001B37DC">
        <w:rPr>
          <w:rFonts w:eastAsia="Times New Roman" w:cs="Arial"/>
          <w:color w:val="000000" w:themeColor="text1"/>
        </w:rPr>
        <w:t xml:space="preserve"> </w:t>
      </w:r>
      <w:r w:rsidRPr="001B37DC">
        <w:rPr>
          <w:rFonts w:eastAsia="Times New Roman" w:cs="Arial"/>
          <w:color w:val="000000" w:themeColor="text1"/>
        </w:rPr>
        <w:t>ust.</w:t>
      </w:r>
      <w:r w:rsidR="00E06B99" w:rsidRPr="001B37DC">
        <w:rPr>
          <w:rFonts w:eastAsia="Times New Roman" w:cs="Arial"/>
          <w:color w:val="000000" w:themeColor="text1"/>
        </w:rPr>
        <w:t xml:space="preserve"> </w:t>
      </w:r>
      <w:r w:rsidRPr="001B37DC">
        <w:rPr>
          <w:rFonts w:eastAsia="Times New Roman" w:cs="Arial"/>
          <w:color w:val="000000" w:themeColor="text1"/>
        </w:rPr>
        <w:t>2 ustawy z dnia 15 czerwca 2012</w:t>
      </w:r>
      <w:r w:rsidR="00E06B99" w:rsidRPr="001B37DC">
        <w:rPr>
          <w:rFonts w:eastAsia="Times New Roman" w:cs="Arial"/>
          <w:color w:val="000000" w:themeColor="text1"/>
        </w:rPr>
        <w:t xml:space="preserve"> </w:t>
      </w:r>
      <w:r w:rsidRPr="001B37DC">
        <w:rPr>
          <w:rFonts w:eastAsia="Times New Roman" w:cs="Arial"/>
          <w:color w:val="000000" w:themeColor="text1"/>
        </w:rPr>
        <w:t>r. o skutkach powierzania wykonywania pracy cudzoziemcom przebywającym wbrew przepisom na terytorium Rzeczypospolitej Polskiej (Dz.U. poz.769)</w:t>
      </w:r>
    </w:p>
    <w:p w:rsidR="000B548D" w:rsidRPr="001B37DC" w:rsidRDefault="000B548D" w:rsidP="000B548D">
      <w:pPr>
        <w:pStyle w:val="Bezodstpw"/>
        <w:jc w:val="both"/>
        <w:rPr>
          <w:rFonts w:eastAsia="Times New Roman" w:cs="Arial"/>
          <w:color w:val="000000" w:themeColor="text1"/>
        </w:rPr>
      </w:pPr>
      <w:r w:rsidRPr="001B37DC">
        <w:rPr>
          <w:rFonts w:eastAsia="Times New Roman" w:cs="Arial"/>
          <w:color w:val="000000" w:themeColor="text1"/>
        </w:rPr>
        <w:t>g)</w:t>
      </w:r>
      <w:r w:rsidR="00E06B99" w:rsidRPr="001B37DC">
        <w:rPr>
          <w:rFonts w:eastAsia="Times New Roman" w:cs="Arial"/>
          <w:color w:val="000000" w:themeColor="text1"/>
        </w:rPr>
        <w:t xml:space="preserve"> </w:t>
      </w:r>
      <w:r w:rsidRPr="001B37DC">
        <w:rPr>
          <w:rFonts w:eastAsia="Times New Roman" w:cs="Arial"/>
          <w:color w:val="000000" w:themeColor="text1"/>
        </w:rPr>
        <w:t>przeciwko obrotowi gospodarczemu, o których mowa w art. 296–307 Kodeksu karnego, przestępstwo oszustwa, o którym mowa w art. 286 Kodeksu karnego, przestępstwo przeciwko wiarygodności dokumentów, o których mowa w art.</w:t>
      </w:r>
      <w:r w:rsidR="00E06B99" w:rsidRPr="001B37DC">
        <w:rPr>
          <w:rFonts w:eastAsia="Times New Roman" w:cs="Arial"/>
          <w:color w:val="000000" w:themeColor="text1"/>
        </w:rPr>
        <w:t xml:space="preserve"> </w:t>
      </w:r>
      <w:r w:rsidRPr="001B37DC">
        <w:rPr>
          <w:rFonts w:eastAsia="Times New Roman" w:cs="Arial"/>
          <w:color w:val="000000" w:themeColor="text1"/>
        </w:rPr>
        <w:t>270–277d Kodeksu karnego, lub przestępstwo skarbowe,</w:t>
      </w:r>
    </w:p>
    <w:p w:rsidR="000B548D" w:rsidRPr="001B37DC" w:rsidRDefault="000B548D" w:rsidP="000B548D">
      <w:pPr>
        <w:pStyle w:val="Bezodstpw"/>
        <w:jc w:val="both"/>
        <w:rPr>
          <w:rFonts w:eastAsia="Times New Roman"/>
          <w:color w:val="000000" w:themeColor="text1"/>
        </w:rPr>
      </w:pPr>
      <w:r w:rsidRPr="001B37DC">
        <w:rPr>
          <w:rFonts w:eastAsia="Times New Roman"/>
          <w:color w:val="000000" w:themeColor="text1"/>
        </w:rPr>
        <w:t>h)</w:t>
      </w:r>
      <w:r w:rsidR="00E06B99" w:rsidRPr="001B37DC">
        <w:rPr>
          <w:rFonts w:eastAsia="Times New Roman"/>
          <w:color w:val="000000" w:themeColor="text1"/>
        </w:rPr>
        <w:t xml:space="preserve"> </w:t>
      </w:r>
      <w:r w:rsidRPr="001B37DC">
        <w:rPr>
          <w:rFonts w:eastAsia="Times New Roman"/>
          <w:color w:val="000000" w:themeColor="text1"/>
        </w:rPr>
        <w:t>o którym mowa w</w:t>
      </w:r>
      <w:r w:rsidR="00E06B99" w:rsidRPr="001B37DC">
        <w:rPr>
          <w:rFonts w:eastAsia="Times New Roman"/>
          <w:color w:val="000000" w:themeColor="text1"/>
        </w:rPr>
        <w:t xml:space="preserve"> </w:t>
      </w:r>
      <w:r w:rsidRPr="001B37DC">
        <w:rPr>
          <w:rFonts w:eastAsia="Times New Roman"/>
          <w:color w:val="000000" w:themeColor="text1"/>
        </w:rPr>
        <w:t>art.</w:t>
      </w:r>
      <w:r w:rsidR="00E06B99" w:rsidRPr="001B37DC">
        <w:rPr>
          <w:rFonts w:eastAsia="Times New Roman"/>
          <w:color w:val="000000" w:themeColor="text1"/>
        </w:rPr>
        <w:t xml:space="preserve"> </w:t>
      </w:r>
      <w:r w:rsidRPr="001B37DC">
        <w:rPr>
          <w:rFonts w:eastAsia="Times New Roman"/>
          <w:color w:val="000000" w:themeColor="text1"/>
        </w:rPr>
        <w:t>9</w:t>
      </w:r>
      <w:r w:rsidR="00E06B99" w:rsidRPr="001B37DC">
        <w:rPr>
          <w:rFonts w:eastAsia="Times New Roman"/>
          <w:color w:val="000000" w:themeColor="text1"/>
        </w:rPr>
        <w:t xml:space="preserve"> </w:t>
      </w:r>
      <w:r w:rsidRPr="001B37DC">
        <w:rPr>
          <w:rFonts w:eastAsia="Times New Roman"/>
          <w:color w:val="000000" w:themeColor="text1"/>
        </w:rPr>
        <w:t>ust.</w:t>
      </w:r>
      <w:r w:rsidR="00E06B99" w:rsidRPr="001B37DC">
        <w:rPr>
          <w:rFonts w:eastAsia="Times New Roman"/>
          <w:color w:val="000000" w:themeColor="text1"/>
        </w:rPr>
        <w:t xml:space="preserve"> </w:t>
      </w:r>
      <w:r w:rsidRPr="001B37DC">
        <w:rPr>
          <w:rFonts w:eastAsia="Times New Roman"/>
          <w:color w:val="000000" w:themeColor="text1"/>
        </w:rPr>
        <w:t>1 i</w:t>
      </w:r>
      <w:r w:rsidR="00E06B99" w:rsidRPr="001B37DC">
        <w:rPr>
          <w:rFonts w:eastAsia="Times New Roman"/>
          <w:color w:val="000000" w:themeColor="text1"/>
        </w:rPr>
        <w:t xml:space="preserve"> </w:t>
      </w:r>
      <w:r w:rsidRPr="001B37DC">
        <w:rPr>
          <w:rFonts w:eastAsia="Times New Roman"/>
          <w:color w:val="000000" w:themeColor="text1"/>
        </w:rPr>
        <w:t>3 lub art.</w:t>
      </w:r>
      <w:r w:rsidR="00E06B99" w:rsidRPr="001B37DC">
        <w:rPr>
          <w:rFonts w:eastAsia="Times New Roman"/>
          <w:color w:val="000000" w:themeColor="text1"/>
        </w:rPr>
        <w:t xml:space="preserve"> </w:t>
      </w:r>
      <w:r w:rsidRPr="001B37DC">
        <w:rPr>
          <w:rFonts w:eastAsia="Times New Roman"/>
          <w:color w:val="000000" w:themeColor="text1"/>
        </w:rPr>
        <w:t>10 ustawy z</w:t>
      </w:r>
      <w:r w:rsidR="00E06B99" w:rsidRPr="001B37DC">
        <w:rPr>
          <w:rFonts w:eastAsia="Times New Roman"/>
          <w:color w:val="000000" w:themeColor="text1"/>
        </w:rPr>
        <w:t xml:space="preserve"> </w:t>
      </w:r>
      <w:r w:rsidRPr="001B37DC">
        <w:rPr>
          <w:rFonts w:eastAsia="Times New Roman"/>
          <w:color w:val="000000" w:themeColor="text1"/>
        </w:rPr>
        <w:t>dnia 15</w:t>
      </w:r>
      <w:r w:rsidR="00E06B99" w:rsidRPr="001B37DC">
        <w:rPr>
          <w:rFonts w:eastAsia="Times New Roman"/>
          <w:color w:val="000000" w:themeColor="text1"/>
        </w:rPr>
        <w:t xml:space="preserve"> </w:t>
      </w:r>
      <w:r w:rsidRPr="001B37DC">
        <w:rPr>
          <w:rFonts w:eastAsia="Times New Roman"/>
          <w:color w:val="000000" w:themeColor="text1"/>
        </w:rPr>
        <w:t>czerwca 2012r. o skutkach powierzania</w:t>
      </w:r>
      <w:r w:rsidR="00E06B99" w:rsidRPr="001B37DC">
        <w:rPr>
          <w:rFonts w:eastAsia="Times New Roman"/>
          <w:color w:val="000000" w:themeColor="text1"/>
        </w:rPr>
        <w:t xml:space="preserve"> </w:t>
      </w:r>
      <w:r w:rsidRPr="001B37DC">
        <w:rPr>
          <w:rFonts w:eastAsia="Times New Roman"/>
          <w:color w:val="000000" w:themeColor="text1"/>
        </w:rPr>
        <w:t>wykonywania pracy cudzoziemcom przebywającym wbrew przepisom na terytorium Rzeczypospolitej Polskiej</w:t>
      </w:r>
    </w:p>
    <w:p w:rsidR="000B548D" w:rsidRPr="001B37DC" w:rsidRDefault="000B548D" w:rsidP="000B548D">
      <w:pPr>
        <w:pStyle w:val="Bezodstpw"/>
        <w:jc w:val="both"/>
        <w:rPr>
          <w:rFonts w:eastAsia="Times New Roman"/>
          <w:color w:val="000000" w:themeColor="text1"/>
        </w:rPr>
      </w:pPr>
      <w:r w:rsidRPr="001B37DC">
        <w:rPr>
          <w:rFonts w:eastAsia="Times New Roman"/>
          <w:color w:val="000000" w:themeColor="text1"/>
        </w:rPr>
        <w:t>–</w:t>
      </w:r>
      <w:r w:rsidR="00E06B99" w:rsidRPr="001B37DC">
        <w:rPr>
          <w:rFonts w:eastAsia="Times New Roman"/>
          <w:color w:val="000000" w:themeColor="text1"/>
        </w:rPr>
        <w:t xml:space="preserve"> </w:t>
      </w:r>
      <w:r w:rsidRPr="001B37DC">
        <w:rPr>
          <w:rFonts w:eastAsia="Times New Roman"/>
          <w:color w:val="000000" w:themeColor="text1"/>
        </w:rPr>
        <w:t>lub za odpowiedni czyn zabroniony określony w</w:t>
      </w:r>
      <w:r w:rsidR="007625CB" w:rsidRPr="001B37DC">
        <w:rPr>
          <w:rFonts w:eastAsia="Times New Roman"/>
          <w:color w:val="000000" w:themeColor="text1"/>
        </w:rPr>
        <w:t xml:space="preserve"> </w:t>
      </w:r>
      <w:r w:rsidRPr="001B37DC">
        <w:rPr>
          <w:rFonts w:eastAsia="Times New Roman"/>
          <w:color w:val="000000" w:themeColor="text1"/>
        </w:rPr>
        <w:t>przepisach prawa obcego;</w:t>
      </w:r>
    </w:p>
    <w:p w:rsidR="000B548D" w:rsidRPr="001B37DC" w:rsidRDefault="000B548D" w:rsidP="000B548D">
      <w:pPr>
        <w:pStyle w:val="Bezodstpw"/>
        <w:jc w:val="both"/>
        <w:rPr>
          <w:rFonts w:eastAsia="Times New Roman"/>
          <w:color w:val="000000" w:themeColor="text1"/>
        </w:rPr>
      </w:pPr>
      <w:r w:rsidRPr="001B37DC">
        <w:rPr>
          <w:rFonts w:eastAsia="Times New Roman"/>
          <w:color w:val="000000" w:themeColor="text1"/>
        </w:rPr>
        <w:t>2)</w:t>
      </w:r>
      <w:r w:rsidR="00E06B99" w:rsidRPr="001B37DC">
        <w:rPr>
          <w:rFonts w:eastAsia="Times New Roman"/>
          <w:color w:val="000000" w:themeColor="text1"/>
        </w:rPr>
        <w:t xml:space="preserve"> </w:t>
      </w:r>
      <w:r w:rsidRPr="001B37DC">
        <w:rPr>
          <w:rFonts w:eastAsia="Times New Roman"/>
          <w:color w:val="000000" w:themeColor="text1"/>
        </w:rPr>
        <w:t>jeżeli urzędującego członka jego organu zarządzającego lub nadzorczego, wspólnika spółki w</w:t>
      </w:r>
      <w:r w:rsidR="00E06B99" w:rsidRPr="001B37DC">
        <w:rPr>
          <w:rFonts w:eastAsia="Times New Roman"/>
          <w:color w:val="000000" w:themeColor="text1"/>
        </w:rPr>
        <w:t xml:space="preserve"> </w:t>
      </w:r>
      <w:r w:rsidRPr="001B37DC">
        <w:rPr>
          <w:rFonts w:eastAsia="Times New Roman"/>
          <w:color w:val="000000" w:themeColor="text1"/>
        </w:rPr>
        <w:t>spółce jawnej lub partnerskiej albo komplementariusza w spółce komandytowej lub komandytowo-akcyjnej lub prokurenta prawomocnie skazano za przestępstwo, o</w:t>
      </w:r>
      <w:r w:rsidR="00E06B99" w:rsidRPr="001B37DC">
        <w:rPr>
          <w:rFonts w:eastAsia="Times New Roman"/>
          <w:color w:val="000000" w:themeColor="text1"/>
        </w:rPr>
        <w:t xml:space="preserve"> </w:t>
      </w:r>
      <w:r w:rsidRPr="001B37DC">
        <w:rPr>
          <w:rFonts w:eastAsia="Times New Roman"/>
          <w:color w:val="000000" w:themeColor="text1"/>
        </w:rPr>
        <w:t>którym mowa wpkt1;</w:t>
      </w:r>
    </w:p>
    <w:p w:rsidR="000B548D" w:rsidRPr="001B37DC" w:rsidRDefault="000B548D" w:rsidP="000B548D">
      <w:pPr>
        <w:pStyle w:val="Bezodstpw"/>
        <w:jc w:val="both"/>
        <w:rPr>
          <w:rFonts w:eastAsia="Times New Roman"/>
          <w:color w:val="000000" w:themeColor="text1"/>
        </w:rPr>
      </w:pPr>
      <w:r w:rsidRPr="001B37DC">
        <w:rPr>
          <w:rFonts w:eastAsia="Times New Roman"/>
          <w:color w:val="000000" w:themeColor="text1"/>
        </w:rPr>
        <w:t>3)</w:t>
      </w:r>
      <w:r w:rsidR="00E06B99" w:rsidRPr="001B37DC">
        <w:rPr>
          <w:rFonts w:eastAsia="Times New Roman"/>
          <w:color w:val="000000" w:themeColor="text1"/>
        </w:rPr>
        <w:t xml:space="preserve"> </w:t>
      </w:r>
      <w:r w:rsidRPr="001B37DC">
        <w:rPr>
          <w:rFonts w:eastAsia="Times New Roman"/>
          <w:color w:val="000000" w:themeColor="text1"/>
        </w:rPr>
        <w:t>wobec którego wydano prawomocny wyrok sądu lub ostateczną decyzję administracyjną o zaleganiu z</w:t>
      </w:r>
      <w:r w:rsidR="00E06B99" w:rsidRPr="001B37DC">
        <w:rPr>
          <w:rFonts w:eastAsia="Times New Roman"/>
          <w:color w:val="000000" w:themeColor="text1"/>
        </w:rPr>
        <w:t xml:space="preserve"> </w:t>
      </w:r>
      <w:r w:rsidRPr="001B37DC">
        <w:rPr>
          <w:rFonts w:eastAsia="Times New Roman"/>
          <w:color w:val="000000" w:themeColor="text1"/>
        </w:rPr>
        <w:t>uiszczeniem podatków, opłat lub składek na ubezpieczenie społeczne lub zdrowotne, chyba że wykonawca odpowiednio przed upływem terminu do składania wniosków o</w:t>
      </w:r>
      <w:r w:rsidR="007625CB" w:rsidRPr="001B37DC">
        <w:rPr>
          <w:rFonts w:eastAsia="Times New Roman"/>
          <w:color w:val="000000" w:themeColor="text1"/>
        </w:rPr>
        <w:t xml:space="preserve"> </w:t>
      </w:r>
      <w:r w:rsidRPr="001B37DC">
        <w:rPr>
          <w:rFonts w:eastAsia="Times New Roman"/>
          <w:color w:val="000000" w:themeColor="text1"/>
        </w:rPr>
        <w:t>dopuszczenie do udziału w</w:t>
      </w:r>
      <w:r w:rsidR="007625CB" w:rsidRPr="001B37DC">
        <w:rPr>
          <w:rFonts w:eastAsia="Times New Roman"/>
          <w:color w:val="000000" w:themeColor="text1"/>
        </w:rPr>
        <w:t xml:space="preserve"> </w:t>
      </w:r>
      <w:r w:rsidRPr="001B37DC">
        <w:rPr>
          <w:rFonts w:eastAsia="Times New Roman"/>
          <w:color w:val="000000" w:themeColor="text1"/>
        </w:rPr>
        <w:t>postępowaniu albo przed upływem terminu składania ofert dokonał płatności należnych podatków, opłat lub składek na ubezpieczenie społeczne lub zdrowotne wraz z</w:t>
      </w:r>
      <w:r w:rsidR="007625CB" w:rsidRPr="001B37DC">
        <w:rPr>
          <w:rFonts w:eastAsia="Times New Roman"/>
          <w:color w:val="000000" w:themeColor="text1"/>
        </w:rPr>
        <w:t xml:space="preserve"> </w:t>
      </w:r>
      <w:r w:rsidRPr="001B37DC">
        <w:rPr>
          <w:rFonts w:eastAsia="Times New Roman"/>
          <w:color w:val="000000" w:themeColor="text1"/>
        </w:rPr>
        <w:t>odsetkami lub grzywnami lub zawarł wiążące porozumienie w</w:t>
      </w:r>
      <w:r w:rsidR="007625CB" w:rsidRPr="001B37DC">
        <w:rPr>
          <w:rFonts w:eastAsia="Times New Roman"/>
          <w:color w:val="000000" w:themeColor="text1"/>
        </w:rPr>
        <w:t xml:space="preserve"> </w:t>
      </w:r>
      <w:r w:rsidRPr="001B37DC">
        <w:rPr>
          <w:rFonts w:eastAsia="Times New Roman"/>
          <w:color w:val="000000" w:themeColor="text1"/>
        </w:rPr>
        <w:t>sprawie spłaty tych należności;</w:t>
      </w:r>
    </w:p>
    <w:p w:rsidR="000B548D" w:rsidRPr="001B37DC" w:rsidRDefault="000B548D" w:rsidP="000B548D">
      <w:pPr>
        <w:pStyle w:val="Bezodstpw"/>
        <w:jc w:val="both"/>
        <w:rPr>
          <w:rFonts w:eastAsia="Times New Roman"/>
          <w:color w:val="000000" w:themeColor="text1"/>
        </w:rPr>
      </w:pPr>
      <w:r w:rsidRPr="001B37DC">
        <w:rPr>
          <w:rFonts w:eastAsia="Times New Roman"/>
          <w:color w:val="000000" w:themeColor="text1"/>
        </w:rPr>
        <w:t>4)</w:t>
      </w:r>
      <w:r w:rsidR="00E06B99" w:rsidRPr="001B37DC">
        <w:rPr>
          <w:rFonts w:eastAsia="Times New Roman"/>
          <w:color w:val="000000" w:themeColor="text1"/>
        </w:rPr>
        <w:t xml:space="preserve"> </w:t>
      </w:r>
      <w:r w:rsidRPr="001B37DC">
        <w:rPr>
          <w:rFonts w:eastAsia="Times New Roman"/>
          <w:color w:val="000000" w:themeColor="text1"/>
        </w:rPr>
        <w:t>wobec którego prawomocnie</w:t>
      </w:r>
      <w:r w:rsidR="00E06B99" w:rsidRPr="001B37DC">
        <w:rPr>
          <w:rFonts w:eastAsia="Times New Roman"/>
          <w:color w:val="000000" w:themeColor="text1"/>
        </w:rPr>
        <w:t xml:space="preserve"> </w:t>
      </w:r>
      <w:r w:rsidRPr="001B37DC">
        <w:rPr>
          <w:rFonts w:eastAsia="Times New Roman"/>
          <w:color w:val="000000" w:themeColor="text1"/>
        </w:rPr>
        <w:t>orzeczono zakazu</w:t>
      </w:r>
      <w:r w:rsidR="00E06B99" w:rsidRPr="001B37DC">
        <w:rPr>
          <w:rFonts w:eastAsia="Times New Roman"/>
          <w:color w:val="000000" w:themeColor="text1"/>
        </w:rPr>
        <w:t xml:space="preserve"> </w:t>
      </w:r>
      <w:r w:rsidRPr="001B37DC">
        <w:rPr>
          <w:rFonts w:eastAsia="Times New Roman"/>
          <w:color w:val="000000" w:themeColor="text1"/>
        </w:rPr>
        <w:t>biegania się o</w:t>
      </w:r>
      <w:r w:rsidR="00E06B99" w:rsidRPr="001B37DC">
        <w:rPr>
          <w:rFonts w:eastAsia="Times New Roman"/>
          <w:color w:val="000000" w:themeColor="text1"/>
        </w:rPr>
        <w:t xml:space="preserve"> </w:t>
      </w:r>
      <w:r w:rsidRPr="001B37DC">
        <w:rPr>
          <w:rFonts w:eastAsia="Times New Roman"/>
          <w:color w:val="000000" w:themeColor="text1"/>
        </w:rPr>
        <w:t>zamówienia publiczne</w:t>
      </w:r>
      <w:r w:rsidR="00E06B99" w:rsidRPr="001B37DC">
        <w:rPr>
          <w:rFonts w:eastAsia="Times New Roman"/>
          <w:color w:val="000000" w:themeColor="text1"/>
        </w:rPr>
        <w:t>;</w:t>
      </w:r>
    </w:p>
    <w:p w:rsidR="000B548D" w:rsidRPr="001B37DC" w:rsidRDefault="000B548D" w:rsidP="000B548D">
      <w:pPr>
        <w:pStyle w:val="Bezodstpw"/>
        <w:jc w:val="both"/>
        <w:rPr>
          <w:rFonts w:eastAsia="Times New Roman"/>
          <w:color w:val="000000" w:themeColor="text1"/>
        </w:rPr>
      </w:pPr>
      <w:r w:rsidRPr="001B37DC">
        <w:rPr>
          <w:rFonts w:eastAsia="Times New Roman"/>
          <w:color w:val="000000" w:themeColor="text1"/>
        </w:rPr>
        <w:t>5)</w:t>
      </w:r>
      <w:r w:rsidR="00E06B99" w:rsidRPr="001B37DC">
        <w:rPr>
          <w:rFonts w:eastAsia="Times New Roman"/>
          <w:color w:val="000000" w:themeColor="text1"/>
        </w:rPr>
        <w:t xml:space="preserve"> </w:t>
      </w:r>
      <w:r w:rsidRPr="001B37DC">
        <w:rPr>
          <w:rFonts w:eastAsia="Times New Roman"/>
          <w:color w:val="000000" w:themeColor="text1"/>
        </w:rPr>
        <w:t>jeżeli zamawiający może stwierdzić, na podstawie wiarygodnych przesłanek, że wykonawca zawarł z</w:t>
      </w:r>
      <w:r w:rsidR="00E06B99" w:rsidRPr="001B37DC">
        <w:rPr>
          <w:rFonts w:eastAsia="Times New Roman"/>
          <w:color w:val="000000" w:themeColor="text1"/>
        </w:rPr>
        <w:t xml:space="preserve"> </w:t>
      </w:r>
      <w:r w:rsidRPr="001B37DC">
        <w:rPr>
          <w:rFonts w:eastAsia="Times New Roman"/>
          <w:color w:val="000000" w:themeColor="text1"/>
        </w:rPr>
        <w:t>innymi wykonawcami porozumienie mające na celu zakłócenie konkurencji, w szczególności jeżeli należąc do tej samej grupy kapitałowej w</w:t>
      </w:r>
      <w:r w:rsidR="00E06B99" w:rsidRPr="001B37DC">
        <w:rPr>
          <w:rFonts w:eastAsia="Times New Roman"/>
          <w:color w:val="000000" w:themeColor="text1"/>
        </w:rPr>
        <w:t xml:space="preserve"> </w:t>
      </w:r>
      <w:r w:rsidRPr="001B37DC">
        <w:rPr>
          <w:rFonts w:eastAsia="Times New Roman"/>
          <w:color w:val="000000" w:themeColor="text1"/>
        </w:rPr>
        <w:t>rozumieniu ustawy z</w:t>
      </w:r>
      <w:r w:rsidR="00E06B99" w:rsidRPr="001B37DC">
        <w:rPr>
          <w:rFonts w:eastAsia="Times New Roman"/>
          <w:color w:val="000000" w:themeColor="text1"/>
        </w:rPr>
        <w:t xml:space="preserve"> </w:t>
      </w:r>
      <w:r w:rsidRPr="001B37DC">
        <w:rPr>
          <w:rFonts w:eastAsia="Times New Roman"/>
          <w:color w:val="000000" w:themeColor="text1"/>
        </w:rPr>
        <w:t>dnia 16</w:t>
      </w:r>
      <w:r w:rsidR="00E06B99" w:rsidRPr="001B37DC">
        <w:rPr>
          <w:rFonts w:eastAsia="Times New Roman"/>
          <w:color w:val="000000" w:themeColor="text1"/>
        </w:rPr>
        <w:t xml:space="preserve"> </w:t>
      </w:r>
      <w:r w:rsidRPr="001B37DC">
        <w:rPr>
          <w:rFonts w:eastAsia="Times New Roman"/>
          <w:color w:val="000000" w:themeColor="text1"/>
        </w:rPr>
        <w:t>lutego 2007r. o</w:t>
      </w:r>
      <w:r w:rsidR="00E06B99" w:rsidRPr="001B37DC">
        <w:rPr>
          <w:rFonts w:eastAsia="Times New Roman"/>
          <w:color w:val="000000" w:themeColor="text1"/>
        </w:rPr>
        <w:t xml:space="preserve"> </w:t>
      </w:r>
      <w:r w:rsidRPr="001B37DC">
        <w:rPr>
          <w:rFonts w:eastAsia="Times New Roman"/>
          <w:color w:val="000000" w:themeColor="text1"/>
        </w:rPr>
        <w:t>ochronie konkurencji i</w:t>
      </w:r>
      <w:r w:rsidR="00E06B99" w:rsidRPr="001B37DC">
        <w:rPr>
          <w:rFonts w:eastAsia="Times New Roman"/>
          <w:color w:val="000000" w:themeColor="text1"/>
        </w:rPr>
        <w:t xml:space="preserve"> </w:t>
      </w:r>
      <w:r w:rsidRPr="001B37DC">
        <w:rPr>
          <w:rFonts w:eastAsia="Times New Roman"/>
          <w:color w:val="000000" w:themeColor="text1"/>
        </w:rPr>
        <w:t>konsumentów,</w:t>
      </w:r>
      <w:r w:rsidR="00E06B99" w:rsidRPr="001B37DC">
        <w:rPr>
          <w:rFonts w:eastAsia="Times New Roman"/>
          <w:color w:val="000000" w:themeColor="text1"/>
        </w:rPr>
        <w:t xml:space="preserve"> </w:t>
      </w:r>
      <w:r w:rsidRPr="001B37DC">
        <w:rPr>
          <w:rFonts w:eastAsia="Times New Roman"/>
          <w:color w:val="000000" w:themeColor="text1"/>
        </w:rPr>
        <w:t>złożyli odrębne oferty, oferty częściowe lub wnioski o dopuszczenie do udziału w</w:t>
      </w:r>
      <w:r w:rsidR="007625CB" w:rsidRPr="001B37DC">
        <w:rPr>
          <w:rFonts w:eastAsia="Times New Roman"/>
          <w:color w:val="000000" w:themeColor="text1"/>
        </w:rPr>
        <w:t xml:space="preserve">  </w:t>
      </w:r>
      <w:r w:rsidRPr="001B37DC">
        <w:rPr>
          <w:rFonts w:eastAsia="Times New Roman"/>
          <w:color w:val="000000" w:themeColor="text1"/>
        </w:rPr>
        <w:t>postępowaniu, chyba że wykażą, że przygotowali te oferty lub wnioski niezależnie od siebie;</w:t>
      </w:r>
    </w:p>
    <w:p w:rsidR="000B548D" w:rsidRPr="001B37DC" w:rsidRDefault="000B548D" w:rsidP="000B548D">
      <w:pPr>
        <w:pStyle w:val="Bezodstpw"/>
        <w:jc w:val="both"/>
        <w:rPr>
          <w:rFonts w:cs="Tahoma"/>
          <w:color w:val="000000" w:themeColor="text1"/>
        </w:rPr>
      </w:pPr>
      <w:r w:rsidRPr="001B37DC">
        <w:rPr>
          <w:rFonts w:eastAsia="Times New Roman"/>
          <w:color w:val="000000" w:themeColor="text1"/>
        </w:rPr>
        <w:t>6)</w:t>
      </w:r>
      <w:r w:rsidR="00E06B99" w:rsidRPr="001B37DC">
        <w:rPr>
          <w:rFonts w:eastAsia="Times New Roman"/>
          <w:color w:val="000000" w:themeColor="text1"/>
        </w:rPr>
        <w:t xml:space="preserve"> </w:t>
      </w:r>
      <w:r w:rsidRPr="001B37DC">
        <w:rPr>
          <w:rFonts w:eastAsia="Times New Roman"/>
          <w:color w:val="000000" w:themeColor="text1"/>
        </w:rPr>
        <w:t>jeżeli, w</w:t>
      </w:r>
      <w:r w:rsidR="00E06B99" w:rsidRPr="001B37DC">
        <w:rPr>
          <w:rFonts w:eastAsia="Times New Roman"/>
          <w:color w:val="000000" w:themeColor="text1"/>
        </w:rPr>
        <w:t xml:space="preserve"> </w:t>
      </w:r>
      <w:r w:rsidRPr="001B37DC">
        <w:rPr>
          <w:rFonts w:eastAsia="Times New Roman"/>
          <w:color w:val="000000" w:themeColor="text1"/>
        </w:rPr>
        <w:t>przypadkach, o</w:t>
      </w:r>
      <w:r w:rsidR="00E06B99" w:rsidRPr="001B37DC">
        <w:rPr>
          <w:rFonts w:eastAsia="Times New Roman"/>
          <w:color w:val="000000" w:themeColor="text1"/>
        </w:rPr>
        <w:t xml:space="preserve"> </w:t>
      </w:r>
      <w:r w:rsidRPr="001B37DC">
        <w:rPr>
          <w:rFonts w:eastAsia="Times New Roman"/>
          <w:color w:val="000000" w:themeColor="text1"/>
        </w:rPr>
        <w:t>których mowa w</w:t>
      </w:r>
      <w:r w:rsidR="00E06B99" w:rsidRPr="001B37DC">
        <w:rPr>
          <w:rFonts w:eastAsia="Times New Roman"/>
          <w:color w:val="000000" w:themeColor="text1"/>
        </w:rPr>
        <w:t xml:space="preserve"> </w:t>
      </w:r>
      <w:r w:rsidRPr="001B37DC">
        <w:rPr>
          <w:rFonts w:eastAsia="Times New Roman"/>
          <w:color w:val="000000" w:themeColor="text1"/>
        </w:rPr>
        <w:t>art.</w:t>
      </w:r>
      <w:r w:rsidR="00E06B99" w:rsidRPr="001B37DC">
        <w:rPr>
          <w:rFonts w:eastAsia="Times New Roman"/>
          <w:color w:val="000000" w:themeColor="text1"/>
        </w:rPr>
        <w:t xml:space="preserve"> </w:t>
      </w:r>
      <w:r w:rsidRPr="001B37DC">
        <w:rPr>
          <w:rFonts w:eastAsia="Times New Roman"/>
          <w:color w:val="000000" w:themeColor="text1"/>
        </w:rPr>
        <w:t>85</w:t>
      </w:r>
      <w:r w:rsidR="00E06B99" w:rsidRPr="001B37DC">
        <w:rPr>
          <w:rFonts w:eastAsia="Times New Roman"/>
          <w:color w:val="000000" w:themeColor="text1"/>
        </w:rPr>
        <w:t xml:space="preserve"> </w:t>
      </w:r>
      <w:r w:rsidRPr="001B37DC">
        <w:rPr>
          <w:rFonts w:eastAsia="Times New Roman"/>
          <w:color w:val="000000" w:themeColor="text1"/>
        </w:rPr>
        <w:t>ust.</w:t>
      </w:r>
      <w:r w:rsidR="00E06B99" w:rsidRPr="001B37DC">
        <w:rPr>
          <w:rFonts w:eastAsia="Times New Roman"/>
          <w:color w:val="000000" w:themeColor="text1"/>
        </w:rPr>
        <w:t xml:space="preserve"> </w:t>
      </w:r>
      <w:r w:rsidRPr="001B37DC">
        <w:rPr>
          <w:rFonts w:eastAsia="Times New Roman"/>
          <w:color w:val="000000" w:themeColor="text1"/>
        </w:rPr>
        <w:t>1, doszło do zakłócenia konkurencji wynikającego z</w:t>
      </w:r>
      <w:r w:rsidR="00E06B99" w:rsidRPr="001B37DC">
        <w:rPr>
          <w:rFonts w:eastAsia="Times New Roman"/>
          <w:color w:val="000000" w:themeColor="text1"/>
        </w:rPr>
        <w:t xml:space="preserve"> </w:t>
      </w:r>
      <w:r w:rsidRPr="001B37DC">
        <w:rPr>
          <w:rFonts w:eastAsia="Times New Roman"/>
          <w:color w:val="000000" w:themeColor="text1"/>
        </w:rPr>
        <w:t>wcześniejszego zaangażowania tego wykonawcy lub podmiotu, który należy z wykonawcą do tej samej grupy kapitałowej w</w:t>
      </w:r>
      <w:r w:rsidR="00E06B99" w:rsidRPr="001B37DC">
        <w:rPr>
          <w:rFonts w:eastAsia="Times New Roman"/>
          <w:color w:val="000000" w:themeColor="text1"/>
        </w:rPr>
        <w:t xml:space="preserve"> </w:t>
      </w:r>
      <w:r w:rsidRPr="001B37DC">
        <w:rPr>
          <w:rFonts w:eastAsia="Times New Roman"/>
          <w:color w:val="000000" w:themeColor="text1"/>
        </w:rPr>
        <w:t>rozumieniu ustawy z</w:t>
      </w:r>
      <w:r w:rsidR="00E06B99" w:rsidRPr="001B37DC">
        <w:rPr>
          <w:rFonts w:eastAsia="Times New Roman"/>
          <w:color w:val="000000" w:themeColor="text1"/>
        </w:rPr>
        <w:t xml:space="preserve"> </w:t>
      </w:r>
      <w:r w:rsidRPr="001B37DC">
        <w:rPr>
          <w:rFonts w:eastAsia="Times New Roman"/>
          <w:color w:val="000000" w:themeColor="text1"/>
        </w:rPr>
        <w:t>dnia 16</w:t>
      </w:r>
      <w:r w:rsidR="00E06B99" w:rsidRPr="001B37DC">
        <w:rPr>
          <w:rFonts w:eastAsia="Times New Roman"/>
          <w:color w:val="000000" w:themeColor="text1"/>
        </w:rPr>
        <w:t xml:space="preserve"> </w:t>
      </w:r>
      <w:r w:rsidRPr="001B37DC">
        <w:rPr>
          <w:rFonts w:eastAsia="Times New Roman"/>
          <w:color w:val="000000" w:themeColor="text1"/>
        </w:rPr>
        <w:t>lutego 2007</w:t>
      </w:r>
      <w:r w:rsidR="00E06B99" w:rsidRPr="001B37DC">
        <w:rPr>
          <w:rFonts w:eastAsia="Times New Roman"/>
          <w:color w:val="000000" w:themeColor="text1"/>
        </w:rPr>
        <w:t xml:space="preserve"> </w:t>
      </w:r>
      <w:r w:rsidRPr="001B37DC">
        <w:rPr>
          <w:rFonts w:eastAsia="Times New Roman"/>
          <w:color w:val="000000" w:themeColor="text1"/>
        </w:rPr>
        <w:t>r. o</w:t>
      </w:r>
      <w:r w:rsidR="00E06B99" w:rsidRPr="001B37DC">
        <w:rPr>
          <w:rFonts w:eastAsia="Times New Roman"/>
          <w:color w:val="000000" w:themeColor="text1"/>
        </w:rPr>
        <w:t xml:space="preserve"> </w:t>
      </w:r>
      <w:r w:rsidRPr="001B37DC">
        <w:rPr>
          <w:rFonts w:eastAsia="Times New Roman"/>
          <w:color w:val="000000" w:themeColor="text1"/>
        </w:rPr>
        <w:t>ochronie konkurencji i</w:t>
      </w:r>
      <w:r w:rsidR="00E06B99" w:rsidRPr="001B37DC">
        <w:rPr>
          <w:rFonts w:eastAsia="Times New Roman"/>
          <w:color w:val="000000" w:themeColor="text1"/>
        </w:rPr>
        <w:t xml:space="preserve"> </w:t>
      </w:r>
      <w:r w:rsidRPr="001B37DC">
        <w:rPr>
          <w:rFonts w:eastAsia="Times New Roman"/>
          <w:color w:val="000000" w:themeColor="text1"/>
        </w:rPr>
        <w:t>konsumentów, chyba że spowodowane tym zakłócenie konkurencji może być wyeliminowane w</w:t>
      </w:r>
      <w:r w:rsidR="00E06B99" w:rsidRPr="001B37DC">
        <w:rPr>
          <w:rFonts w:eastAsia="Times New Roman"/>
          <w:color w:val="000000" w:themeColor="text1"/>
        </w:rPr>
        <w:t xml:space="preserve"> </w:t>
      </w:r>
      <w:r w:rsidRPr="001B37DC">
        <w:rPr>
          <w:rFonts w:eastAsia="Times New Roman"/>
          <w:color w:val="000000" w:themeColor="text1"/>
        </w:rPr>
        <w:t>inny sposób niż przez wykluczenie wykonawcy z</w:t>
      </w:r>
      <w:r w:rsidR="00E06B99" w:rsidRPr="001B37DC">
        <w:rPr>
          <w:rFonts w:eastAsia="Times New Roman"/>
          <w:color w:val="000000" w:themeColor="text1"/>
        </w:rPr>
        <w:t xml:space="preserve"> </w:t>
      </w:r>
      <w:r w:rsidRPr="001B37DC">
        <w:rPr>
          <w:rFonts w:eastAsia="Times New Roman"/>
          <w:color w:val="000000" w:themeColor="text1"/>
        </w:rPr>
        <w:t>udziału w</w:t>
      </w:r>
      <w:r w:rsidR="00E06B99" w:rsidRPr="001B37DC">
        <w:rPr>
          <w:rFonts w:eastAsia="Times New Roman"/>
          <w:color w:val="000000" w:themeColor="text1"/>
        </w:rPr>
        <w:t xml:space="preserve"> </w:t>
      </w:r>
      <w:r w:rsidRPr="001B37DC">
        <w:rPr>
          <w:rFonts w:eastAsia="Times New Roman"/>
          <w:color w:val="000000" w:themeColor="text1"/>
        </w:rPr>
        <w:t xml:space="preserve">postępowaniu </w:t>
      </w:r>
      <w:r w:rsidR="00E06B99" w:rsidRPr="001B37DC">
        <w:rPr>
          <w:rFonts w:eastAsia="Times New Roman"/>
          <w:color w:val="000000" w:themeColor="text1"/>
        </w:rPr>
        <w:t xml:space="preserve">                           </w:t>
      </w:r>
      <w:r w:rsidRPr="001B37DC">
        <w:rPr>
          <w:rFonts w:eastAsia="Times New Roman"/>
          <w:color w:val="000000" w:themeColor="text1"/>
        </w:rPr>
        <w:t>o udzielenie zamówienia.</w:t>
      </w:r>
    </w:p>
    <w:p w:rsidR="000B548D" w:rsidRPr="00E06B99" w:rsidRDefault="00E06B99" w:rsidP="000B548D">
      <w:pPr>
        <w:pStyle w:val="Bezodstpw"/>
        <w:jc w:val="both"/>
        <w:rPr>
          <w:b/>
        </w:rPr>
      </w:pPr>
      <w:r>
        <w:rPr>
          <w:b/>
        </w:rPr>
        <w:t>2</w:t>
      </w:r>
      <w:r w:rsidR="000B548D" w:rsidRPr="00E06B99">
        <w:rPr>
          <w:b/>
        </w:rPr>
        <w:t xml:space="preserve">. Zamawiający nie przewiduje wykluczenia Wykonawcy w zakresie podstaw określonych w art. 109 ustawy Pzp. </w:t>
      </w:r>
    </w:p>
    <w:p w:rsidR="000B548D" w:rsidRPr="002649C2" w:rsidRDefault="00E06B99" w:rsidP="000B548D">
      <w:pPr>
        <w:pStyle w:val="Bezodstpw"/>
        <w:jc w:val="both"/>
      </w:pPr>
      <w:r>
        <w:t>3</w:t>
      </w:r>
      <w:r w:rsidR="000B548D" w:rsidRPr="002649C2">
        <w:t>. Wykonawca może zostać wykluczony przez zamawiającego na każdym etapie postępowania o udzielenie zamówienia.</w:t>
      </w:r>
    </w:p>
    <w:p w:rsidR="000B548D" w:rsidRPr="002649C2" w:rsidRDefault="00E06B99" w:rsidP="000B548D">
      <w:pPr>
        <w:pStyle w:val="Bezodstpw"/>
        <w:jc w:val="both"/>
      </w:pPr>
      <w:r>
        <w:rPr>
          <w:rFonts w:cs="Tahoma"/>
        </w:rPr>
        <w:t>4</w:t>
      </w:r>
      <w:r w:rsidR="000B548D" w:rsidRPr="002649C2">
        <w:rPr>
          <w:rFonts w:cs="Tahoma"/>
        </w:rPr>
        <w:t xml:space="preserve">. </w:t>
      </w:r>
      <w:r w:rsidR="000B548D" w:rsidRPr="002649C2">
        <w:t xml:space="preserve"> Wykonawca nie podlega wykluczeniu w okolicznościach określonych w</w:t>
      </w:r>
      <w:r>
        <w:t xml:space="preserve"> </w:t>
      </w:r>
      <w:r w:rsidR="000B548D" w:rsidRPr="002649C2">
        <w:t>art.</w:t>
      </w:r>
      <w:r>
        <w:t xml:space="preserve"> </w:t>
      </w:r>
      <w:r w:rsidR="000B548D" w:rsidRPr="002649C2">
        <w:t>108 ust.</w:t>
      </w:r>
      <w:r>
        <w:t xml:space="preserve"> </w:t>
      </w:r>
      <w:r w:rsidR="000B548D" w:rsidRPr="002649C2">
        <w:t xml:space="preserve">1 pkt 1, 2 i 5 ustawy Pzp, jeżeli udowodni </w:t>
      </w:r>
      <w:r>
        <w:t>Z</w:t>
      </w:r>
      <w:r w:rsidR="000B548D" w:rsidRPr="002649C2">
        <w:t>amawiającemu, że spełnił łącznie następujące przesłanki:</w:t>
      </w:r>
    </w:p>
    <w:p w:rsidR="000B548D" w:rsidRDefault="000B548D" w:rsidP="000B548D">
      <w:pPr>
        <w:pStyle w:val="Bezodstpw"/>
        <w:jc w:val="both"/>
        <w:rPr>
          <w:rFonts w:eastAsia="Times New Roman"/>
        </w:rPr>
      </w:pPr>
      <w:r>
        <w:rPr>
          <w:rFonts w:eastAsia="Times New Roman"/>
        </w:rPr>
        <w:t xml:space="preserve">1) </w:t>
      </w:r>
      <w:r w:rsidRPr="002649C2">
        <w:rPr>
          <w:rFonts w:eastAsia="Times New Roman"/>
        </w:rPr>
        <w:t>naprawił lub zobowiązał się do naprawienia szkody wyrządzonej przestępstwem, wykroczeniem lub swoim nieprawidłowym postępowaniem, w</w:t>
      </w:r>
      <w:r w:rsidR="00E06B99">
        <w:rPr>
          <w:rFonts w:eastAsia="Times New Roman"/>
        </w:rPr>
        <w:t xml:space="preserve"> </w:t>
      </w:r>
      <w:r w:rsidRPr="002649C2">
        <w:rPr>
          <w:rFonts w:eastAsia="Times New Roman"/>
        </w:rPr>
        <w:t>tym poprzez zadośćuczynienie pieniężne;</w:t>
      </w:r>
    </w:p>
    <w:p w:rsidR="000B548D" w:rsidRPr="002649C2" w:rsidRDefault="000B548D" w:rsidP="000B548D">
      <w:pPr>
        <w:pStyle w:val="Bezodstpw"/>
        <w:jc w:val="both"/>
        <w:rPr>
          <w:rFonts w:eastAsia="Times New Roman" w:cs="Times New Roman"/>
        </w:rPr>
      </w:pPr>
      <w:r w:rsidRPr="002649C2">
        <w:rPr>
          <w:rFonts w:eastAsia="Times New Roman"/>
        </w:rPr>
        <w:t>2)</w:t>
      </w:r>
      <w:r w:rsidR="00E06B99">
        <w:rPr>
          <w:rFonts w:eastAsia="Times New Roman"/>
        </w:rPr>
        <w:t xml:space="preserve"> </w:t>
      </w:r>
      <w:r w:rsidRPr="002649C2">
        <w:rPr>
          <w:rFonts w:eastAsia="Times New Roman"/>
        </w:rPr>
        <w:t>wyczerpująco wyjaśnił fakty i</w:t>
      </w:r>
      <w:r w:rsidR="00E06B99">
        <w:rPr>
          <w:rFonts w:eastAsia="Times New Roman"/>
        </w:rPr>
        <w:t xml:space="preserve"> </w:t>
      </w:r>
      <w:r w:rsidRPr="002649C2">
        <w:rPr>
          <w:rFonts w:eastAsia="Times New Roman"/>
        </w:rPr>
        <w:t>okoliczności związane z</w:t>
      </w:r>
      <w:r w:rsidR="00E06B99">
        <w:rPr>
          <w:rFonts w:eastAsia="Times New Roman"/>
        </w:rPr>
        <w:t xml:space="preserve"> </w:t>
      </w:r>
      <w:r w:rsidRPr="002649C2">
        <w:rPr>
          <w:rFonts w:eastAsia="Times New Roman"/>
        </w:rPr>
        <w:t xml:space="preserve">przestępstwem, wykroczeniem lub swoim nieprawidłowym postępowaniem oraz spowodowanymi przez </w:t>
      </w:r>
      <w:r>
        <w:rPr>
          <w:rFonts w:eastAsia="Times New Roman"/>
        </w:rPr>
        <w:t>nie szkodami, aktywnie współpra</w:t>
      </w:r>
      <w:r w:rsidRPr="002649C2">
        <w:rPr>
          <w:rFonts w:eastAsia="Times New Roman"/>
        </w:rPr>
        <w:t>cując odpowiednio z</w:t>
      </w:r>
      <w:r w:rsidR="00E06B99">
        <w:rPr>
          <w:rFonts w:eastAsia="Times New Roman"/>
        </w:rPr>
        <w:t xml:space="preserve"> </w:t>
      </w:r>
      <w:r w:rsidRPr="002649C2">
        <w:rPr>
          <w:rFonts w:eastAsia="Times New Roman"/>
        </w:rPr>
        <w:t>właściwymi organami, w</w:t>
      </w:r>
      <w:r w:rsidR="00E06B99">
        <w:rPr>
          <w:rFonts w:eastAsia="Times New Roman"/>
        </w:rPr>
        <w:t xml:space="preserve"> </w:t>
      </w:r>
      <w:r w:rsidRPr="002649C2">
        <w:rPr>
          <w:rFonts w:eastAsia="Times New Roman"/>
        </w:rPr>
        <w:t>tym organami ścigania, lub zamawiającym;</w:t>
      </w:r>
    </w:p>
    <w:p w:rsidR="000B548D" w:rsidRDefault="000B548D" w:rsidP="000B548D">
      <w:pPr>
        <w:pStyle w:val="Bezodstpw"/>
        <w:jc w:val="both"/>
        <w:rPr>
          <w:rFonts w:eastAsia="Times New Roman"/>
        </w:rPr>
      </w:pPr>
      <w:r w:rsidRPr="002649C2">
        <w:rPr>
          <w:rFonts w:eastAsia="Times New Roman"/>
        </w:rPr>
        <w:t>3)</w:t>
      </w:r>
      <w:r w:rsidR="00E06B99">
        <w:rPr>
          <w:rFonts w:eastAsia="Times New Roman"/>
        </w:rPr>
        <w:t xml:space="preserve"> </w:t>
      </w:r>
      <w:r w:rsidRPr="002649C2">
        <w:rPr>
          <w:rFonts w:eastAsia="Times New Roman"/>
        </w:rPr>
        <w:t>podjął konkretne środki techniczne, organizacyjne i</w:t>
      </w:r>
      <w:r w:rsidR="00E06B99">
        <w:rPr>
          <w:rFonts w:eastAsia="Times New Roman"/>
        </w:rPr>
        <w:t xml:space="preserve"> </w:t>
      </w:r>
      <w:r w:rsidRPr="002649C2">
        <w:rPr>
          <w:rFonts w:eastAsia="Times New Roman"/>
        </w:rPr>
        <w:t>kadrowe, o</w:t>
      </w:r>
      <w:r>
        <w:rPr>
          <w:rFonts w:eastAsia="Times New Roman"/>
        </w:rPr>
        <w:t>dpowiednie dla zapobiegania dal</w:t>
      </w:r>
      <w:r w:rsidRPr="002649C2">
        <w:rPr>
          <w:rFonts w:eastAsia="Times New Roman"/>
        </w:rPr>
        <w:t>szym przestępstwom, wykroczeniom lub nieprawidłowemu postępowaniu, w</w:t>
      </w:r>
      <w:r w:rsidR="00E06B99">
        <w:rPr>
          <w:rFonts w:eastAsia="Times New Roman"/>
        </w:rPr>
        <w:t xml:space="preserve"> </w:t>
      </w:r>
      <w:r w:rsidRPr="002649C2">
        <w:rPr>
          <w:rFonts w:eastAsia="Times New Roman"/>
        </w:rPr>
        <w:t>szczególności:</w:t>
      </w:r>
    </w:p>
    <w:p w:rsidR="000B548D" w:rsidRDefault="000B548D" w:rsidP="000B548D">
      <w:pPr>
        <w:pStyle w:val="Bezodstpw"/>
        <w:jc w:val="both"/>
        <w:rPr>
          <w:rFonts w:eastAsia="Times New Roman"/>
        </w:rPr>
      </w:pPr>
      <w:r w:rsidRPr="002649C2">
        <w:rPr>
          <w:rFonts w:eastAsia="Times New Roman"/>
        </w:rPr>
        <w:t>a)</w:t>
      </w:r>
      <w:r w:rsidR="00E06B99">
        <w:rPr>
          <w:rFonts w:eastAsia="Times New Roman"/>
        </w:rPr>
        <w:t xml:space="preserve"> </w:t>
      </w:r>
      <w:r w:rsidRPr="002649C2">
        <w:rPr>
          <w:rFonts w:eastAsia="Times New Roman"/>
        </w:rPr>
        <w:t>zerwał wszelkie powiązania z</w:t>
      </w:r>
      <w:r w:rsidR="00E06B99">
        <w:rPr>
          <w:rFonts w:eastAsia="Times New Roman"/>
        </w:rPr>
        <w:t xml:space="preserve"> </w:t>
      </w:r>
      <w:r w:rsidRPr="002649C2">
        <w:rPr>
          <w:rFonts w:eastAsia="Times New Roman"/>
        </w:rPr>
        <w:t>osobami lub podmiotami odpowiedzialnymi za nieprawidłowe postępowanie wykonawcy,</w:t>
      </w:r>
    </w:p>
    <w:p w:rsidR="000B548D" w:rsidRDefault="000B548D" w:rsidP="000B548D">
      <w:pPr>
        <w:pStyle w:val="Bezodstpw"/>
        <w:jc w:val="both"/>
        <w:rPr>
          <w:rFonts w:eastAsia="Times New Roman"/>
        </w:rPr>
      </w:pPr>
      <w:r w:rsidRPr="002649C2">
        <w:rPr>
          <w:rFonts w:eastAsia="Times New Roman"/>
        </w:rPr>
        <w:t>b)</w:t>
      </w:r>
      <w:r w:rsidR="00E06B99">
        <w:rPr>
          <w:rFonts w:eastAsia="Times New Roman"/>
        </w:rPr>
        <w:t xml:space="preserve"> </w:t>
      </w:r>
      <w:r w:rsidRPr="002649C2">
        <w:rPr>
          <w:rFonts w:eastAsia="Times New Roman"/>
        </w:rPr>
        <w:t>zreorganizował personel,</w:t>
      </w:r>
    </w:p>
    <w:p w:rsidR="000B548D" w:rsidRDefault="000B548D" w:rsidP="000B548D">
      <w:pPr>
        <w:pStyle w:val="Bezodstpw"/>
        <w:jc w:val="both"/>
        <w:rPr>
          <w:rFonts w:eastAsia="Times New Roman"/>
        </w:rPr>
      </w:pPr>
      <w:r w:rsidRPr="002649C2">
        <w:rPr>
          <w:rFonts w:eastAsia="Times New Roman"/>
        </w:rPr>
        <w:t>c)</w:t>
      </w:r>
      <w:r w:rsidR="00E06B99">
        <w:rPr>
          <w:rFonts w:eastAsia="Times New Roman"/>
        </w:rPr>
        <w:t xml:space="preserve"> </w:t>
      </w:r>
      <w:r w:rsidRPr="002649C2">
        <w:rPr>
          <w:rFonts w:eastAsia="Times New Roman"/>
        </w:rPr>
        <w:t>wdrożył system sprawozdawczości i</w:t>
      </w:r>
      <w:r w:rsidR="00E06B99">
        <w:rPr>
          <w:rFonts w:eastAsia="Times New Roman"/>
        </w:rPr>
        <w:t xml:space="preserve"> </w:t>
      </w:r>
      <w:r w:rsidRPr="002649C2">
        <w:rPr>
          <w:rFonts w:eastAsia="Times New Roman"/>
        </w:rPr>
        <w:t>kontroli,</w:t>
      </w:r>
    </w:p>
    <w:p w:rsidR="000B548D" w:rsidRDefault="000B548D" w:rsidP="000B548D">
      <w:pPr>
        <w:pStyle w:val="Bezodstpw"/>
        <w:jc w:val="both"/>
        <w:rPr>
          <w:rFonts w:eastAsia="Times New Roman"/>
        </w:rPr>
      </w:pPr>
      <w:r w:rsidRPr="002649C2">
        <w:rPr>
          <w:rFonts w:eastAsia="Times New Roman"/>
        </w:rPr>
        <w:lastRenderedPageBreak/>
        <w:t>d)</w:t>
      </w:r>
      <w:r w:rsidR="00E06B99">
        <w:rPr>
          <w:rFonts w:eastAsia="Times New Roman"/>
        </w:rPr>
        <w:t xml:space="preserve"> </w:t>
      </w:r>
      <w:r w:rsidRPr="002649C2">
        <w:rPr>
          <w:rFonts w:eastAsia="Times New Roman"/>
        </w:rPr>
        <w:t>utworzył struktury audytu wewnętrznego do monitorowania przestrzegania przepis</w:t>
      </w:r>
      <w:r>
        <w:rPr>
          <w:rFonts w:eastAsia="Times New Roman"/>
        </w:rPr>
        <w:t>ów, we</w:t>
      </w:r>
      <w:r w:rsidRPr="002649C2">
        <w:rPr>
          <w:rFonts w:eastAsia="Times New Roman"/>
        </w:rPr>
        <w:t>wnętrznych regulacji lub standardów,</w:t>
      </w:r>
    </w:p>
    <w:p w:rsidR="000B548D" w:rsidRDefault="000B548D" w:rsidP="000B548D">
      <w:pPr>
        <w:pStyle w:val="Bezodstpw"/>
        <w:jc w:val="both"/>
        <w:rPr>
          <w:rFonts w:eastAsia="Times New Roman"/>
        </w:rPr>
      </w:pPr>
      <w:r w:rsidRPr="002649C2">
        <w:rPr>
          <w:rFonts w:eastAsia="Times New Roman"/>
        </w:rPr>
        <w:t>e)</w:t>
      </w:r>
      <w:r w:rsidR="00E06B99">
        <w:rPr>
          <w:rFonts w:eastAsia="Times New Roman"/>
        </w:rPr>
        <w:t xml:space="preserve"> </w:t>
      </w:r>
      <w:r w:rsidRPr="002649C2">
        <w:rPr>
          <w:rFonts w:eastAsia="Times New Roman"/>
        </w:rPr>
        <w:t>wprowadził wewnętrzne regulacje dotyczące odpowiedzialności i</w:t>
      </w:r>
      <w:r>
        <w:rPr>
          <w:rFonts w:eastAsia="Times New Roman"/>
        </w:rPr>
        <w:t xml:space="preserve"> odszkodowań za nieprze</w:t>
      </w:r>
      <w:r w:rsidRPr="002649C2">
        <w:rPr>
          <w:rFonts w:eastAsia="Times New Roman"/>
        </w:rPr>
        <w:t>strzeganie przepisów, wewnętrznych regulacji lub standardów.</w:t>
      </w:r>
    </w:p>
    <w:p w:rsidR="00E86D05" w:rsidRDefault="00E06B99" w:rsidP="000B548D">
      <w:pPr>
        <w:pStyle w:val="Bezodstpw"/>
        <w:jc w:val="both"/>
        <w:rPr>
          <w:rFonts w:eastAsia="Times New Roman"/>
        </w:rPr>
      </w:pPr>
      <w:r>
        <w:rPr>
          <w:rFonts w:eastAsia="Times New Roman"/>
        </w:rPr>
        <w:t>5</w:t>
      </w:r>
      <w:r w:rsidR="000B548D">
        <w:rPr>
          <w:rFonts w:eastAsia="Times New Roman"/>
        </w:rPr>
        <w:t>. Zamawiający oceni</w:t>
      </w:r>
      <w:r w:rsidR="000B548D" w:rsidRPr="002649C2">
        <w:rPr>
          <w:rFonts w:eastAsia="Times New Roman"/>
        </w:rPr>
        <w:t>,</w:t>
      </w:r>
      <w:r>
        <w:rPr>
          <w:rFonts w:eastAsia="Times New Roman"/>
        </w:rPr>
        <w:t xml:space="preserve"> </w:t>
      </w:r>
      <w:r w:rsidR="000B548D" w:rsidRPr="002649C2">
        <w:rPr>
          <w:rFonts w:eastAsia="Times New Roman"/>
        </w:rPr>
        <w:t>czy podjęte przez wykonawcę czynności, o</w:t>
      </w:r>
      <w:r>
        <w:rPr>
          <w:rFonts w:eastAsia="Times New Roman"/>
        </w:rPr>
        <w:t xml:space="preserve"> </w:t>
      </w:r>
      <w:r w:rsidR="000B548D" w:rsidRPr="002649C2">
        <w:rPr>
          <w:rFonts w:eastAsia="Times New Roman"/>
        </w:rPr>
        <w:t>których mowa w</w:t>
      </w:r>
      <w:r w:rsidR="000B548D">
        <w:rPr>
          <w:rFonts w:eastAsia="Times New Roman"/>
        </w:rPr>
        <w:t xml:space="preserve"> pkt. </w:t>
      </w:r>
      <w:r>
        <w:rPr>
          <w:rFonts w:eastAsia="Times New Roman"/>
        </w:rPr>
        <w:t>4</w:t>
      </w:r>
      <w:r w:rsidR="000B548D" w:rsidRPr="002649C2">
        <w:rPr>
          <w:rFonts w:eastAsia="Times New Roman"/>
        </w:rPr>
        <w:t>, są wy-starczające do wykazania jego rzetelności, uwzględniając wagę i</w:t>
      </w:r>
      <w:r w:rsidR="007625CB">
        <w:rPr>
          <w:rFonts w:eastAsia="Times New Roman"/>
        </w:rPr>
        <w:t xml:space="preserve"> </w:t>
      </w:r>
      <w:r w:rsidR="000B548D" w:rsidRPr="002649C2">
        <w:rPr>
          <w:rFonts w:eastAsia="Times New Roman"/>
        </w:rPr>
        <w:t>szc</w:t>
      </w:r>
      <w:r w:rsidR="000B548D">
        <w:rPr>
          <w:rFonts w:eastAsia="Times New Roman"/>
        </w:rPr>
        <w:t>zególne okoliczności czynu wyko</w:t>
      </w:r>
      <w:r w:rsidR="000B548D" w:rsidRPr="002649C2">
        <w:rPr>
          <w:rFonts w:eastAsia="Times New Roman"/>
        </w:rPr>
        <w:t>nawcy. Jeżeli podjęte przez wykonawcę czynności, o</w:t>
      </w:r>
      <w:r>
        <w:rPr>
          <w:rFonts w:eastAsia="Times New Roman"/>
        </w:rPr>
        <w:t xml:space="preserve"> </w:t>
      </w:r>
      <w:r w:rsidR="000B548D" w:rsidRPr="002649C2">
        <w:rPr>
          <w:rFonts w:eastAsia="Times New Roman"/>
        </w:rPr>
        <w:t>których mowa w</w:t>
      </w:r>
      <w:r>
        <w:rPr>
          <w:rFonts w:eastAsia="Times New Roman"/>
        </w:rPr>
        <w:t xml:space="preserve"> </w:t>
      </w:r>
      <w:r w:rsidR="000B548D" w:rsidRPr="002649C2">
        <w:rPr>
          <w:rFonts w:eastAsia="Times New Roman"/>
        </w:rPr>
        <w:t>ust.</w:t>
      </w:r>
      <w:r>
        <w:rPr>
          <w:rFonts w:eastAsia="Times New Roman"/>
        </w:rPr>
        <w:t xml:space="preserve"> </w:t>
      </w:r>
      <w:r w:rsidR="000B548D" w:rsidRPr="002649C2">
        <w:rPr>
          <w:rFonts w:eastAsia="Times New Roman"/>
        </w:rPr>
        <w:t xml:space="preserve">2, nie są wystarczające do wykazania jego rzetelności, </w:t>
      </w:r>
      <w:r>
        <w:rPr>
          <w:rFonts w:eastAsia="Times New Roman"/>
        </w:rPr>
        <w:t>Z</w:t>
      </w:r>
      <w:r w:rsidR="000B548D" w:rsidRPr="002649C2">
        <w:rPr>
          <w:rFonts w:eastAsia="Times New Roman"/>
        </w:rPr>
        <w:t>amawiający wyklucza wykonawcę.</w:t>
      </w:r>
    </w:p>
    <w:p w:rsidR="00446150" w:rsidRDefault="00446150" w:rsidP="000B548D">
      <w:pPr>
        <w:pStyle w:val="Bezodstpw"/>
        <w:jc w:val="both"/>
        <w:rPr>
          <w:rFonts w:eastAsia="Times New Roman"/>
        </w:rPr>
      </w:pPr>
    </w:p>
    <w:p w:rsidR="00D81F7E" w:rsidRPr="00110FDA" w:rsidRDefault="00D81F7E" w:rsidP="00D81F7E">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rPr>
          <w:b/>
        </w:rPr>
      </w:pPr>
      <w:r>
        <w:rPr>
          <w:b/>
        </w:rPr>
        <w:t>X</w:t>
      </w:r>
      <w:r w:rsidRPr="00110FDA">
        <w:rPr>
          <w:b/>
        </w:rPr>
        <w:t>V. WARUNKI UDZIAŁU W POSTĘPOWANIU</w:t>
      </w:r>
      <w:r>
        <w:rPr>
          <w:b/>
        </w:rPr>
        <w:t xml:space="preserve"> </w:t>
      </w:r>
    </w:p>
    <w:p w:rsidR="00F61B8C" w:rsidRPr="00BB7155" w:rsidRDefault="00446150" w:rsidP="00BB7155">
      <w:pPr>
        <w:autoSpaceDE w:val="0"/>
        <w:autoSpaceDN w:val="0"/>
        <w:adjustRightInd w:val="0"/>
        <w:jc w:val="both"/>
        <w:rPr>
          <w:rFonts w:cs="Tahoma"/>
          <w:u w:val="single"/>
        </w:rPr>
      </w:pPr>
      <w:r w:rsidRPr="00446150">
        <w:rPr>
          <w:rFonts w:cs="Tahoma"/>
        </w:rPr>
        <w:t xml:space="preserve">Zamawiający nie określił warunków udziału w przedmiotowym postępowaniu. </w:t>
      </w:r>
    </w:p>
    <w:p w:rsidR="00713725" w:rsidRPr="00110FDA" w:rsidRDefault="00DA219B" w:rsidP="000B548D">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w:t>
      </w:r>
      <w:r w:rsidR="000B548D" w:rsidRPr="00110FDA">
        <w:rPr>
          <w:b/>
        </w:rPr>
        <w:t>V</w:t>
      </w:r>
      <w:r w:rsidR="00BB7155">
        <w:rPr>
          <w:b/>
        </w:rPr>
        <w:t>I</w:t>
      </w:r>
      <w:r w:rsidR="00713725" w:rsidRPr="00110FDA">
        <w:rPr>
          <w:b/>
        </w:rPr>
        <w:t>. SPOSÓB OBLICZENIA CENY</w:t>
      </w:r>
    </w:p>
    <w:p w:rsidR="002E1020" w:rsidRPr="000B548D" w:rsidRDefault="002E1020" w:rsidP="002E1020">
      <w:pPr>
        <w:pStyle w:val="Bezodstpw"/>
        <w:jc w:val="both"/>
        <w:rPr>
          <w:color w:val="000000"/>
        </w:rPr>
      </w:pPr>
      <w:r w:rsidRPr="000B548D">
        <w:t>1</w:t>
      </w:r>
      <w:r w:rsidRPr="000B548D">
        <w:rPr>
          <w:color w:val="000000"/>
        </w:rPr>
        <w:t>. Cena podana w ofercie powinna zawierać wszystkie koszty związane z realizacją przedmiotu zamówienia, tj. w szczególności: koszty dostawy,</w:t>
      </w:r>
      <w:r>
        <w:rPr>
          <w:color w:val="000000"/>
        </w:rPr>
        <w:t xml:space="preserve"> </w:t>
      </w:r>
      <w:r w:rsidRPr="000B548D">
        <w:rPr>
          <w:color w:val="000000"/>
        </w:rPr>
        <w:t xml:space="preserve">opakowania, ewentualnych upustów i rabatów oraz koszty pracy ponoszone przez Wykonawcę ustalane zgodnie z przepisami </w:t>
      </w:r>
      <w:r>
        <w:rPr>
          <w:color w:val="000000"/>
        </w:rPr>
        <w:t>u</w:t>
      </w:r>
      <w:r w:rsidRPr="000B548D">
        <w:rPr>
          <w:color w:val="000000"/>
        </w:rPr>
        <w:t xml:space="preserve">stawy z dnia 10 października 2002 r. o minimalnym wynagrodzeniu za pracę (t.j. Dz.U. z 2018 r. poz. 2177 ze zmianami). </w:t>
      </w:r>
    </w:p>
    <w:p w:rsidR="002E1020" w:rsidRPr="00E06B99" w:rsidRDefault="002E1020" w:rsidP="002E1020">
      <w:pPr>
        <w:pStyle w:val="Bezodstpw"/>
        <w:jc w:val="both"/>
        <w:rPr>
          <w:rFonts w:ascii="Trebuchet MS" w:hAnsi="Trebuchet MS" w:cs="Trebuchet MS"/>
        </w:rPr>
      </w:pPr>
      <w:r w:rsidRPr="00E06B99">
        <w:t>2. W cenie powinny być również uwzględnione wszystkie opłaty celne, wszystkie podatki, itp. wraz z podatkiem od towarów i usług (VAT). Cena powinna być wartością wyrażoną w jednostkach pieniężnych. Ostateczną cenę oferty należy przedstawić jako cenę brutto zawierającą 23% podatek od towarów i usług (VAT).  Określenie cen</w:t>
      </w:r>
      <w:r>
        <w:t>y ofertowej z zastosowaniem nie</w:t>
      </w:r>
      <w:r w:rsidRPr="00E06B99">
        <w:t>prawidłowej stawki podatku od towarów i usług (VAT)</w:t>
      </w:r>
      <w:r>
        <w:t>, potraktowane będzie</w:t>
      </w:r>
      <w:r w:rsidRPr="00E06B99">
        <w:t xml:space="preserve"> jako błąd w obliczeniu ceny i spowoduje odrzucenie ofer</w:t>
      </w:r>
      <w:r>
        <w:t>ty, jeżeli nie ziszczą się usta</w:t>
      </w:r>
      <w:r w:rsidRPr="00E06B99">
        <w:t xml:space="preserve">wowe przesłanki omyłki (na podstawie art. 226 ust. 1 pkt 10 </w:t>
      </w:r>
      <w:r>
        <w:t>P</w:t>
      </w:r>
      <w:r w:rsidRPr="00E06B99">
        <w:t xml:space="preserve">zp w związku z art. 223 ust. 2 pkt 3 </w:t>
      </w:r>
      <w:r>
        <w:t>P</w:t>
      </w:r>
      <w:r w:rsidRPr="00E06B99">
        <w:t xml:space="preserve">zp). </w:t>
      </w:r>
    </w:p>
    <w:p w:rsidR="002E1020" w:rsidRDefault="002E1020" w:rsidP="002E1020">
      <w:pPr>
        <w:pStyle w:val="Bezodstpw"/>
        <w:jc w:val="both"/>
      </w:pPr>
      <w:r w:rsidRPr="00E06B99">
        <w:t xml:space="preserve">3. </w:t>
      </w:r>
      <w:r w:rsidRPr="00E06B99">
        <w:rPr>
          <w:rFonts w:cs="A"/>
        </w:rPr>
        <w:t>Jeżeli złożono ofertę</w:t>
      </w:r>
      <w:r w:rsidRPr="00E06B99">
        <w:rPr>
          <w:u w:val="single"/>
        </w:rPr>
        <w:t>, której</w:t>
      </w:r>
      <w:r w:rsidRPr="000B548D">
        <w:rPr>
          <w:u w:val="single"/>
        </w:rPr>
        <w:t xml:space="preserve"> wybór prowadziłby do powstania u </w:t>
      </w:r>
      <w:r>
        <w:rPr>
          <w:u w:val="single"/>
        </w:rPr>
        <w:t>Z</w:t>
      </w:r>
      <w:r w:rsidRPr="000B548D">
        <w:rPr>
          <w:u w:val="single"/>
        </w:rPr>
        <w:t>amawiającego obowiązku podatkowego</w:t>
      </w:r>
      <w:r w:rsidRPr="000B548D">
        <w:t xml:space="preserve"> zgodnie </w:t>
      </w:r>
      <w:r>
        <w:t>ustawą z dnia 11 marca 2004 r. o podatku od towarów i usług (Dz.U. z 2018 r. poz. 2174, z poźn. zm.) dla celów zastosowania kryterium ceny, Zamawiający doliczy do przedstawionej w tej ofercie ceny kwotę podatku od towarów i usług, którą miałby obowiązek rozliczyć</w:t>
      </w:r>
      <w:r w:rsidRPr="000B548D">
        <w:t>.  Wykonawca składając ofertę</w:t>
      </w:r>
      <w:r>
        <w:t xml:space="preserve"> ma obowiązek:</w:t>
      </w:r>
    </w:p>
    <w:p w:rsidR="002E1020" w:rsidRDefault="002E1020" w:rsidP="002E1020">
      <w:pPr>
        <w:pStyle w:val="Bezodstpw"/>
        <w:jc w:val="both"/>
      </w:pPr>
      <w:r>
        <w:t xml:space="preserve">a. poinformowania zamawiającego, że wybór jego oferty będzie prowadził do powstania u zamawiającego obowiązku podatkowego; </w:t>
      </w:r>
    </w:p>
    <w:p w:rsidR="002E1020" w:rsidRDefault="002E1020" w:rsidP="002E1020">
      <w:pPr>
        <w:pStyle w:val="Bezodstpw"/>
        <w:jc w:val="both"/>
      </w:pPr>
      <w:r>
        <w:t>b. wskazania nazwy (rodzaju) towaru lub usługi, których dostawa lub świadczenie będą prowadziły do powstania obowiązku podatkowego;</w:t>
      </w:r>
    </w:p>
    <w:p w:rsidR="002E1020" w:rsidRDefault="002E1020" w:rsidP="002E1020">
      <w:pPr>
        <w:pStyle w:val="Bezodstpw"/>
        <w:jc w:val="both"/>
      </w:pPr>
      <w:r>
        <w:t xml:space="preserve">c. wskazania wartości towaru lub usługi objętego obowiązkiem podatkowym zamawiającego, bez kwoty podatku; </w:t>
      </w:r>
    </w:p>
    <w:p w:rsidR="002E1020" w:rsidRDefault="002E1020" w:rsidP="002E1020">
      <w:pPr>
        <w:pStyle w:val="Bezodstpw"/>
        <w:jc w:val="both"/>
      </w:pPr>
      <w:r>
        <w:t>d. wskazania stawki podatku od towarów i usług, która zgodnie z wiedzą wykonawcy, będzie miała zastosowanie</w:t>
      </w:r>
    </w:p>
    <w:p w:rsidR="002E1020" w:rsidRPr="00406311" w:rsidRDefault="002E1020" w:rsidP="002E1020">
      <w:pPr>
        <w:pStyle w:val="Bezodstpw"/>
        <w:jc w:val="both"/>
        <w:rPr>
          <w:color w:val="000000" w:themeColor="text1"/>
        </w:rPr>
      </w:pPr>
      <w:r>
        <w:rPr>
          <w:color w:val="000000"/>
        </w:rPr>
        <w:t xml:space="preserve">Powyższe </w:t>
      </w:r>
      <w:r w:rsidRPr="00406311">
        <w:rPr>
          <w:color w:val="000000" w:themeColor="text1"/>
        </w:rPr>
        <w:t xml:space="preserve">informacje wykonawca podje w pkt IV formularza ofertowego. </w:t>
      </w:r>
    </w:p>
    <w:p w:rsidR="002E1020" w:rsidRPr="002E1020" w:rsidRDefault="002E1020" w:rsidP="002E1020">
      <w:pPr>
        <w:pStyle w:val="Bezodstpw"/>
        <w:jc w:val="both"/>
        <w:rPr>
          <w:color w:val="000000" w:themeColor="text1"/>
        </w:rPr>
      </w:pPr>
      <w:r w:rsidRPr="002E1020">
        <w:rPr>
          <w:color w:val="000000" w:themeColor="text1"/>
        </w:rPr>
        <w:t>4. Cenę oferty należy obliczyć zgodnie z tabelą zawartą w formularzu ofertowym następująco:</w:t>
      </w:r>
    </w:p>
    <w:p w:rsidR="002E1020" w:rsidRPr="00D903AE" w:rsidRDefault="002E1020" w:rsidP="002E1020">
      <w:pPr>
        <w:numPr>
          <w:ilvl w:val="0"/>
          <w:numId w:val="18"/>
        </w:numPr>
        <w:spacing w:after="0" w:line="240" w:lineRule="auto"/>
        <w:jc w:val="both"/>
        <w:rPr>
          <w:rFonts w:cs="Tahoma"/>
        </w:rPr>
      </w:pPr>
      <w:r w:rsidRPr="00D903AE">
        <w:rPr>
          <w:rFonts w:cs="Tahoma"/>
        </w:rPr>
        <w:t xml:space="preserve">cena jednostkowa brutto x ilość = wartość brutto; </w:t>
      </w:r>
    </w:p>
    <w:p w:rsidR="002E1020" w:rsidRPr="000B548D" w:rsidRDefault="002E1020" w:rsidP="002E1020">
      <w:pPr>
        <w:pStyle w:val="Bezodstpw"/>
        <w:jc w:val="both"/>
      </w:pPr>
      <w:r w:rsidRPr="000B548D">
        <w:rPr>
          <w:color w:val="000000"/>
        </w:rPr>
        <w:t>5. C</w:t>
      </w:r>
      <w:r w:rsidRPr="000B548D">
        <w:t xml:space="preserve">eny winny być podane z dokładnością do dwóch znaków po przecinku, zgodnie z polskim systemem płatniczym po zaokrągleniu do pełnych groszy, przy czym końcówki poniżej 0,5 grosza pomija się, a końcówki 0,5 grosza i wyższe zaokrągla się do 1 grosza. </w:t>
      </w:r>
    </w:p>
    <w:p w:rsidR="002E1020" w:rsidRPr="000B548D" w:rsidRDefault="002E1020" w:rsidP="002E1020">
      <w:pPr>
        <w:pStyle w:val="Bezodstpw"/>
        <w:jc w:val="both"/>
        <w:rPr>
          <w:color w:val="000000"/>
          <w:u w:val="single"/>
        </w:rPr>
      </w:pPr>
      <w:r w:rsidRPr="000B548D">
        <w:rPr>
          <w:color w:val="000000"/>
        </w:rPr>
        <w:t xml:space="preserve">6. Cena  oferty brutto będzie stanowić podstawę porównania ofert i wyboru oferty najkorzystniejszej spośród ofert nie podlegających odrzuceniu. </w:t>
      </w:r>
    </w:p>
    <w:p w:rsidR="002E1020" w:rsidRPr="000B548D" w:rsidRDefault="002E1020" w:rsidP="002E1020">
      <w:pPr>
        <w:pStyle w:val="Bezodstpw"/>
        <w:jc w:val="both"/>
        <w:rPr>
          <w:color w:val="000000"/>
        </w:rPr>
      </w:pPr>
      <w:r w:rsidRPr="000B548D">
        <w:rPr>
          <w:color w:val="000000"/>
        </w:rPr>
        <w:t>7. Podana cena jest obowiązująca w całym okresie związania  ofertą.</w:t>
      </w:r>
    </w:p>
    <w:p w:rsidR="00C05CC5" w:rsidRDefault="002E1020" w:rsidP="000B548D">
      <w:pPr>
        <w:pStyle w:val="Bezodstpw"/>
        <w:jc w:val="both"/>
        <w:rPr>
          <w:color w:val="000000"/>
        </w:rPr>
      </w:pPr>
      <w:r w:rsidRPr="000B548D">
        <w:rPr>
          <w:color w:val="000000"/>
        </w:rPr>
        <w:t xml:space="preserve">8. Rozliczenia między Zamawiającym, a </w:t>
      </w:r>
      <w:r w:rsidRPr="000B548D">
        <w:t>W</w:t>
      </w:r>
      <w:r w:rsidRPr="000B548D">
        <w:rPr>
          <w:color w:val="000000"/>
        </w:rPr>
        <w:t>ykonawcą prowadzone będą w walucie polskiej PLN. Zamawiający nie przewiduje rozliczenia w walutach obcych</w:t>
      </w:r>
      <w:r>
        <w:rPr>
          <w:color w:val="000000"/>
        </w:rPr>
        <w:t xml:space="preserve">. </w:t>
      </w:r>
    </w:p>
    <w:p w:rsidR="006204A5" w:rsidRDefault="006204A5" w:rsidP="000B548D">
      <w:pPr>
        <w:pStyle w:val="Bezodstpw"/>
        <w:jc w:val="both"/>
        <w:rPr>
          <w:color w:val="000000"/>
        </w:rPr>
      </w:pPr>
    </w:p>
    <w:p w:rsidR="00365362" w:rsidRPr="00110FDA" w:rsidRDefault="00C05CC5" w:rsidP="00365362">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b/>
        </w:rPr>
        <w:t>XV</w:t>
      </w:r>
      <w:r w:rsidR="00DA219B" w:rsidRPr="00110FDA">
        <w:rPr>
          <w:b/>
        </w:rPr>
        <w:t>I</w:t>
      </w:r>
      <w:r w:rsidR="00BB7155">
        <w:rPr>
          <w:b/>
        </w:rPr>
        <w:t>I</w:t>
      </w:r>
      <w:r w:rsidRPr="00110FDA">
        <w:rPr>
          <w:b/>
        </w:rPr>
        <w:t xml:space="preserve">. </w:t>
      </w:r>
      <w:r w:rsidR="00365362" w:rsidRPr="00110FDA">
        <w:rPr>
          <w:rFonts w:cs="TimesNewRomanPS-BoldMT"/>
          <w:b/>
          <w:bCs/>
        </w:rPr>
        <w:t>OPIS KRYTERIÓW OCENY OFERT, WRAZ Z PODANIEM WAG TYCH KRYTERIÓW I SPOSOBU OCENY OFERT</w:t>
      </w:r>
    </w:p>
    <w:p w:rsidR="00DF06D1" w:rsidRPr="00DF06D1" w:rsidRDefault="00DF06D1" w:rsidP="00DF06D1">
      <w:pPr>
        <w:pStyle w:val="Tekstpodstawowy3"/>
        <w:jc w:val="both"/>
        <w:rPr>
          <w:rFonts w:asciiTheme="minorHAnsi" w:hAnsiTheme="minorHAnsi"/>
          <w:sz w:val="22"/>
          <w:szCs w:val="22"/>
        </w:rPr>
      </w:pPr>
      <w:r>
        <w:rPr>
          <w:rFonts w:asciiTheme="minorHAnsi" w:hAnsiTheme="minorHAnsi"/>
          <w:sz w:val="22"/>
          <w:szCs w:val="22"/>
        </w:rPr>
        <w:t xml:space="preserve">1. </w:t>
      </w:r>
      <w:r w:rsidRPr="00DF06D1">
        <w:rPr>
          <w:rFonts w:asciiTheme="minorHAnsi" w:hAnsiTheme="minorHAnsi"/>
          <w:sz w:val="22"/>
          <w:szCs w:val="22"/>
        </w:rPr>
        <w:t>O wyborze najkorzystniejszej oferty, decydować będą następujące kryteria:</w:t>
      </w:r>
    </w:p>
    <w:p w:rsidR="00DF06D1" w:rsidRPr="00DF06D1" w:rsidRDefault="00DF06D1" w:rsidP="00DF06D1">
      <w:pPr>
        <w:pStyle w:val="DocumentMap"/>
        <w:rPr>
          <w:rFonts w:asciiTheme="minorHAnsi" w:hAnsiTheme="minorHAnsi"/>
          <w:b/>
          <w:sz w:val="22"/>
          <w:szCs w:val="22"/>
        </w:rPr>
      </w:pPr>
      <w:r w:rsidRPr="00DF06D1">
        <w:rPr>
          <w:rFonts w:asciiTheme="minorHAnsi" w:hAnsiTheme="minorHAnsi"/>
          <w:b/>
          <w:sz w:val="22"/>
          <w:szCs w:val="22"/>
        </w:rPr>
        <w:t>1.</w:t>
      </w:r>
      <w:r>
        <w:rPr>
          <w:rFonts w:asciiTheme="minorHAnsi" w:hAnsiTheme="minorHAnsi"/>
          <w:b/>
          <w:sz w:val="22"/>
          <w:szCs w:val="22"/>
        </w:rPr>
        <w:t>1</w:t>
      </w:r>
      <w:r w:rsidRPr="00DF06D1">
        <w:rPr>
          <w:rFonts w:asciiTheme="minorHAnsi" w:hAnsiTheme="minorHAnsi"/>
          <w:b/>
          <w:sz w:val="22"/>
          <w:szCs w:val="22"/>
        </w:rPr>
        <w:t xml:space="preserve"> Cena ofertowa – 60% (cena oferty brutto) - maksymalnie Wykonawca może otrzymać 60 punktów</w:t>
      </w:r>
    </w:p>
    <w:p w:rsidR="00DF06D1" w:rsidRPr="00DF06D1" w:rsidRDefault="00DF06D1" w:rsidP="00DF06D1">
      <w:pPr>
        <w:pStyle w:val="DocumentMap"/>
        <w:rPr>
          <w:rFonts w:asciiTheme="minorHAnsi" w:hAnsiTheme="minorHAnsi"/>
          <w:sz w:val="22"/>
          <w:szCs w:val="22"/>
        </w:rPr>
      </w:pPr>
      <w:r w:rsidRPr="00DF06D1">
        <w:rPr>
          <w:rFonts w:asciiTheme="minorHAnsi" w:hAnsiTheme="minorHAnsi"/>
          <w:sz w:val="22"/>
          <w:szCs w:val="22"/>
        </w:rPr>
        <w:t xml:space="preserve">Sposób obliczenia (przyznania) punktów w odniesieniu do kryterium ceny: </w:t>
      </w:r>
    </w:p>
    <w:p w:rsidR="00DF06D1" w:rsidRPr="00DF06D1" w:rsidRDefault="00DF06D1" w:rsidP="00DF06D1">
      <w:pPr>
        <w:spacing w:before="30" w:after="30" w:line="336" w:lineRule="auto"/>
        <w:ind w:left="567"/>
        <w:jc w:val="both"/>
      </w:pPr>
      <w:r w:rsidRPr="00DF06D1">
        <w:rPr>
          <w:rFonts w:cs="Verdana"/>
          <w:b/>
          <w:color w:val="000000"/>
        </w:rPr>
        <w:t>C</w:t>
      </w:r>
      <w:r w:rsidRPr="00DF06D1">
        <w:rPr>
          <w:rFonts w:cs="Verdana"/>
          <w:color w:val="000000"/>
        </w:rPr>
        <w:t xml:space="preserve"> = kryterium cena wyliczane wg wzoru:</w:t>
      </w:r>
    </w:p>
    <w:tbl>
      <w:tblPr>
        <w:tblW w:w="6715" w:type="dxa"/>
        <w:tblInd w:w="70" w:type="dxa"/>
        <w:tblCellMar>
          <w:left w:w="70" w:type="dxa"/>
          <w:right w:w="70" w:type="dxa"/>
        </w:tblCellMar>
        <w:tblLook w:val="04A0" w:firstRow="1" w:lastRow="0" w:firstColumn="1" w:lastColumn="0" w:noHBand="0" w:noVBand="1"/>
      </w:tblPr>
      <w:tblGrid>
        <w:gridCol w:w="6715"/>
      </w:tblGrid>
      <w:tr w:rsidR="00DF06D1" w:rsidRPr="00DF06D1" w:rsidTr="008A5994">
        <w:trPr>
          <w:trHeight w:val="491"/>
        </w:trPr>
        <w:tc>
          <w:tcPr>
            <w:tcW w:w="6715" w:type="dxa"/>
            <w:shd w:val="clear" w:color="auto" w:fill="auto"/>
          </w:tcPr>
          <w:p w:rsidR="00DF06D1" w:rsidRPr="00DF06D1" w:rsidRDefault="00DF06D1" w:rsidP="008A5994">
            <w:pPr>
              <w:spacing w:before="30" w:after="30"/>
              <w:ind w:left="283" w:hanging="283"/>
              <w:jc w:val="center"/>
            </w:pPr>
            <w:r w:rsidRPr="00DF06D1">
              <w:rPr>
                <w:rFonts w:cs="Verdana"/>
                <w:color w:val="000000"/>
              </w:rPr>
              <w:t>Cena najniższa</w:t>
            </w:r>
          </w:p>
          <w:p w:rsidR="00DF06D1" w:rsidRPr="00DF06D1" w:rsidRDefault="00DF06D1" w:rsidP="008A5994">
            <w:pPr>
              <w:pStyle w:val="Nagwek81"/>
              <w:spacing w:before="30" w:after="30"/>
              <w:ind w:left="524"/>
              <w:jc w:val="center"/>
              <w:rPr>
                <w:rFonts w:asciiTheme="minorHAnsi" w:hAnsiTheme="minorHAnsi" w:cs="Verdana"/>
                <w:sz w:val="22"/>
                <w:u w:val="none"/>
              </w:rPr>
            </w:pPr>
            <w:r w:rsidRPr="00DF06D1">
              <w:rPr>
                <w:rFonts w:asciiTheme="minorHAnsi" w:hAnsiTheme="minorHAnsi" w:cs="Verdana"/>
                <w:sz w:val="22"/>
                <w:u w:val="none"/>
              </w:rPr>
              <w:t>C   =     ---------------------------- x 60% x 100</w:t>
            </w:r>
          </w:p>
          <w:p w:rsidR="00DF06D1" w:rsidRPr="00DF06D1" w:rsidRDefault="00DF06D1" w:rsidP="008A5994">
            <w:pPr>
              <w:pStyle w:val="Nagwek71"/>
              <w:spacing w:before="30" w:after="30"/>
              <w:ind w:left="704"/>
              <w:rPr>
                <w:rFonts w:asciiTheme="minorHAnsi" w:hAnsiTheme="minorHAnsi"/>
              </w:rPr>
            </w:pPr>
            <w:r w:rsidRPr="00DF06D1">
              <w:rPr>
                <w:rFonts w:asciiTheme="minorHAnsi" w:hAnsiTheme="minorHAnsi"/>
                <w:b w:val="0"/>
                <w:bCs w:val="0"/>
                <w:u w:val="none"/>
              </w:rPr>
              <w:t>Cena badanej oferty</w:t>
            </w:r>
          </w:p>
        </w:tc>
      </w:tr>
    </w:tbl>
    <w:p w:rsidR="00DF06D1" w:rsidRPr="00DF06D1" w:rsidRDefault="00DF06D1" w:rsidP="00DF06D1">
      <w:pPr>
        <w:pStyle w:val="DocumentMap"/>
        <w:jc w:val="both"/>
        <w:rPr>
          <w:rStyle w:val="apple-converted-space"/>
          <w:rFonts w:asciiTheme="minorHAnsi" w:eastAsiaTheme="majorEastAsia" w:hAnsiTheme="minorHAnsi"/>
          <w:b/>
          <w:sz w:val="22"/>
          <w:szCs w:val="22"/>
        </w:rPr>
      </w:pPr>
      <w:r w:rsidRPr="00DF06D1">
        <w:rPr>
          <w:rStyle w:val="apple-converted-space"/>
          <w:rFonts w:asciiTheme="minorHAnsi" w:eastAsiaTheme="majorEastAsia" w:hAnsiTheme="minorHAnsi"/>
          <w:b/>
          <w:sz w:val="22"/>
          <w:szCs w:val="22"/>
        </w:rPr>
        <w:t>1.2.</w:t>
      </w:r>
      <w:r w:rsidRPr="00DF06D1">
        <w:rPr>
          <w:rStyle w:val="apple-converted-space"/>
          <w:rFonts w:asciiTheme="minorHAnsi" w:eastAsiaTheme="majorEastAsia" w:hAnsiTheme="minorHAnsi"/>
          <w:sz w:val="22"/>
          <w:szCs w:val="22"/>
        </w:rPr>
        <w:t xml:space="preserve"> </w:t>
      </w:r>
      <w:r w:rsidRPr="00DF06D1">
        <w:rPr>
          <w:rStyle w:val="apple-converted-space"/>
          <w:rFonts w:asciiTheme="minorHAnsi" w:eastAsiaTheme="majorEastAsia" w:hAnsiTheme="minorHAnsi"/>
          <w:b/>
          <w:sz w:val="22"/>
          <w:szCs w:val="22"/>
        </w:rPr>
        <w:t xml:space="preserve">Okres udzielonej gwarancji </w:t>
      </w:r>
      <w:r>
        <w:rPr>
          <w:rStyle w:val="apple-converted-space"/>
          <w:rFonts w:asciiTheme="minorHAnsi" w:eastAsiaTheme="majorEastAsia" w:hAnsiTheme="minorHAnsi"/>
          <w:b/>
          <w:sz w:val="22"/>
          <w:szCs w:val="22"/>
        </w:rPr>
        <w:t>(z wyłączeniem produktów medycznych)</w:t>
      </w:r>
      <w:r w:rsidRPr="00DF06D1">
        <w:rPr>
          <w:rStyle w:val="apple-converted-space"/>
          <w:rFonts w:asciiTheme="minorHAnsi" w:eastAsiaTheme="majorEastAsia" w:hAnsiTheme="minorHAnsi"/>
          <w:sz w:val="22"/>
          <w:szCs w:val="22"/>
        </w:rPr>
        <w:t xml:space="preserve"> – waga </w:t>
      </w:r>
      <w:r>
        <w:rPr>
          <w:rStyle w:val="apple-converted-space"/>
          <w:rFonts w:asciiTheme="minorHAnsi" w:eastAsiaTheme="majorEastAsia" w:hAnsiTheme="minorHAnsi"/>
          <w:sz w:val="22"/>
          <w:szCs w:val="22"/>
        </w:rPr>
        <w:t>4</w:t>
      </w:r>
      <w:r w:rsidRPr="00DF06D1">
        <w:rPr>
          <w:rStyle w:val="apple-converted-space"/>
          <w:rFonts w:asciiTheme="minorHAnsi" w:eastAsiaTheme="majorEastAsia" w:hAnsiTheme="minorHAnsi"/>
          <w:sz w:val="22"/>
          <w:szCs w:val="22"/>
        </w:rPr>
        <w:t xml:space="preserve">0 % - maksymalnie Wykonawca może otrzymać </w:t>
      </w:r>
      <w:r>
        <w:rPr>
          <w:rStyle w:val="apple-converted-space"/>
          <w:rFonts w:asciiTheme="minorHAnsi" w:eastAsiaTheme="majorEastAsia" w:hAnsiTheme="minorHAnsi"/>
          <w:sz w:val="22"/>
          <w:szCs w:val="22"/>
        </w:rPr>
        <w:t>4</w:t>
      </w:r>
      <w:r w:rsidRPr="00DF06D1">
        <w:rPr>
          <w:rStyle w:val="apple-converted-space"/>
          <w:rFonts w:asciiTheme="minorHAnsi" w:eastAsiaTheme="majorEastAsia" w:hAnsiTheme="minorHAnsi"/>
          <w:sz w:val="22"/>
          <w:szCs w:val="22"/>
        </w:rPr>
        <w:t xml:space="preserve">0 punktów </w:t>
      </w:r>
    </w:p>
    <w:p w:rsidR="00DF06D1" w:rsidRPr="00DF06D1" w:rsidRDefault="00DF06D1" w:rsidP="00DF06D1">
      <w:pPr>
        <w:pStyle w:val="DocumentMap"/>
        <w:rPr>
          <w:rStyle w:val="apple-converted-space"/>
          <w:rFonts w:asciiTheme="minorHAnsi" w:eastAsiaTheme="majorEastAsia" w:hAnsiTheme="minorHAnsi"/>
          <w:sz w:val="22"/>
          <w:szCs w:val="22"/>
        </w:rPr>
      </w:pPr>
      <w:r w:rsidRPr="00DF06D1">
        <w:rPr>
          <w:rStyle w:val="apple-converted-space"/>
          <w:rFonts w:asciiTheme="minorHAnsi" w:eastAsiaTheme="majorEastAsia" w:hAnsiTheme="minorHAnsi"/>
          <w:sz w:val="22"/>
          <w:szCs w:val="22"/>
        </w:rPr>
        <w:t>Sposób obliczania (przyznania)  punktów w odniesieniu do kryterium gwarancji:</w:t>
      </w:r>
    </w:p>
    <w:p w:rsidR="00DF06D1" w:rsidRPr="00DF06D1" w:rsidRDefault="00DF06D1" w:rsidP="00DF06D1">
      <w:pPr>
        <w:pStyle w:val="DocumentMap"/>
        <w:rPr>
          <w:rStyle w:val="apple-converted-space"/>
          <w:rFonts w:asciiTheme="minorHAnsi" w:eastAsia="Verdana" w:hAnsiTheme="minorHAnsi"/>
          <w:sz w:val="22"/>
          <w:szCs w:val="22"/>
        </w:rPr>
      </w:pPr>
      <w:r w:rsidRPr="00DF06D1">
        <w:rPr>
          <w:rStyle w:val="apple-converted-space"/>
          <w:rFonts w:asciiTheme="minorHAnsi" w:eastAsia="Verdana" w:hAnsiTheme="minorHAnsi"/>
          <w:sz w:val="22"/>
          <w:szCs w:val="22"/>
        </w:rPr>
        <w:t xml:space="preserve"> </w:t>
      </w:r>
    </w:p>
    <w:p w:rsidR="00DF06D1" w:rsidRPr="00DF06D1" w:rsidRDefault="00DF06D1" w:rsidP="00DF06D1">
      <w:pPr>
        <w:spacing w:before="30" w:after="30" w:line="336" w:lineRule="auto"/>
        <w:ind w:left="567"/>
      </w:pPr>
      <w:r w:rsidRPr="00DF06D1">
        <w:rPr>
          <w:rFonts w:cs="Verdana"/>
          <w:b/>
          <w:color w:val="000000"/>
        </w:rPr>
        <w:t>G</w:t>
      </w:r>
      <w:r w:rsidRPr="00DF06D1">
        <w:rPr>
          <w:rFonts w:cs="Verdana"/>
          <w:color w:val="000000"/>
        </w:rPr>
        <w:t xml:space="preserve"> = kryterium okres udzielonej gwarancji wyliczane wg wzoru:</w:t>
      </w:r>
    </w:p>
    <w:tbl>
      <w:tblPr>
        <w:tblW w:w="7770" w:type="dxa"/>
        <w:tblInd w:w="70" w:type="dxa"/>
        <w:tblCellMar>
          <w:left w:w="70" w:type="dxa"/>
          <w:right w:w="70" w:type="dxa"/>
        </w:tblCellMar>
        <w:tblLook w:val="04A0" w:firstRow="1" w:lastRow="0" w:firstColumn="1" w:lastColumn="0" w:noHBand="0" w:noVBand="1"/>
      </w:tblPr>
      <w:tblGrid>
        <w:gridCol w:w="7770"/>
      </w:tblGrid>
      <w:tr w:rsidR="00DF06D1" w:rsidRPr="00DF06D1" w:rsidTr="008A5994">
        <w:trPr>
          <w:trHeight w:val="757"/>
        </w:trPr>
        <w:tc>
          <w:tcPr>
            <w:tcW w:w="7770" w:type="dxa"/>
            <w:shd w:val="clear" w:color="auto" w:fill="auto"/>
          </w:tcPr>
          <w:p w:rsidR="00DF06D1" w:rsidRPr="00DF06D1" w:rsidRDefault="00DF06D1" w:rsidP="008A5994">
            <w:pPr>
              <w:spacing w:before="30" w:after="30"/>
              <w:ind w:left="283" w:hanging="283"/>
              <w:jc w:val="center"/>
            </w:pPr>
            <w:r w:rsidRPr="00DF06D1">
              <w:rPr>
                <w:rFonts w:cs="Verdana"/>
                <w:color w:val="000000"/>
              </w:rPr>
              <w:t>Okres udzielonej gwarancji w badanej ofercie  (m-ce)</w:t>
            </w:r>
          </w:p>
          <w:p w:rsidR="00DF06D1" w:rsidRPr="00DF06D1" w:rsidRDefault="00DF06D1" w:rsidP="008A5994">
            <w:pPr>
              <w:spacing w:before="30" w:after="30"/>
              <w:ind w:left="283" w:hanging="283"/>
              <w:jc w:val="center"/>
              <w:rPr>
                <w:rFonts w:cs="Verdana"/>
              </w:rPr>
            </w:pPr>
            <w:r w:rsidRPr="00DF06D1">
              <w:rPr>
                <w:rFonts w:cs="Verdana"/>
              </w:rPr>
              <w:t xml:space="preserve">G   =     --------------------------------------------------------------- x </w:t>
            </w:r>
            <w:r>
              <w:rPr>
                <w:rFonts w:cs="Verdana"/>
              </w:rPr>
              <w:t>4</w:t>
            </w:r>
            <w:r w:rsidRPr="00DF06D1">
              <w:rPr>
                <w:rFonts w:cs="Verdana"/>
              </w:rPr>
              <w:t>0% x 100</w:t>
            </w:r>
          </w:p>
          <w:p w:rsidR="00DF06D1" w:rsidRPr="00DF06D1" w:rsidRDefault="00DF06D1" w:rsidP="008A5994">
            <w:pPr>
              <w:pStyle w:val="Nagwek71"/>
              <w:spacing w:before="30" w:after="30"/>
              <w:ind w:left="704"/>
              <w:rPr>
                <w:rFonts w:asciiTheme="minorHAnsi" w:hAnsiTheme="minorHAnsi"/>
              </w:rPr>
            </w:pPr>
            <w:r>
              <w:rPr>
                <w:rFonts w:asciiTheme="minorHAnsi" w:eastAsia="Tahoma" w:hAnsiTheme="minorHAnsi"/>
                <w:b w:val="0"/>
                <w:bCs w:val="0"/>
                <w:u w:val="none"/>
              </w:rPr>
              <w:t>48</w:t>
            </w:r>
            <w:r w:rsidRPr="00DF06D1">
              <w:rPr>
                <w:rFonts w:asciiTheme="minorHAnsi" w:hAnsiTheme="minorHAnsi"/>
                <w:b w:val="0"/>
                <w:bCs w:val="0"/>
                <w:u w:val="none"/>
              </w:rPr>
              <w:t xml:space="preserve">  (m-cy) Maksymalny okres gwarancji</w:t>
            </w:r>
          </w:p>
        </w:tc>
      </w:tr>
    </w:tbl>
    <w:p w:rsidR="00DF06D1" w:rsidRPr="00DF06D1" w:rsidRDefault="00DF06D1" w:rsidP="00DF06D1">
      <w:pPr>
        <w:pStyle w:val="DocumentMap"/>
        <w:jc w:val="both"/>
        <w:rPr>
          <w:rFonts w:asciiTheme="minorHAnsi" w:hAnsiTheme="minorHAnsi"/>
          <w:sz w:val="22"/>
          <w:szCs w:val="22"/>
        </w:rPr>
      </w:pPr>
      <w:r w:rsidRPr="00DF06D1">
        <w:rPr>
          <w:rFonts w:asciiTheme="minorHAnsi" w:hAnsiTheme="minorHAnsi"/>
          <w:sz w:val="22"/>
          <w:szCs w:val="22"/>
        </w:rPr>
        <w:t>Minimalny okres udzielonej gwarancji – 24 miesiące</w:t>
      </w:r>
    </w:p>
    <w:p w:rsidR="00DF06D1" w:rsidRPr="00DF06D1" w:rsidRDefault="00DF06D1" w:rsidP="00DF06D1">
      <w:pPr>
        <w:pStyle w:val="DocumentMap"/>
        <w:jc w:val="both"/>
        <w:rPr>
          <w:rFonts w:asciiTheme="minorHAnsi" w:hAnsiTheme="minorHAnsi"/>
          <w:sz w:val="22"/>
          <w:szCs w:val="22"/>
        </w:rPr>
      </w:pPr>
      <w:r w:rsidRPr="00DF06D1">
        <w:rPr>
          <w:rFonts w:asciiTheme="minorHAnsi" w:hAnsiTheme="minorHAnsi"/>
          <w:sz w:val="22"/>
          <w:szCs w:val="22"/>
        </w:rPr>
        <w:t xml:space="preserve">Maksymalny okres udzielonej gwarancji – </w:t>
      </w:r>
      <w:r>
        <w:rPr>
          <w:rFonts w:asciiTheme="minorHAnsi" w:hAnsiTheme="minorHAnsi"/>
          <w:sz w:val="22"/>
          <w:szCs w:val="22"/>
        </w:rPr>
        <w:t>48</w:t>
      </w:r>
      <w:r w:rsidRPr="00DF06D1">
        <w:rPr>
          <w:rFonts w:asciiTheme="minorHAnsi" w:hAnsiTheme="minorHAnsi"/>
          <w:sz w:val="22"/>
          <w:szCs w:val="22"/>
        </w:rPr>
        <w:t xml:space="preserve"> miesięcy</w:t>
      </w:r>
    </w:p>
    <w:p w:rsidR="00DF06D1" w:rsidRPr="00DF06D1" w:rsidRDefault="00DF06D1" w:rsidP="00DF06D1">
      <w:pPr>
        <w:pStyle w:val="DocumentMap"/>
        <w:jc w:val="both"/>
        <w:rPr>
          <w:rFonts w:asciiTheme="minorHAnsi" w:hAnsiTheme="minorHAnsi"/>
          <w:sz w:val="22"/>
          <w:szCs w:val="22"/>
        </w:rPr>
      </w:pPr>
      <w:r>
        <w:rPr>
          <w:rFonts w:asciiTheme="minorHAnsi" w:hAnsiTheme="minorHAnsi"/>
          <w:bCs/>
          <w:sz w:val="22"/>
          <w:szCs w:val="22"/>
        </w:rPr>
        <w:t>1.</w:t>
      </w:r>
      <w:r w:rsidRPr="00DF06D1">
        <w:rPr>
          <w:rFonts w:asciiTheme="minorHAnsi" w:hAnsiTheme="minorHAnsi"/>
          <w:bCs/>
          <w:sz w:val="22"/>
          <w:szCs w:val="22"/>
        </w:rPr>
        <w:t>2.</w:t>
      </w:r>
      <w:r w:rsidRPr="00DF06D1">
        <w:rPr>
          <w:rFonts w:asciiTheme="minorHAnsi" w:hAnsiTheme="minorHAnsi"/>
          <w:sz w:val="22"/>
          <w:szCs w:val="22"/>
        </w:rPr>
        <w:t xml:space="preserve">1. Zamawiający w niniejszym postępowaniu określił minimalny okres gwarancji, który wynosi 24 miesiące (warunek konieczny) oraz maksymalny okres gwarancji, który wynosi </w:t>
      </w:r>
      <w:r>
        <w:rPr>
          <w:rFonts w:asciiTheme="minorHAnsi" w:hAnsiTheme="minorHAnsi"/>
          <w:sz w:val="22"/>
          <w:szCs w:val="22"/>
        </w:rPr>
        <w:t>48</w:t>
      </w:r>
      <w:r w:rsidRPr="00DF06D1">
        <w:rPr>
          <w:rFonts w:asciiTheme="minorHAnsi" w:hAnsiTheme="minorHAnsi"/>
          <w:sz w:val="22"/>
          <w:szCs w:val="22"/>
        </w:rPr>
        <w:t xml:space="preserve"> miesięcy. </w:t>
      </w:r>
    </w:p>
    <w:p w:rsidR="00DF06D1" w:rsidRPr="00DF06D1" w:rsidRDefault="00DF06D1" w:rsidP="00DF06D1">
      <w:pPr>
        <w:pStyle w:val="DocumentMap"/>
        <w:jc w:val="both"/>
        <w:rPr>
          <w:rFonts w:asciiTheme="minorHAnsi" w:hAnsiTheme="minorHAnsi"/>
          <w:sz w:val="22"/>
          <w:szCs w:val="22"/>
        </w:rPr>
      </w:pPr>
      <w:r>
        <w:rPr>
          <w:rFonts w:asciiTheme="minorHAnsi" w:hAnsiTheme="minorHAnsi"/>
          <w:sz w:val="22"/>
          <w:szCs w:val="22"/>
        </w:rPr>
        <w:t>1.</w:t>
      </w:r>
      <w:r w:rsidRPr="00DF06D1">
        <w:rPr>
          <w:rFonts w:asciiTheme="minorHAnsi" w:hAnsiTheme="minorHAnsi"/>
          <w:sz w:val="22"/>
          <w:szCs w:val="22"/>
        </w:rPr>
        <w:t>2.3. W przypadku zaoferowania okresu gwarancji krótszego niż 24 miesiące, Zamawiający odrzuci ofertę Wykonawcy.</w:t>
      </w:r>
    </w:p>
    <w:p w:rsidR="00DF06D1" w:rsidRPr="00DF06D1" w:rsidRDefault="00DF06D1" w:rsidP="00DF06D1">
      <w:pPr>
        <w:pStyle w:val="DocumentMap"/>
        <w:jc w:val="both"/>
        <w:rPr>
          <w:rFonts w:asciiTheme="minorHAnsi" w:hAnsiTheme="minorHAnsi"/>
          <w:sz w:val="22"/>
          <w:szCs w:val="22"/>
        </w:rPr>
      </w:pPr>
      <w:r>
        <w:rPr>
          <w:rFonts w:asciiTheme="minorHAnsi" w:hAnsiTheme="minorHAnsi"/>
          <w:sz w:val="22"/>
          <w:szCs w:val="22"/>
        </w:rPr>
        <w:t>1.</w:t>
      </w:r>
      <w:r w:rsidRPr="00DF06D1">
        <w:rPr>
          <w:rFonts w:asciiTheme="minorHAnsi" w:hAnsiTheme="minorHAnsi"/>
          <w:sz w:val="22"/>
          <w:szCs w:val="22"/>
        </w:rPr>
        <w:t>2.4. W przypadku, gdy Wykonawca nie wskaże w ofercie okresu gwarancji, Zamawiający przyjmie, iż okres ten jest równy minimalnym wymaganiom określonym w SWZ  i załącznikach, tj. 24 miesiące.</w:t>
      </w:r>
    </w:p>
    <w:p w:rsidR="00DF06D1" w:rsidRPr="00DF06D1" w:rsidRDefault="00DF06D1" w:rsidP="00DF06D1">
      <w:pPr>
        <w:pStyle w:val="DocumentMap"/>
        <w:jc w:val="both"/>
        <w:rPr>
          <w:rFonts w:asciiTheme="minorHAnsi" w:hAnsiTheme="minorHAnsi"/>
          <w:sz w:val="22"/>
          <w:szCs w:val="22"/>
        </w:rPr>
      </w:pPr>
      <w:r>
        <w:rPr>
          <w:rFonts w:asciiTheme="minorHAnsi" w:hAnsiTheme="minorHAnsi"/>
          <w:sz w:val="22"/>
          <w:szCs w:val="22"/>
        </w:rPr>
        <w:t>1.</w:t>
      </w:r>
      <w:r w:rsidRPr="00DF06D1">
        <w:rPr>
          <w:rFonts w:asciiTheme="minorHAnsi" w:hAnsiTheme="minorHAnsi"/>
          <w:sz w:val="22"/>
          <w:szCs w:val="22"/>
        </w:rPr>
        <w:t xml:space="preserve">2.5. W przypadku zaoferowania okresu gwarancji dłuższego niż </w:t>
      </w:r>
      <w:r>
        <w:rPr>
          <w:rFonts w:asciiTheme="minorHAnsi" w:hAnsiTheme="minorHAnsi"/>
          <w:sz w:val="22"/>
          <w:szCs w:val="22"/>
        </w:rPr>
        <w:t>48</w:t>
      </w:r>
      <w:r w:rsidRPr="00DF06D1">
        <w:rPr>
          <w:rFonts w:asciiTheme="minorHAnsi" w:hAnsiTheme="minorHAnsi"/>
          <w:sz w:val="22"/>
          <w:szCs w:val="22"/>
        </w:rPr>
        <w:t xml:space="preserve"> miesięcy, Zamawiający przyjmie do obliczenia punktów okres maksymalny, tj. </w:t>
      </w:r>
      <w:r>
        <w:rPr>
          <w:rFonts w:asciiTheme="minorHAnsi" w:hAnsiTheme="minorHAnsi"/>
          <w:sz w:val="22"/>
          <w:szCs w:val="22"/>
        </w:rPr>
        <w:t>48</w:t>
      </w:r>
      <w:r w:rsidRPr="00DF06D1">
        <w:rPr>
          <w:rFonts w:asciiTheme="minorHAnsi" w:hAnsiTheme="minorHAnsi"/>
          <w:sz w:val="22"/>
          <w:szCs w:val="22"/>
        </w:rPr>
        <w:t xml:space="preserve"> miesięcy, jednakże okres gwarancji zaoferowany przez Wykonawcę zostanie wpisany do umowy. </w:t>
      </w:r>
    </w:p>
    <w:p w:rsidR="00DF06D1" w:rsidRDefault="00365362" w:rsidP="000F2931">
      <w:pPr>
        <w:pStyle w:val="Bezodstpw"/>
        <w:jc w:val="both"/>
      </w:pPr>
      <w:r w:rsidRPr="00365362">
        <w:t>2. W sytuacji, gdy Zamawiający nie będzie mógł dokonać wyboru najkorzystniejszej oferty</w:t>
      </w:r>
      <w:r w:rsidR="003055EC">
        <w:t xml:space="preserve"> ze </w:t>
      </w:r>
      <w:r w:rsidRPr="00365362">
        <w:t xml:space="preserve">względu na to, że </w:t>
      </w:r>
      <w:r w:rsidR="000F2931">
        <w:t>dwie lub więcej ofert przedstawi taki sam bilans ceny i innych kryteriów oceny ofert</w:t>
      </w:r>
      <w:r w:rsidRPr="00365362">
        <w:t xml:space="preserve">, </w:t>
      </w:r>
      <w:r w:rsidR="000F2931">
        <w:t xml:space="preserve">Zamawiający wybierze spośród tych ofert ofertę, która otrzymała najwyższą ocenę w kryterium                          o najwyższej wadze. </w:t>
      </w:r>
    </w:p>
    <w:p w:rsidR="00DF06D1" w:rsidRDefault="000F2931" w:rsidP="003055EC">
      <w:pPr>
        <w:pStyle w:val="Bezodstpw"/>
        <w:ind w:right="-142"/>
        <w:jc w:val="both"/>
      </w:pPr>
      <w:r>
        <w:t xml:space="preserve">3. Jeżeli oferty otrzymały taką samą ocenę w kryterium o najwyższej wadze, Zamawiający wybierze ofertę z najniższą ceną. </w:t>
      </w:r>
    </w:p>
    <w:p w:rsidR="000F2931" w:rsidRDefault="000F2931" w:rsidP="000F2931">
      <w:pPr>
        <w:pStyle w:val="Bezodstpw"/>
        <w:jc w:val="both"/>
      </w:pPr>
      <w:r>
        <w:t xml:space="preserve">4. Jeżeli nie można </w:t>
      </w:r>
      <w:r w:rsidRPr="00365362">
        <w:t xml:space="preserve">dokonać wyboru </w:t>
      </w:r>
      <w:r>
        <w:t>oferty w sposób określony w pkt 3, Zamawiający wezwie wykonawców, którzy złożyli te oferty, do złożenia w terminie określony przez Zamawiającego ofert dodatkowych zawierających nową cenę.</w:t>
      </w:r>
    </w:p>
    <w:p w:rsidR="00365362" w:rsidRPr="008A5994" w:rsidRDefault="00365362" w:rsidP="003055EC">
      <w:pPr>
        <w:pStyle w:val="Bezodstpw"/>
        <w:ind w:right="-142"/>
        <w:jc w:val="both"/>
      </w:pPr>
      <w:r w:rsidRPr="008A5994">
        <w:t>3. Zamawiający wybiera najkorzystniejszą ofertę w terminie związania ofertą określonym w SWZ.</w:t>
      </w:r>
    </w:p>
    <w:p w:rsidR="00365362" w:rsidRPr="008A5994" w:rsidRDefault="00365362" w:rsidP="003055EC">
      <w:pPr>
        <w:pStyle w:val="Bezodstpw"/>
        <w:ind w:right="-142"/>
        <w:jc w:val="both"/>
      </w:pPr>
      <w:r w:rsidRPr="008A5994">
        <w:t>4. Jeżeli termin związania ofertą upłynie przed wyborem najkorz</w:t>
      </w:r>
      <w:r w:rsidR="003055EC" w:rsidRPr="008A5994">
        <w:t xml:space="preserve">ystniejszej oferty, Zamawiający </w:t>
      </w:r>
      <w:r w:rsidRPr="008A5994">
        <w:t>wezwie Wykonawcę, którego oferta otrzymała najwyższa oceną, do</w:t>
      </w:r>
      <w:r w:rsidR="003055EC" w:rsidRPr="008A5994">
        <w:t xml:space="preserve"> wyrażenia, w wyznaczonym </w:t>
      </w:r>
      <w:r w:rsidRPr="008A5994">
        <w:t>przez Zamawiającego terminie, pisemnej zgody na wybór jego oferty.</w:t>
      </w:r>
    </w:p>
    <w:p w:rsidR="00365362" w:rsidRDefault="00365362" w:rsidP="003055EC">
      <w:pPr>
        <w:pStyle w:val="Bezodstpw"/>
        <w:ind w:right="-142"/>
        <w:jc w:val="both"/>
      </w:pPr>
      <w:r w:rsidRPr="008A5994">
        <w:t xml:space="preserve">5. W przypadku braku zgody, o której mowa w </w:t>
      </w:r>
      <w:r w:rsidR="003055EC" w:rsidRPr="008A5994">
        <w:t>pkt</w:t>
      </w:r>
      <w:r w:rsidRPr="008A5994">
        <w:t xml:space="preserve"> 4, oferta po</w:t>
      </w:r>
      <w:r w:rsidR="003055EC" w:rsidRPr="008A5994">
        <w:t xml:space="preserve">dlega odrzuceniu, a Zamawiający </w:t>
      </w:r>
      <w:r w:rsidR="008A5994" w:rsidRPr="008A5994">
        <w:t>zwraca się</w:t>
      </w:r>
      <w:r w:rsidRPr="008A5994">
        <w:t xml:space="preserve"> o wyrażenie takiej zgody do kolejnego Wykonawcy, którego of</w:t>
      </w:r>
      <w:r w:rsidR="003055EC" w:rsidRPr="008A5994">
        <w:t>erta została najwyżej</w:t>
      </w:r>
      <w:r w:rsidR="003055EC">
        <w:t xml:space="preserve"> </w:t>
      </w:r>
      <w:r w:rsidRPr="00365362">
        <w:t>oceniona, chyba ze zachodzą przesłanki do unieważnienia postępowania.</w:t>
      </w:r>
    </w:p>
    <w:p w:rsidR="00335DE8" w:rsidRPr="00787D76" w:rsidRDefault="00787D76" w:rsidP="00335DE8">
      <w:pPr>
        <w:pStyle w:val="Bezodstpw"/>
        <w:ind w:right="-142"/>
        <w:jc w:val="both"/>
        <w:rPr>
          <w:color w:val="000000" w:themeColor="text1"/>
        </w:rPr>
      </w:pPr>
      <w:r w:rsidRPr="00787D76">
        <w:rPr>
          <w:color w:val="000000" w:themeColor="text1"/>
        </w:rPr>
        <w:lastRenderedPageBreak/>
        <w:t>6</w:t>
      </w:r>
      <w:r w:rsidR="00335DE8" w:rsidRPr="00787D76">
        <w:rPr>
          <w:color w:val="000000" w:themeColor="text1"/>
        </w:rPr>
        <w:t>. Niezwłocznie po wyborze najkorzystniejszej oferty Zamawiający informuje równocześnie wszystkich wykonawców, którzy złożyli oferty o:</w:t>
      </w:r>
    </w:p>
    <w:p w:rsidR="00335DE8" w:rsidRPr="00787D76" w:rsidRDefault="00335DE8" w:rsidP="00335DE8">
      <w:pPr>
        <w:pStyle w:val="Bezodstpw"/>
        <w:ind w:right="-142"/>
        <w:jc w:val="both"/>
        <w:rPr>
          <w:b/>
          <w:color w:val="000000" w:themeColor="text1"/>
        </w:rPr>
      </w:pPr>
      <w:r w:rsidRPr="00787D76">
        <w:rPr>
          <w:color w:val="000000" w:themeColor="text1"/>
        </w:rPr>
        <w:t>a. wyborze najkorzystniejszej oferty, podając  nazwę albo imię i nazwisko, siedzibę albo miejsce zamieszkania, jeżeli jest miejscem wyk</w:t>
      </w:r>
      <w:r w:rsidR="00C8611A">
        <w:rPr>
          <w:color w:val="000000" w:themeColor="text1"/>
        </w:rPr>
        <w:t>onywania działalności wykonawcy</w:t>
      </w:r>
      <w:r w:rsidRPr="00787D76">
        <w:rPr>
          <w:color w:val="000000" w:themeColor="text1"/>
        </w:rPr>
        <w:t xml:space="preserve">, którego ofertę wybrano, oraz nazwy albo imiona i nazwiska, siedziby albo miejsca zamieszkania, jeżeli są miejscami wykonywania działalności wykonawców, którzy złożyli oferty, a także </w:t>
      </w:r>
      <w:r w:rsidR="00C8611A">
        <w:rPr>
          <w:color w:val="000000" w:themeColor="text1"/>
        </w:rPr>
        <w:t>zaoferowane ceny,</w:t>
      </w:r>
    </w:p>
    <w:p w:rsidR="00335DE8" w:rsidRPr="00787D76" w:rsidRDefault="00335DE8" w:rsidP="00335DE8">
      <w:pPr>
        <w:pStyle w:val="Bezodstpw"/>
        <w:ind w:right="-142"/>
        <w:jc w:val="both"/>
        <w:rPr>
          <w:color w:val="000000" w:themeColor="text1"/>
        </w:rPr>
      </w:pPr>
      <w:r w:rsidRPr="00787D76">
        <w:rPr>
          <w:color w:val="000000" w:themeColor="text1"/>
        </w:rPr>
        <w:t>b. wykonawcach, których oferty zostały odrzucone</w:t>
      </w:r>
    </w:p>
    <w:p w:rsidR="00335DE8" w:rsidRPr="00787D76" w:rsidRDefault="00335DE8" w:rsidP="00335DE8">
      <w:pPr>
        <w:pStyle w:val="Bezodstpw"/>
        <w:ind w:right="-142"/>
        <w:jc w:val="both"/>
        <w:rPr>
          <w:color w:val="000000" w:themeColor="text1"/>
        </w:rPr>
      </w:pPr>
      <w:r w:rsidRPr="00787D76">
        <w:rPr>
          <w:color w:val="000000" w:themeColor="text1"/>
        </w:rPr>
        <w:t xml:space="preserve"> - podając uzasadnienie faktyczne i prawne. </w:t>
      </w:r>
    </w:p>
    <w:p w:rsidR="00335DE8" w:rsidRPr="00787D76" w:rsidRDefault="00335DE8" w:rsidP="00335DE8">
      <w:pPr>
        <w:pStyle w:val="Bezodstpw"/>
        <w:jc w:val="both"/>
        <w:rPr>
          <w:color w:val="000000" w:themeColor="text1"/>
        </w:rPr>
      </w:pPr>
      <w:r w:rsidRPr="00787D76">
        <w:rPr>
          <w:color w:val="000000" w:themeColor="text1"/>
        </w:rPr>
        <w:t>Informację o wyborze oferty najkorzystniejszej Zamawiający niezwłocznie udostępni na stronie internetowej prowadzonego postępowania</w:t>
      </w:r>
      <w:r w:rsidR="00670378">
        <w:rPr>
          <w:color w:val="FF0000"/>
        </w:rPr>
        <w:t xml:space="preserve"> </w:t>
      </w:r>
      <w:hyperlink r:id="rId34" w:history="1">
        <w:r w:rsidR="00670378" w:rsidRPr="00A81CE4">
          <w:rPr>
            <w:rStyle w:val="Hipercze"/>
            <w:rFonts w:cs="Arial"/>
          </w:rPr>
          <w:t>https://platformazakupowa.pl/pn/kwp_wroclaw</w:t>
        </w:r>
      </w:hyperlink>
      <w:r w:rsidR="00670378" w:rsidRPr="00787D76">
        <w:rPr>
          <w:color w:val="000000" w:themeColor="text1"/>
        </w:rPr>
        <w:t xml:space="preserve">, </w:t>
      </w:r>
      <w:r w:rsidRPr="00787D76">
        <w:rPr>
          <w:color w:val="000000" w:themeColor="text1"/>
        </w:rPr>
        <w:t xml:space="preserve">z zastrzeżeniem art. 253 ust. 3. </w:t>
      </w:r>
    </w:p>
    <w:p w:rsidR="00A25F4B" w:rsidRPr="009F56BA" w:rsidRDefault="00A25F4B" w:rsidP="00A25F4B">
      <w:pPr>
        <w:pStyle w:val="Bezodstpw"/>
        <w:jc w:val="both"/>
        <w:rPr>
          <w:b/>
        </w:rPr>
      </w:pPr>
      <w:r w:rsidRPr="009F56BA">
        <w:rPr>
          <w:b/>
        </w:rPr>
        <w:t>7. Zamawiający odrzuci ofertę, jeżeli:</w:t>
      </w:r>
    </w:p>
    <w:p w:rsidR="00A25F4B" w:rsidRPr="0069754A" w:rsidRDefault="00A25F4B" w:rsidP="00A25F4B">
      <w:pPr>
        <w:pStyle w:val="Bezodstpw"/>
        <w:jc w:val="both"/>
      </w:pPr>
      <w:r>
        <w:t>7.1.</w:t>
      </w:r>
      <w:r w:rsidRPr="0069754A">
        <w:t xml:space="preserve"> została złożona po terminie składania ofert;</w:t>
      </w:r>
    </w:p>
    <w:p w:rsidR="00A25F4B" w:rsidRPr="0069754A" w:rsidRDefault="00A25F4B" w:rsidP="00A25F4B">
      <w:pPr>
        <w:pStyle w:val="Bezodstpw"/>
        <w:jc w:val="both"/>
      </w:pPr>
      <w:r>
        <w:t>7.2</w:t>
      </w:r>
      <w:r w:rsidRPr="0069754A">
        <w:t>. została złożona przez Wykonawcę:</w:t>
      </w:r>
    </w:p>
    <w:p w:rsidR="00A25F4B" w:rsidRPr="0069754A" w:rsidRDefault="00A25F4B" w:rsidP="00A25F4B">
      <w:pPr>
        <w:pStyle w:val="Bezodstpw"/>
        <w:jc w:val="both"/>
      </w:pPr>
      <w:r>
        <w:t>a</w:t>
      </w:r>
      <w:r w:rsidRPr="0069754A">
        <w:t>. podlegającego wykluczeniu z postępowania lub</w:t>
      </w:r>
    </w:p>
    <w:p w:rsidR="00A25F4B" w:rsidRDefault="00A25F4B" w:rsidP="00A25F4B">
      <w:pPr>
        <w:pStyle w:val="Bezodstpw"/>
        <w:jc w:val="both"/>
      </w:pPr>
      <w:r>
        <w:t>b</w:t>
      </w:r>
      <w:r w:rsidRPr="0069754A">
        <w:t>. niespełniającego warun</w:t>
      </w:r>
      <w:r>
        <w:t xml:space="preserve">ków udziału w postępowaniu, lub </w:t>
      </w:r>
    </w:p>
    <w:p w:rsidR="00A25F4B" w:rsidRPr="0069754A" w:rsidRDefault="00A25F4B" w:rsidP="00A25F4B">
      <w:pPr>
        <w:pStyle w:val="Bezodstpw"/>
        <w:jc w:val="both"/>
      </w:pPr>
      <w:r>
        <w:t xml:space="preserve">c. </w:t>
      </w:r>
      <w:r w:rsidRPr="0069754A">
        <w:t>który nie złożył w przewidzianym terminie oświadczenia, o którym mowa w art. 125 ust. 1</w:t>
      </w:r>
      <w:r>
        <w:t xml:space="preserve"> (</w:t>
      </w:r>
      <w:r w:rsidRPr="0069754A">
        <w:rPr>
          <w:rFonts w:cs="TimesNewRomanPS-ItalicMT"/>
          <w:i/>
          <w:iCs/>
        </w:rPr>
        <w:t>oświadczenie wykonawcy o niepodleganiu wykluczeniu i spełnianiu warunków</w:t>
      </w:r>
      <w:r>
        <w:rPr>
          <w:rFonts w:cs="TimesNewRomanPS-ItalicMT"/>
          <w:i/>
          <w:iCs/>
        </w:rPr>
        <w:t xml:space="preserve"> </w:t>
      </w:r>
      <w:r w:rsidRPr="0069754A">
        <w:rPr>
          <w:rFonts w:cs="TimesNewRomanPS-ItalicMT"/>
          <w:i/>
          <w:iCs/>
        </w:rPr>
        <w:t>udziału w postępowaniu</w:t>
      </w:r>
      <w:r>
        <w:rPr>
          <w:rFonts w:cs="TimesNewRomanPS-ItalicMT"/>
          <w:i/>
          <w:iCs/>
        </w:rPr>
        <w:t>)</w:t>
      </w:r>
      <w:r w:rsidRPr="0069754A">
        <w:t>, lub podmiotowego środka dowodowego, potwierdzających brak podstaw wykluczenia lub spełnianie warunków udziału w postępowaniu, przedmiotowego środka dowodowego, lub innych dokumentów lub oświadczeń;</w:t>
      </w:r>
    </w:p>
    <w:p w:rsidR="00A25F4B" w:rsidRPr="0069754A" w:rsidRDefault="00A25F4B" w:rsidP="00A25F4B">
      <w:pPr>
        <w:pStyle w:val="Bezodstpw"/>
        <w:jc w:val="both"/>
      </w:pPr>
      <w:r>
        <w:t>7.3</w:t>
      </w:r>
      <w:r w:rsidRPr="0069754A">
        <w:t>. jest niezgodna z przepisami ustawy;</w:t>
      </w:r>
    </w:p>
    <w:p w:rsidR="00A25F4B" w:rsidRPr="0069754A" w:rsidRDefault="00A25F4B" w:rsidP="00A25F4B">
      <w:pPr>
        <w:pStyle w:val="Bezodstpw"/>
        <w:jc w:val="both"/>
      </w:pPr>
      <w:r>
        <w:t>7.4</w:t>
      </w:r>
      <w:r w:rsidRPr="0069754A">
        <w:t>. jest nieważna na podstawie odrębnych przepisów;</w:t>
      </w:r>
    </w:p>
    <w:p w:rsidR="00A25F4B" w:rsidRPr="0069754A" w:rsidRDefault="00A25F4B" w:rsidP="00A25F4B">
      <w:pPr>
        <w:pStyle w:val="Bezodstpw"/>
        <w:jc w:val="both"/>
      </w:pPr>
      <w:r>
        <w:t>7.5</w:t>
      </w:r>
      <w:r w:rsidRPr="0069754A">
        <w:t>. jej treść jest niezgodna z warunkami zamówienia;</w:t>
      </w:r>
    </w:p>
    <w:p w:rsidR="00A25F4B" w:rsidRPr="0069754A" w:rsidRDefault="00A25F4B" w:rsidP="00A25F4B">
      <w:pPr>
        <w:pStyle w:val="Bezodstpw"/>
        <w:jc w:val="both"/>
      </w:pPr>
      <w:r>
        <w:t>7.6</w:t>
      </w:r>
      <w:r w:rsidRPr="0069754A">
        <w:t>. nie została sporządzona lub przekazana w sposób zgodny z wymaganiami technicznymi oraz organizacyjnymi sporządzania lub przekazywania ofert przy użyciu środków komunikacji elektronicznej określonymi przez zamawiającego;</w:t>
      </w:r>
    </w:p>
    <w:p w:rsidR="00A25F4B" w:rsidRPr="0069754A" w:rsidRDefault="00A25F4B" w:rsidP="00A25F4B">
      <w:pPr>
        <w:pStyle w:val="Bezodstpw"/>
        <w:jc w:val="both"/>
      </w:pPr>
      <w:r>
        <w:t>7.7</w:t>
      </w:r>
      <w:r w:rsidRPr="0069754A">
        <w:t>. została złożona w warunkach czynu nieuczciwej konkurencji w rozumieniu ustawy z dnia</w:t>
      </w:r>
      <w:r>
        <w:t xml:space="preserve"> </w:t>
      </w:r>
      <w:r w:rsidRPr="0069754A">
        <w:t>16 kwietnia 1993 r. o zwalczaniu nieuczciwej konkurencji;</w:t>
      </w:r>
    </w:p>
    <w:p w:rsidR="00A25F4B" w:rsidRPr="0069754A" w:rsidRDefault="00A25F4B" w:rsidP="00A25F4B">
      <w:pPr>
        <w:pStyle w:val="Bezodstpw"/>
        <w:jc w:val="both"/>
      </w:pPr>
      <w:r>
        <w:t>7.8</w:t>
      </w:r>
      <w:r w:rsidRPr="0069754A">
        <w:t>. zawiera rażąco niską cenę lub koszt w stosunku do przedmiotu zamówienia;</w:t>
      </w:r>
    </w:p>
    <w:p w:rsidR="00A25F4B" w:rsidRPr="0069754A" w:rsidRDefault="00A25F4B" w:rsidP="00A25F4B">
      <w:pPr>
        <w:pStyle w:val="Bezodstpw"/>
        <w:jc w:val="both"/>
      </w:pPr>
      <w:r>
        <w:t>7.9</w:t>
      </w:r>
      <w:r w:rsidRPr="0069754A">
        <w:t>. została złożona przez wykonawcę niezaproszonego do składania ofert;</w:t>
      </w:r>
    </w:p>
    <w:p w:rsidR="00A25F4B" w:rsidRPr="0069754A" w:rsidRDefault="00A25F4B" w:rsidP="00A25F4B">
      <w:pPr>
        <w:pStyle w:val="Bezodstpw"/>
        <w:jc w:val="both"/>
      </w:pPr>
      <w:r>
        <w:t>7.10</w:t>
      </w:r>
      <w:r w:rsidRPr="0069754A">
        <w:t>. zawiera błędy w obliczeniu ceny lub kosztu;</w:t>
      </w:r>
    </w:p>
    <w:p w:rsidR="00A25F4B" w:rsidRPr="0069754A" w:rsidRDefault="00A25F4B" w:rsidP="00A25F4B">
      <w:pPr>
        <w:pStyle w:val="Bezodstpw"/>
        <w:jc w:val="both"/>
      </w:pPr>
      <w:r>
        <w:t>7.11</w:t>
      </w:r>
      <w:r w:rsidRPr="0069754A">
        <w:t>. wykonawca w wyznaczonym terminie zakwestionował po</w:t>
      </w:r>
      <w:r>
        <w:t xml:space="preserve">prawienie omyłki, o której mowa </w:t>
      </w:r>
      <w:r w:rsidRPr="0069754A">
        <w:t>w art. 223 ust. 2 pkt 3 ustawy PZP;</w:t>
      </w:r>
    </w:p>
    <w:p w:rsidR="00A25F4B" w:rsidRPr="0069754A" w:rsidRDefault="00A25F4B" w:rsidP="00A25F4B">
      <w:pPr>
        <w:pStyle w:val="Bezodstpw"/>
        <w:jc w:val="both"/>
      </w:pPr>
      <w:r>
        <w:t>7.12</w:t>
      </w:r>
      <w:r w:rsidRPr="0069754A">
        <w:t>. wykonawca nie wyraził pisemnej zgody na przedłużenie terminu związania ofertą;</w:t>
      </w:r>
    </w:p>
    <w:p w:rsidR="00A25F4B" w:rsidRPr="0069754A" w:rsidRDefault="00A25F4B" w:rsidP="00A25F4B">
      <w:pPr>
        <w:pStyle w:val="Bezodstpw"/>
        <w:jc w:val="both"/>
      </w:pPr>
      <w:r>
        <w:t>7</w:t>
      </w:r>
      <w:r w:rsidRPr="0069754A">
        <w:t>.13. wykonawca nie wyraził pisemnej zgody na wybór jego ofer</w:t>
      </w:r>
      <w:r>
        <w:t xml:space="preserve">ty po upływie terminu związania </w:t>
      </w:r>
      <w:r w:rsidRPr="0069754A">
        <w:t>ofertą;</w:t>
      </w:r>
    </w:p>
    <w:p w:rsidR="00A25F4B" w:rsidRPr="0069754A" w:rsidRDefault="00A25F4B" w:rsidP="00A25F4B">
      <w:pPr>
        <w:pStyle w:val="Bezodstpw"/>
        <w:jc w:val="both"/>
      </w:pPr>
      <w:r>
        <w:t>7</w:t>
      </w:r>
      <w:r w:rsidRPr="0069754A">
        <w:t>.14. wykonawca nie wniósł wadium, lub wniósł w sposób n</w:t>
      </w:r>
      <w:r>
        <w:t xml:space="preserve">ieprawidłowy lub nie utrzymywał </w:t>
      </w:r>
      <w:r w:rsidRPr="0069754A">
        <w:t>wadium nieprzerwanie do upływu terminu związania of</w:t>
      </w:r>
      <w:r>
        <w:t xml:space="preserve">ertą lub złożył wniosek o zwrot </w:t>
      </w:r>
      <w:r w:rsidRPr="0069754A">
        <w:t>wadium w przypadku, o którym mowa w art. 98 ust. 2 pkt 3 ustawy P</w:t>
      </w:r>
      <w:r>
        <w:t>zp</w:t>
      </w:r>
      <w:r w:rsidRPr="0069754A">
        <w:t>;</w:t>
      </w:r>
    </w:p>
    <w:p w:rsidR="00A25F4B" w:rsidRPr="0069754A" w:rsidRDefault="00A25F4B" w:rsidP="00A25F4B">
      <w:pPr>
        <w:pStyle w:val="Bezodstpw"/>
      </w:pPr>
      <w:r>
        <w:t>7</w:t>
      </w:r>
      <w:r w:rsidRPr="0069754A">
        <w:t>.15. oferta wariantowa nie została złożona lub nie spełnia minimalnych wymagań określonych</w:t>
      </w:r>
      <w:r>
        <w:t xml:space="preserve"> </w:t>
      </w:r>
      <w:r w:rsidRPr="0069754A">
        <w:t xml:space="preserve">przez </w:t>
      </w:r>
      <w:r>
        <w:t>Z</w:t>
      </w:r>
      <w:r w:rsidRPr="0069754A">
        <w:t xml:space="preserve">amawiającego, w przypadku gdy </w:t>
      </w:r>
      <w:r>
        <w:t>Z</w:t>
      </w:r>
      <w:r w:rsidRPr="0069754A">
        <w:t>amawiający wymagał jej złożenia;</w:t>
      </w:r>
    </w:p>
    <w:p w:rsidR="00A25F4B" w:rsidRPr="0069754A" w:rsidRDefault="00A25F4B" w:rsidP="00A25F4B">
      <w:pPr>
        <w:pStyle w:val="Bezodstpw"/>
        <w:jc w:val="both"/>
      </w:pPr>
      <w:r>
        <w:t>7</w:t>
      </w:r>
      <w:r w:rsidRPr="0069754A">
        <w:t>.16. jej przyjęcie naruszałoby bezpieczeństwo publiczne lub</w:t>
      </w:r>
      <w:r>
        <w:t xml:space="preserve"> istotny interes bezpieczeństwa </w:t>
      </w:r>
      <w:r w:rsidRPr="0069754A">
        <w:t>państwa, a tego bezpieczeństwa lub interesu nie można zagwarantować w inny sposób;</w:t>
      </w:r>
    </w:p>
    <w:p w:rsidR="00A25F4B" w:rsidRPr="0069754A" w:rsidRDefault="00A25F4B" w:rsidP="00A25F4B">
      <w:pPr>
        <w:pStyle w:val="Bezodstpw"/>
        <w:jc w:val="both"/>
      </w:pPr>
      <w:r>
        <w:t>7</w:t>
      </w:r>
      <w:r w:rsidRPr="0069754A">
        <w:t>.17. obejmuje ona urządzenia informatyczne lub oprogram</w:t>
      </w:r>
      <w:r>
        <w:t xml:space="preserve">owanie wskazane w rekomendacji, </w:t>
      </w:r>
      <w:r w:rsidRPr="0069754A">
        <w:t>o której mowa w art. 33 ust. 4 ustawy z dnia 5 li</w:t>
      </w:r>
      <w:r>
        <w:t xml:space="preserve">pca 2018 r. o krajowym systemie </w:t>
      </w:r>
      <w:r w:rsidRPr="0069754A">
        <w:t>cyberbezpieczeństwa (Dz. U. poz. 1560), stwier</w:t>
      </w:r>
      <w:r>
        <w:t xml:space="preserve">dzającej ich negatywny wpływ na </w:t>
      </w:r>
      <w:r w:rsidRPr="0069754A">
        <w:t>bezpieczeństwo publiczne lub bezpieczeństwo narodowe;</w:t>
      </w:r>
    </w:p>
    <w:p w:rsidR="00A25F4B" w:rsidRDefault="00A25F4B" w:rsidP="00A25F4B">
      <w:pPr>
        <w:pStyle w:val="Bezodstpw"/>
        <w:jc w:val="both"/>
      </w:pPr>
      <w:r>
        <w:lastRenderedPageBreak/>
        <w:t>7</w:t>
      </w:r>
      <w:r w:rsidRPr="0069754A">
        <w:t>.18. została złożona bez odbycia wizji lokalnej lub bez sprawd</w:t>
      </w:r>
      <w:r>
        <w:t xml:space="preserve">zenia dokumentów niezbędnych do </w:t>
      </w:r>
      <w:r w:rsidRPr="0069754A">
        <w:t>realizacji zamówienia dostępnych na miejscu u</w:t>
      </w:r>
      <w:r>
        <w:t xml:space="preserve"> Zamawiającego, w przypadku gdy </w:t>
      </w:r>
      <w:r w:rsidRPr="0069754A">
        <w:t>zamawiający tego wymagał w dokumentach zamówienia.</w:t>
      </w:r>
    </w:p>
    <w:p w:rsidR="00A25F4B" w:rsidRPr="00365362" w:rsidRDefault="00A25F4B" w:rsidP="00232311">
      <w:pPr>
        <w:pStyle w:val="Bezodstpw"/>
        <w:jc w:val="both"/>
      </w:pPr>
    </w:p>
    <w:p w:rsidR="007E7B62" w:rsidRPr="00110FDA" w:rsidRDefault="00BB7155" w:rsidP="007E7B6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Pr>
          <w:b/>
        </w:rPr>
        <w:t>XVIII</w:t>
      </w:r>
      <w:r w:rsidR="007E7B62" w:rsidRPr="00110FDA">
        <w:rPr>
          <w:b/>
        </w:rPr>
        <w:t>. POPRAWIENIE OMYŁEK W OFERCIE</w:t>
      </w:r>
    </w:p>
    <w:p w:rsidR="007E7B62" w:rsidRPr="007E7B62" w:rsidRDefault="007E7B62" w:rsidP="007E7B62">
      <w:pPr>
        <w:pStyle w:val="Bezodstpw"/>
        <w:jc w:val="both"/>
        <w:rPr>
          <w:rFonts w:cs="TimesNewRomanPSMT"/>
        </w:rPr>
      </w:pPr>
      <w:r w:rsidRPr="007E7B62">
        <w:rPr>
          <w:rFonts w:cs="TimesNewRomanPSMT"/>
        </w:rPr>
        <w:t>1. Zamawiający poprawi w ofercie, w szczególności:</w:t>
      </w:r>
    </w:p>
    <w:p w:rsidR="007E7B62" w:rsidRPr="00AB34B0" w:rsidRDefault="007E7B62" w:rsidP="007E7B62">
      <w:pPr>
        <w:pStyle w:val="Bezodstpw"/>
        <w:jc w:val="both"/>
        <w:rPr>
          <w:rFonts w:cs="TimesNewRomanPSMT"/>
        </w:rPr>
      </w:pPr>
      <w:r w:rsidRPr="007E7B62">
        <w:rPr>
          <w:rFonts w:cs="TimesNewRomanPSMT"/>
        </w:rPr>
        <w:t>1.1. oczywiste omyłki pisarskie – bezsporne, nie budzące wątpli</w:t>
      </w:r>
      <w:r w:rsidR="009F56BA">
        <w:rPr>
          <w:rFonts w:cs="TimesNewRomanPSMT"/>
        </w:rPr>
        <w:t xml:space="preserve">wości omyłki dotyczące wyrazów, </w:t>
      </w:r>
      <w:r w:rsidRPr="007E7B62">
        <w:rPr>
          <w:rFonts w:cs="TimesNewRomanPSMT"/>
        </w:rPr>
        <w:t xml:space="preserve">np.: widoczna mylna pisownia wyrazu, ewidentny </w:t>
      </w:r>
      <w:r w:rsidR="009F56BA">
        <w:rPr>
          <w:rFonts w:cs="TimesNewRomanPSMT"/>
        </w:rPr>
        <w:t xml:space="preserve">błąd gramatyczny, niezamierzone </w:t>
      </w:r>
      <w:r w:rsidRPr="007E7B62">
        <w:rPr>
          <w:rFonts w:cs="TimesNewRomanPSMT"/>
        </w:rPr>
        <w:t>opuszczenie wyrazu lub jego części, ewidentny błąd rze</w:t>
      </w:r>
      <w:r w:rsidR="009F56BA">
        <w:rPr>
          <w:rFonts w:cs="TimesNewRomanPSMT"/>
        </w:rPr>
        <w:t xml:space="preserve">czowy np.: 31 kwietnia 2013 r., </w:t>
      </w:r>
      <w:r w:rsidRPr="007E7B62">
        <w:rPr>
          <w:rFonts w:cs="TimesNewRomanPSMT"/>
        </w:rPr>
        <w:t>rozbieżność pomiędz</w:t>
      </w:r>
      <w:r w:rsidR="006875AE">
        <w:rPr>
          <w:rFonts w:cs="TimesNewRomanPSMT"/>
        </w:rPr>
        <w:t xml:space="preserve">y ceną wpisaną liczbą i słownie, </w:t>
      </w:r>
      <w:r w:rsidR="006875AE" w:rsidRPr="00AB34B0">
        <w:rPr>
          <w:rFonts w:cs="TimesNewRomanPSMT"/>
        </w:rPr>
        <w:t xml:space="preserve">pod warunkiem, iż taka kwalifikacja </w:t>
      </w:r>
      <w:r w:rsidR="00C16C71" w:rsidRPr="00AB34B0">
        <w:rPr>
          <w:rFonts w:cs="TimesNewRomanPSMT"/>
        </w:rPr>
        <w:t>omyłki</w:t>
      </w:r>
      <w:r w:rsidR="006875AE" w:rsidRPr="00AB34B0">
        <w:rPr>
          <w:rFonts w:cs="TimesNewRomanPSMT"/>
        </w:rPr>
        <w:t xml:space="preserve"> nie będzie skutkowała złożeniem nowego </w:t>
      </w:r>
      <w:r w:rsidR="00C16C71" w:rsidRPr="00AB34B0">
        <w:rPr>
          <w:rFonts w:cs="TimesNewRomanPSMT"/>
        </w:rPr>
        <w:t>oświadczenia</w:t>
      </w:r>
      <w:r w:rsidR="006875AE" w:rsidRPr="00AB34B0">
        <w:rPr>
          <w:rFonts w:cs="TimesNewRomanPSMT"/>
        </w:rPr>
        <w:t xml:space="preserve"> woli, tj. </w:t>
      </w:r>
      <w:r w:rsidR="00C16C71" w:rsidRPr="00AB34B0">
        <w:rPr>
          <w:rFonts w:cs="TimesNewRomanPSMT"/>
        </w:rPr>
        <w:t>j</w:t>
      </w:r>
      <w:r w:rsidR="006875AE" w:rsidRPr="00AB34B0">
        <w:rPr>
          <w:rFonts w:cs="TimesNewRomanPSMT"/>
        </w:rPr>
        <w:t xml:space="preserve">edynie w sytuacji kiedy </w:t>
      </w:r>
      <w:r w:rsidR="00C16C71" w:rsidRPr="00AB34B0">
        <w:rPr>
          <w:rFonts w:cs="TimesNewRomanPSMT"/>
        </w:rPr>
        <w:t>przyjęcie</w:t>
      </w:r>
      <w:r w:rsidR="006875AE" w:rsidRPr="00AB34B0">
        <w:rPr>
          <w:rFonts w:cs="TimesNewRomanPSMT"/>
        </w:rPr>
        <w:t xml:space="preserve"> jednej z tych cen można będzie wyprowadzić za pomocą innych elementów oferty</w:t>
      </w:r>
      <w:r w:rsidR="00C16C71" w:rsidRPr="00AB34B0">
        <w:rPr>
          <w:rFonts w:cs="TimesNewRomanPSMT"/>
        </w:rPr>
        <w:t>, a działanie takie nie pozostawia wątpliwo</w:t>
      </w:r>
      <w:r w:rsidR="009C5633" w:rsidRPr="00AB34B0">
        <w:rPr>
          <w:rFonts w:cs="TimesNewRomanPSMT"/>
        </w:rPr>
        <w:t>ści interpretacyjnych,</w:t>
      </w:r>
    </w:p>
    <w:p w:rsidR="007E7B62" w:rsidRPr="007E7B62" w:rsidRDefault="007E7B62" w:rsidP="007E7B62">
      <w:pPr>
        <w:pStyle w:val="Bezodstpw"/>
        <w:jc w:val="both"/>
        <w:rPr>
          <w:rFonts w:cs="TimesNewRomanPSMT"/>
        </w:rPr>
      </w:pPr>
      <w:r w:rsidRPr="007E7B62">
        <w:rPr>
          <w:rFonts w:cs="TimesNewRomanPSMT"/>
        </w:rPr>
        <w:t>1.2. oczywiste omyłki rachunkowe z uwzględnieniem konse</w:t>
      </w:r>
      <w:r w:rsidR="009F56BA">
        <w:rPr>
          <w:rFonts w:cs="TimesNewRomanPSMT"/>
        </w:rPr>
        <w:t xml:space="preserve">kwencji rachunkowych dokonanych </w:t>
      </w:r>
      <w:r w:rsidRPr="007E7B62">
        <w:rPr>
          <w:rFonts w:cs="TimesNewRomanPSMT"/>
        </w:rPr>
        <w:t>poprawek – omyłki dotyczące działań arytmetycznych na liczba</w:t>
      </w:r>
      <w:r w:rsidR="009F56BA">
        <w:rPr>
          <w:rFonts w:cs="TimesNewRomanPSMT"/>
        </w:rPr>
        <w:t xml:space="preserve">ch, np.: błędny wynik działania </w:t>
      </w:r>
      <w:r w:rsidRPr="007E7B62">
        <w:rPr>
          <w:rFonts w:cs="TimesNewRomanPSMT"/>
        </w:rPr>
        <w:t>matematycznego wynikający z dodawania, odejmowania, mnożenia i dzielenia;</w:t>
      </w:r>
    </w:p>
    <w:p w:rsidR="007E7B62" w:rsidRPr="007E7B62" w:rsidRDefault="007E7B62" w:rsidP="007E7B62">
      <w:pPr>
        <w:pStyle w:val="Bezodstpw"/>
        <w:jc w:val="both"/>
        <w:rPr>
          <w:rFonts w:cs="TimesNewRomanPSMT"/>
        </w:rPr>
      </w:pPr>
      <w:r w:rsidRPr="007E7B62">
        <w:rPr>
          <w:rFonts w:cs="TimesNewRomanPSMT"/>
        </w:rPr>
        <w:t>1.3. inne omyłki - polega</w:t>
      </w:r>
      <w:r>
        <w:rPr>
          <w:rFonts w:cs="TimesNewRomanPSMT"/>
        </w:rPr>
        <w:t xml:space="preserve">jące na niezgodności oferty z </w:t>
      </w:r>
      <w:r w:rsidR="009F56BA">
        <w:rPr>
          <w:rFonts w:cs="TimesNewRomanPSMT"/>
        </w:rPr>
        <w:t xml:space="preserve">SWZ niepowodujące istotnych zmian </w:t>
      </w:r>
      <w:r w:rsidRPr="007E7B62">
        <w:rPr>
          <w:rFonts w:cs="TimesNewRomanPSMT"/>
        </w:rPr>
        <w:t>w treści oferty.</w:t>
      </w:r>
    </w:p>
    <w:p w:rsidR="007E7B62" w:rsidRPr="007E7B62" w:rsidRDefault="009F56BA" w:rsidP="007E7B62">
      <w:pPr>
        <w:pStyle w:val="Bezodstpw"/>
        <w:jc w:val="both"/>
        <w:rPr>
          <w:rFonts w:cs="TimesNewRomanPSMT"/>
        </w:rPr>
      </w:pPr>
      <w:r>
        <w:rPr>
          <w:rFonts w:cs="Calibri"/>
        </w:rPr>
        <w:t>2. O</w:t>
      </w:r>
      <w:r w:rsidR="007625CB">
        <w:rPr>
          <w:rFonts w:cs="Calibri"/>
        </w:rPr>
        <w:t xml:space="preserve"> </w:t>
      </w:r>
      <w:r w:rsidR="007E7B62" w:rsidRPr="007E7B62">
        <w:rPr>
          <w:rFonts w:cs="TimesNewRomanPSMT"/>
        </w:rPr>
        <w:t>poprawieniu omyłek w ofercie Zamawiający niezwłoczn</w:t>
      </w:r>
      <w:r w:rsidR="00065300">
        <w:rPr>
          <w:rFonts w:cs="TimesNewRomanPSMT"/>
        </w:rPr>
        <w:t xml:space="preserve">ie zawiadomi Wykonawcę, którego </w:t>
      </w:r>
      <w:r w:rsidR="007E7B62" w:rsidRPr="007E7B62">
        <w:rPr>
          <w:rFonts w:cs="TimesNewRomanPSMT"/>
        </w:rPr>
        <w:t>oferta została poprawiona.</w:t>
      </w:r>
    </w:p>
    <w:p w:rsidR="00DD0D51" w:rsidRDefault="009F56BA" w:rsidP="007625CB">
      <w:pPr>
        <w:pStyle w:val="Bezodstpw"/>
        <w:jc w:val="both"/>
        <w:rPr>
          <w:rFonts w:cs="TimesNewRomanPSMT"/>
        </w:rPr>
      </w:pPr>
      <w:r>
        <w:rPr>
          <w:rFonts w:cs="TimesNewRomanPSMT"/>
        </w:rPr>
        <w:t>3</w:t>
      </w:r>
      <w:r w:rsidR="007E7B62" w:rsidRPr="007E7B62">
        <w:rPr>
          <w:rFonts w:cs="TimesNewRomanPSMT"/>
        </w:rPr>
        <w:t xml:space="preserve">. W przypadku, o którym mowa </w:t>
      </w:r>
      <w:r>
        <w:rPr>
          <w:rFonts w:cs="TimesNewRomanPSMT"/>
        </w:rPr>
        <w:t>1.3</w:t>
      </w:r>
      <w:r w:rsidR="007E7B62" w:rsidRPr="007E7B62">
        <w:rPr>
          <w:rFonts w:cs="TimesNewRomanPSMT"/>
        </w:rPr>
        <w:t xml:space="preserve"> powyżej,</w:t>
      </w:r>
      <w:r>
        <w:rPr>
          <w:rFonts w:cs="TimesNewRomanPSMT"/>
        </w:rPr>
        <w:t xml:space="preserve"> Zamawiający wyznaczy Wykonawcy </w:t>
      </w:r>
      <w:r w:rsidR="007E7B62" w:rsidRPr="007E7B62">
        <w:rPr>
          <w:rFonts w:cs="TimesNewRomanPSMT"/>
        </w:rPr>
        <w:t xml:space="preserve">odpowiedni termin na wyrażenie zgody na poprawienie w ofercie </w:t>
      </w:r>
      <w:r>
        <w:rPr>
          <w:rFonts w:cs="TimesNewRomanPSMT"/>
        </w:rPr>
        <w:t xml:space="preserve">omyłki lub zakwestionowanie jej </w:t>
      </w:r>
      <w:r w:rsidR="007E7B62" w:rsidRPr="007E7B62">
        <w:rPr>
          <w:rFonts w:cs="TimesNewRomanPSMT"/>
        </w:rPr>
        <w:t>poprawienia. Brak odpowiedzi w wyznaczonym termini</w:t>
      </w:r>
      <w:r>
        <w:rPr>
          <w:rFonts w:cs="TimesNewRomanPSMT"/>
        </w:rPr>
        <w:t xml:space="preserve">e uznaje się za wyrażenie zgody </w:t>
      </w:r>
      <w:r w:rsidR="007E7B62" w:rsidRPr="007E7B62">
        <w:rPr>
          <w:rFonts w:cs="TimesNewRomanPSMT"/>
        </w:rPr>
        <w:t>na poprawienie omyłki.</w:t>
      </w:r>
    </w:p>
    <w:p w:rsidR="00110FDA" w:rsidRPr="007625CB" w:rsidRDefault="00110FDA" w:rsidP="007625CB">
      <w:pPr>
        <w:pStyle w:val="Bezodstpw"/>
        <w:jc w:val="both"/>
        <w:rPr>
          <w:rFonts w:cs="TimesNewRomanPSMT"/>
        </w:rPr>
      </w:pPr>
    </w:p>
    <w:p w:rsidR="00DD0D51" w:rsidRPr="00110FDA" w:rsidRDefault="00DD0D51" w:rsidP="00E61D9B">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rFonts w:cs="TimesNewRomanPS-BoldMT"/>
          <w:b/>
          <w:bCs/>
        </w:rPr>
        <w:t>X</w:t>
      </w:r>
      <w:r w:rsidR="00BB7155">
        <w:rPr>
          <w:rFonts w:cs="TimesNewRomanPS-BoldMT"/>
          <w:b/>
          <w:bCs/>
        </w:rPr>
        <w:t>I</w:t>
      </w:r>
      <w:r w:rsidR="006875AE">
        <w:rPr>
          <w:rFonts w:cs="TimesNewRomanPS-BoldMT"/>
          <w:b/>
          <w:bCs/>
        </w:rPr>
        <w:t>X</w:t>
      </w:r>
      <w:r w:rsidRPr="00110FDA">
        <w:rPr>
          <w:rFonts w:cs="TimesNewRomanPS-BoldMT"/>
          <w:b/>
          <w:bCs/>
        </w:rPr>
        <w:t xml:space="preserve">. UNIEWAŻNIENIE POSTĘPOWANIA </w:t>
      </w:r>
    </w:p>
    <w:p w:rsidR="00DD0D51" w:rsidRDefault="00DD0D51" w:rsidP="00DD0D51">
      <w:pPr>
        <w:pStyle w:val="Bezodstpw"/>
        <w:jc w:val="both"/>
      </w:pPr>
      <w:r w:rsidRPr="00DF5254">
        <w:rPr>
          <w:rFonts w:cs="TimesNewRomanPS-BoldMT"/>
          <w:bCs/>
        </w:rPr>
        <w:t xml:space="preserve">1. </w:t>
      </w:r>
      <w:r w:rsidR="00DF5254">
        <w:rPr>
          <w:rFonts w:cs="TimesNewRomanPS-BoldMT"/>
          <w:bCs/>
        </w:rPr>
        <w:t>Za</w:t>
      </w:r>
      <w:r w:rsidRPr="00DD0D51">
        <w:t xml:space="preserve">mawiający unieważnia postępowanie o udzielenie zamówienia, jeżeli: </w:t>
      </w:r>
    </w:p>
    <w:p w:rsidR="00DD0D51" w:rsidRDefault="00DD0D51" w:rsidP="00DD0D51">
      <w:pPr>
        <w:pStyle w:val="Bezodstpw"/>
        <w:jc w:val="both"/>
      </w:pPr>
      <w:r>
        <w:t>1) nie złożono</w:t>
      </w:r>
      <w:r w:rsidRPr="00DD0D51">
        <w:t xml:space="preserve"> żadnej oferty; </w:t>
      </w:r>
    </w:p>
    <w:p w:rsidR="00DD0D51" w:rsidRDefault="00DD0D51" w:rsidP="00DD0D51">
      <w:pPr>
        <w:pStyle w:val="Bezodstpw"/>
        <w:jc w:val="both"/>
      </w:pPr>
      <w:r w:rsidRPr="00DD0D51">
        <w:t xml:space="preserve">2) wszystkie złożone oferty podlegały odrzuceniu; </w:t>
      </w:r>
    </w:p>
    <w:p w:rsidR="00DD0D51" w:rsidRDefault="00DD0D51" w:rsidP="00DD0D51">
      <w:pPr>
        <w:pStyle w:val="Bezodstpw"/>
        <w:jc w:val="both"/>
      </w:pPr>
      <w:r w:rsidRPr="00DD0D51">
        <w:t xml:space="preserve">3) cena lub koszt najkorzystniejszej oferty lub oferta z najniższą ceną przewyższa kwotę, którą zamawiający zamierza przeznaczyć na sfinansowanie zamówienia, chyba że zamawiający może zwiększyć tę kwotę do ceny lub kosztu najkorzystniejszej oferty; </w:t>
      </w:r>
    </w:p>
    <w:p w:rsidR="00DF5254" w:rsidRDefault="00DD0D51" w:rsidP="00DD0D51">
      <w:pPr>
        <w:pStyle w:val="Bezodstpw"/>
        <w:jc w:val="both"/>
      </w:pPr>
      <w:r>
        <w:t>4</w:t>
      </w:r>
      <w:r w:rsidRPr="00DD0D51">
        <w:t xml:space="preserve">) w przypadkach, o których mowa w art. 248 ust. 3, art. 249 i art. 250 ust. 2, zostały złożone oferty dodatkowe o takiej samej cenie lub koszcie; </w:t>
      </w:r>
    </w:p>
    <w:p w:rsidR="00DF5254" w:rsidRDefault="00DD0D51" w:rsidP="00DD0D51">
      <w:pPr>
        <w:pStyle w:val="Bezodstpw"/>
        <w:jc w:val="both"/>
      </w:pPr>
      <w:r w:rsidRPr="00DD0D51">
        <w:t xml:space="preserve">5) wystąpiła istotna zmiana okoliczności powodująca, że prowadzenie postępowania lub wykonanie zamówienia nie leży w interesie publicznym, czego nie można było wcześniej przewidzieć; </w:t>
      </w:r>
    </w:p>
    <w:p w:rsidR="00DF5254" w:rsidRDefault="00DD0D51" w:rsidP="00DD0D51">
      <w:pPr>
        <w:pStyle w:val="Bezodstpw"/>
        <w:jc w:val="both"/>
      </w:pPr>
      <w:r w:rsidRPr="00DD0D51">
        <w:t xml:space="preserve">6) postępowanie obarczone jest niemożliwą do usunięcia wadą uniemożliwiającą zawarcie niepodlegającej unieważnieniu umowy w sprawie zamówienia publicznego; </w:t>
      </w:r>
    </w:p>
    <w:p w:rsidR="00E1338E" w:rsidRDefault="00DD0D51" w:rsidP="007625CB">
      <w:pPr>
        <w:pStyle w:val="Bezodstpw"/>
        <w:jc w:val="both"/>
      </w:pPr>
      <w:r w:rsidRPr="00DD0D51">
        <w:t xml:space="preserve">7) wykonawca nie wniósł wymaganego zabezpieczenia należytego wykonania umowy lub uchylił się od zawarcia umowy w sprawie zamówienia publicznego, z uwzględnieniem art. 263; </w:t>
      </w:r>
    </w:p>
    <w:p w:rsidR="00110FDA" w:rsidRPr="007625CB" w:rsidRDefault="00110FDA" w:rsidP="007625CB">
      <w:pPr>
        <w:pStyle w:val="Bezodstpw"/>
        <w:jc w:val="both"/>
      </w:pPr>
    </w:p>
    <w:p w:rsidR="00E1338E" w:rsidRPr="00E1338E" w:rsidRDefault="006875AE" w:rsidP="00E1338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both"/>
        <w:rPr>
          <w:rFonts w:cs="TimesNewRomanPS-BoldMT"/>
          <w:b/>
          <w:bCs/>
        </w:rPr>
      </w:pPr>
      <w:r>
        <w:rPr>
          <w:rFonts w:cs="TimesNewRomanPS-BoldMT"/>
          <w:b/>
          <w:bCs/>
        </w:rPr>
        <w:t>XX</w:t>
      </w:r>
      <w:r w:rsidR="00691378" w:rsidRPr="00110FDA">
        <w:rPr>
          <w:rFonts w:cs="TimesNewRomanPS-BoldMT"/>
          <w:b/>
          <w:bCs/>
        </w:rPr>
        <w:t>. INFORMACJE O FORMALNOŚCIACH, JAKIE MUSZĄ ZOSTAĆ DOPEŁNIONE POWYBORZE OFERTY W CELU ZAWARCIA UMOWY W SPRAWIE ZAMÓWIENIA PUBLICZNEGO</w:t>
      </w:r>
    </w:p>
    <w:p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1. Zamawiający zawiera umowę w sprawie zamówienia publicz</w:t>
      </w:r>
      <w:r>
        <w:rPr>
          <w:rFonts w:cs="TimesNewRomanPSMT"/>
        </w:rPr>
        <w:t>nego</w:t>
      </w:r>
      <w:r w:rsidR="009171FC">
        <w:rPr>
          <w:rFonts w:cs="TimesNewRomanPSMT"/>
        </w:rPr>
        <w:t xml:space="preserve"> w formie pisemnej</w:t>
      </w:r>
      <w:r>
        <w:rPr>
          <w:rFonts w:cs="TimesNewRomanPSMT"/>
        </w:rPr>
        <w:t xml:space="preserve">, z uwzględnieniem art. 577 </w:t>
      </w:r>
      <w:r w:rsidRPr="00691378">
        <w:rPr>
          <w:rFonts w:cs="TimesNewRomanPSMT"/>
        </w:rPr>
        <w:t>ustawy PZP w terminie nie krótszym niż 5 dni od dnia prz</w:t>
      </w:r>
      <w:r>
        <w:rPr>
          <w:rFonts w:cs="TimesNewRomanPSMT"/>
        </w:rPr>
        <w:t xml:space="preserve">esłania zawiadomienia o wyborze </w:t>
      </w:r>
      <w:r w:rsidRPr="00691378">
        <w:rPr>
          <w:rFonts w:cs="TimesNewRomanPSMT"/>
        </w:rPr>
        <w:t>najkorzystniejszej oferty, jeżeli zawiadomienie to został</w:t>
      </w:r>
      <w:r>
        <w:rPr>
          <w:rFonts w:cs="TimesNewRomanPSMT"/>
        </w:rPr>
        <w:t xml:space="preserve">o przesłane przy użyciu środków </w:t>
      </w:r>
      <w:r w:rsidRPr="00691378">
        <w:rPr>
          <w:rFonts w:cs="TimesNewRomanPSMT"/>
        </w:rPr>
        <w:t>komunikacji elektronicznej, albo 10 dni, jeżeli zostało przesłane w inny sposób.</w:t>
      </w:r>
    </w:p>
    <w:p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2. Zamawiający może zawrzeć umową w sprawie zamówienia pub</w:t>
      </w:r>
      <w:r>
        <w:rPr>
          <w:rFonts w:cs="TimesNewRomanPSMT"/>
        </w:rPr>
        <w:t xml:space="preserve">licznego przed upływem terminu,            </w:t>
      </w:r>
      <w:r w:rsidRPr="00691378">
        <w:rPr>
          <w:rFonts w:cs="TimesNewRomanPSMT"/>
        </w:rPr>
        <w:t>o którym mowa w pkt 1, jeżeli w postepowaniu o udzielenie zamówienia złożono tylko jedną ofertę.</w:t>
      </w:r>
    </w:p>
    <w:p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lastRenderedPageBreak/>
        <w:t>3. Wykonawca, którego oferta została wybrana, jako najkorzyst</w:t>
      </w:r>
      <w:r>
        <w:rPr>
          <w:rFonts w:cs="TimesNewRomanPSMT"/>
        </w:rPr>
        <w:t xml:space="preserve">niejsza, zostanie poinformowany przez </w:t>
      </w:r>
      <w:r w:rsidRPr="00691378">
        <w:rPr>
          <w:rFonts w:cs="TimesNewRomanPSMT"/>
        </w:rPr>
        <w:t>Zamawiającego o terminie podpisania umowy.</w:t>
      </w:r>
    </w:p>
    <w:p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 xml:space="preserve">4. Wykonawca, o którym mowa w </w:t>
      </w:r>
      <w:r>
        <w:rPr>
          <w:rFonts w:cs="TimesNewRomanPSMT"/>
        </w:rPr>
        <w:t xml:space="preserve">pkt </w:t>
      </w:r>
      <w:r w:rsidRPr="00691378">
        <w:rPr>
          <w:rFonts w:cs="TimesNewRomanPSMT"/>
        </w:rPr>
        <w:t xml:space="preserve"> 1, ma obowiązek zawrze</w:t>
      </w:r>
      <w:r>
        <w:rPr>
          <w:rFonts w:cs="TimesNewRomanPSMT"/>
        </w:rPr>
        <w:t xml:space="preserve">ć umowę w sprawie zamówienia na </w:t>
      </w:r>
      <w:r w:rsidRPr="00691378">
        <w:rPr>
          <w:rFonts w:cs="TimesNewRomanPSMT"/>
        </w:rPr>
        <w:t xml:space="preserve">warunkach określonych w projektowanych postanowieniach </w:t>
      </w:r>
      <w:r>
        <w:rPr>
          <w:rFonts w:cs="TimesNewRomanPSMT"/>
        </w:rPr>
        <w:t xml:space="preserve">umowy, które stanowią </w:t>
      </w:r>
      <w:r w:rsidRPr="00087ECE">
        <w:rPr>
          <w:rFonts w:cs="TimesNewRomanPSMT"/>
          <w:color w:val="000000" w:themeColor="text1"/>
        </w:rPr>
        <w:t xml:space="preserve">Załącznik nr </w:t>
      </w:r>
      <w:r w:rsidR="007D3B7B">
        <w:rPr>
          <w:rFonts w:cs="TimesNewRomanPSMT"/>
          <w:color w:val="000000" w:themeColor="text1"/>
        </w:rPr>
        <w:t>9</w:t>
      </w:r>
      <w:r w:rsidR="00B15CDA">
        <w:rPr>
          <w:rFonts w:cs="TimesNewRomanPSMT"/>
          <w:color w:val="000000" w:themeColor="text1"/>
        </w:rPr>
        <w:t xml:space="preserve"> </w:t>
      </w:r>
      <w:r w:rsidRPr="00691378">
        <w:rPr>
          <w:rFonts w:cs="TimesNewRomanPSMT"/>
        </w:rPr>
        <w:t>do SWZ. Umowa zostanie uzupełniona o zapisy wynikające ze złożonej oferty.</w:t>
      </w:r>
    </w:p>
    <w:p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5. Przed podpisaniem umowy Wykonawcy wspólnie ubiegaj</w:t>
      </w:r>
      <w:r>
        <w:rPr>
          <w:rFonts w:cs="TimesNewRomanPSMT"/>
        </w:rPr>
        <w:t xml:space="preserve">ący się o udzielenie zamówienia </w:t>
      </w:r>
      <w:r w:rsidRPr="00691378">
        <w:rPr>
          <w:rFonts w:cs="TimesNewRomanPSMT"/>
        </w:rPr>
        <w:t xml:space="preserve">(w przypadku wyboru ich oferty, jako najkorzystniejszej) </w:t>
      </w:r>
      <w:r>
        <w:rPr>
          <w:rFonts w:cs="TimesNewRomanPSMT"/>
        </w:rPr>
        <w:t xml:space="preserve">przedstawią </w:t>
      </w:r>
      <w:r w:rsidR="008141C6">
        <w:rPr>
          <w:rFonts w:cs="TimesNewRomanPSMT"/>
        </w:rPr>
        <w:t>Z</w:t>
      </w:r>
      <w:r>
        <w:rPr>
          <w:rFonts w:cs="TimesNewRomanPSMT"/>
        </w:rPr>
        <w:t xml:space="preserve">amawiającemu umowę </w:t>
      </w:r>
      <w:r w:rsidRPr="00691378">
        <w:rPr>
          <w:rFonts w:cs="TimesNewRomanPSMT"/>
        </w:rPr>
        <w:t>regulującą współpracę tych Wykonawców.</w:t>
      </w:r>
    </w:p>
    <w:p w:rsidR="00110FDA" w:rsidRDefault="00691378" w:rsidP="007625CB">
      <w:pPr>
        <w:autoSpaceDE w:val="0"/>
        <w:autoSpaceDN w:val="0"/>
        <w:adjustRightInd w:val="0"/>
        <w:spacing w:after="0" w:line="240" w:lineRule="auto"/>
        <w:jc w:val="both"/>
        <w:rPr>
          <w:rFonts w:cs="TimesNewRomanPSMT"/>
        </w:rPr>
      </w:pPr>
      <w:r w:rsidRPr="00691378">
        <w:rPr>
          <w:rFonts w:cs="TimesNewRomanPSMT"/>
        </w:rPr>
        <w:t>6. Jeżeli Wykonawca, którego oferta została wybrana, jako najkorzyst</w:t>
      </w:r>
      <w:r>
        <w:rPr>
          <w:rFonts w:cs="TimesNewRomanPSMT"/>
        </w:rPr>
        <w:t xml:space="preserve">niejsza, uchyla się od zawarcia </w:t>
      </w:r>
      <w:r w:rsidRPr="00691378">
        <w:rPr>
          <w:rFonts w:cs="TimesNewRomanPSMT"/>
        </w:rPr>
        <w:t>umowy w</w:t>
      </w:r>
      <w:r w:rsidR="007C5960">
        <w:rPr>
          <w:rFonts w:cs="TimesNewRomanPSMT"/>
        </w:rPr>
        <w:t xml:space="preserve"> sprawie zamówienia publicznego,</w:t>
      </w:r>
      <w:r w:rsidR="008141C6">
        <w:rPr>
          <w:rFonts w:cs="TimesNewRomanPSMT"/>
        </w:rPr>
        <w:t xml:space="preserve"> Z</w:t>
      </w:r>
      <w:r w:rsidRPr="00691378">
        <w:rPr>
          <w:rFonts w:cs="TimesNewRomanPSMT"/>
        </w:rPr>
        <w:t>amawiający</w:t>
      </w:r>
      <w:r>
        <w:rPr>
          <w:rFonts w:cs="TimesNewRomanPSMT"/>
        </w:rPr>
        <w:t xml:space="preserve"> może dokonać ponownego badania </w:t>
      </w:r>
      <w:r w:rsidRPr="00691378">
        <w:rPr>
          <w:rFonts w:cs="TimesNewRomanPSMT"/>
        </w:rPr>
        <w:t>i oceny ofert spośród ofert pozostałych w postępow</w:t>
      </w:r>
      <w:r>
        <w:rPr>
          <w:rFonts w:cs="TimesNewRomanPSMT"/>
        </w:rPr>
        <w:t xml:space="preserve">aniu Wykonawców albo unieważnić </w:t>
      </w:r>
      <w:r w:rsidRPr="00691378">
        <w:rPr>
          <w:rFonts w:cs="TimesNewRomanPSMT"/>
        </w:rPr>
        <w:t>postępowanie.</w:t>
      </w:r>
    </w:p>
    <w:p w:rsidR="00DF06D1" w:rsidRDefault="00DF06D1" w:rsidP="007625CB">
      <w:pPr>
        <w:autoSpaceDE w:val="0"/>
        <w:autoSpaceDN w:val="0"/>
        <w:adjustRightInd w:val="0"/>
        <w:spacing w:after="0" w:line="240" w:lineRule="auto"/>
        <w:jc w:val="both"/>
        <w:rPr>
          <w:rFonts w:cs="TimesNewRomanPSMT"/>
        </w:rPr>
      </w:pPr>
    </w:p>
    <w:p w:rsidR="00691378" w:rsidRPr="00110FDA" w:rsidRDefault="00672631" w:rsidP="00672631">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rFonts w:cs="TimesNewRomanPS-BoldMT"/>
          <w:b/>
          <w:bCs/>
        </w:rPr>
        <w:t>XX</w:t>
      </w:r>
      <w:r w:rsidR="00BB7155">
        <w:rPr>
          <w:rFonts w:cs="TimesNewRomanPS-BoldMT"/>
          <w:b/>
          <w:bCs/>
        </w:rPr>
        <w:t>I</w:t>
      </w:r>
      <w:r w:rsidRPr="00110FDA">
        <w:rPr>
          <w:rFonts w:cs="TimesNewRomanPS-BoldMT"/>
          <w:b/>
          <w:bCs/>
        </w:rPr>
        <w:t>. ZMIANA UMOWY</w:t>
      </w:r>
    </w:p>
    <w:p w:rsidR="006728E6" w:rsidRPr="007F48CF" w:rsidRDefault="00672631" w:rsidP="00AD7231">
      <w:pPr>
        <w:autoSpaceDE w:val="0"/>
        <w:autoSpaceDN w:val="0"/>
        <w:adjustRightInd w:val="0"/>
        <w:spacing w:after="0" w:line="240" w:lineRule="auto"/>
        <w:jc w:val="both"/>
        <w:rPr>
          <w:rFonts w:cs="TimesNewRomanPS-BoldMT"/>
          <w:bCs/>
          <w:color w:val="000000" w:themeColor="text1"/>
        </w:rPr>
      </w:pPr>
      <w:r w:rsidRPr="007F48CF">
        <w:rPr>
          <w:rFonts w:cs="TimesNewRomanPS-BoldMT"/>
          <w:bCs/>
          <w:color w:val="000000" w:themeColor="text1"/>
        </w:rPr>
        <w:t xml:space="preserve">Zamawiający </w:t>
      </w:r>
      <w:r w:rsidR="00BB7155" w:rsidRPr="007F48CF">
        <w:rPr>
          <w:rFonts w:cs="TimesNewRomanPS-BoldMT"/>
          <w:bCs/>
          <w:color w:val="000000" w:themeColor="text1"/>
        </w:rPr>
        <w:t xml:space="preserve">nie </w:t>
      </w:r>
      <w:r w:rsidR="00AB34B0" w:rsidRPr="007F48CF">
        <w:rPr>
          <w:rFonts w:cs="TimesNewRomanPS-BoldMT"/>
          <w:bCs/>
          <w:color w:val="000000" w:themeColor="text1"/>
        </w:rPr>
        <w:t>przewiduje</w:t>
      </w:r>
      <w:r w:rsidR="00BB7155" w:rsidRPr="007F48CF">
        <w:rPr>
          <w:rFonts w:cs="TimesNewRomanPS-BoldMT"/>
          <w:bCs/>
          <w:color w:val="000000" w:themeColor="text1"/>
        </w:rPr>
        <w:t xml:space="preserve"> zmian postanowień umowy. </w:t>
      </w:r>
    </w:p>
    <w:p w:rsidR="005915C8" w:rsidRPr="007F48CF" w:rsidRDefault="005915C8" w:rsidP="00AD7231">
      <w:pPr>
        <w:autoSpaceDE w:val="0"/>
        <w:autoSpaceDN w:val="0"/>
        <w:adjustRightInd w:val="0"/>
        <w:spacing w:after="0" w:line="240" w:lineRule="auto"/>
        <w:jc w:val="both"/>
        <w:rPr>
          <w:rFonts w:ascii="Calibri" w:hAnsi="Calibri"/>
          <w:i/>
          <w:color w:val="000000" w:themeColor="text1"/>
        </w:rPr>
      </w:pPr>
    </w:p>
    <w:p w:rsidR="00691378" w:rsidRPr="00110FDA" w:rsidRDefault="00691378" w:rsidP="007C5960">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XX</w:t>
      </w:r>
      <w:r w:rsidR="006875AE">
        <w:rPr>
          <w:b/>
        </w:rPr>
        <w:t>II</w:t>
      </w:r>
      <w:r w:rsidR="00212E88" w:rsidRPr="00110FDA">
        <w:rPr>
          <w:b/>
        </w:rPr>
        <w:t>I</w:t>
      </w:r>
      <w:r w:rsidRPr="00110FDA">
        <w:rPr>
          <w:b/>
        </w:rPr>
        <w:t>. POUCZENIE O ŚRODKACH OCHRONY PRAWNEJ PRZYSŁUGUJĄCYCH</w:t>
      </w:r>
      <w:r w:rsidR="008141C6" w:rsidRPr="00110FDA">
        <w:rPr>
          <w:b/>
        </w:rPr>
        <w:t xml:space="preserve"> </w:t>
      </w:r>
      <w:r w:rsidRPr="00110FDA">
        <w:rPr>
          <w:b/>
        </w:rPr>
        <w:t>WYKONAWCY</w:t>
      </w:r>
    </w:p>
    <w:p w:rsidR="00691378" w:rsidRPr="007C5960" w:rsidRDefault="00691378" w:rsidP="007C5960">
      <w:pPr>
        <w:pStyle w:val="Bezodstpw"/>
        <w:jc w:val="both"/>
        <w:rPr>
          <w:rFonts w:cs="TimesNewRomanPSMT"/>
        </w:rPr>
      </w:pPr>
      <w:r w:rsidRPr="007C5960">
        <w:rPr>
          <w:rFonts w:cs="TimesNewRomanPSMT"/>
        </w:rPr>
        <w:t xml:space="preserve">1. Środki ochrony prawnej przysługują Wykonawcy, jeżeli </w:t>
      </w:r>
      <w:r w:rsidR="007C5960">
        <w:rPr>
          <w:rFonts w:cs="TimesNewRomanPSMT"/>
        </w:rPr>
        <w:t xml:space="preserve">ma lub miał interes w uzyskaniu </w:t>
      </w:r>
      <w:r w:rsidRPr="007C5960">
        <w:rPr>
          <w:rFonts w:cs="TimesNewRomanPSMT"/>
        </w:rPr>
        <w:t>zamówienia oraz poniósł lub może ponieść szkodę w wyniku naruszenia przez Zamawiającego</w:t>
      </w:r>
    </w:p>
    <w:p w:rsidR="00691378" w:rsidRPr="007C5960" w:rsidRDefault="00691378" w:rsidP="007C5960">
      <w:pPr>
        <w:pStyle w:val="Bezodstpw"/>
        <w:jc w:val="both"/>
        <w:rPr>
          <w:rFonts w:cs="TimesNewRomanPSMT"/>
        </w:rPr>
      </w:pPr>
      <w:r w:rsidRPr="007C5960">
        <w:rPr>
          <w:rFonts w:cs="TimesNewRomanPSMT"/>
        </w:rPr>
        <w:t xml:space="preserve">przepisów </w:t>
      </w:r>
      <w:r w:rsidR="007C5960">
        <w:rPr>
          <w:rFonts w:cs="TimesNewRomanPSMT"/>
        </w:rPr>
        <w:t>P</w:t>
      </w:r>
      <w:r w:rsidRPr="007C5960">
        <w:rPr>
          <w:rFonts w:cs="TimesNewRomanPSMT"/>
        </w:rPr>
        <w:t>zp.</w:t>
      </w:r>
    </w:p>
    <w:p w:rsidR="00691378" w:rsidRPr="007C5960" w:rsidRDefault="00691378" w:rsidP="007C5960">
      <w:pPr>
        <w:pStyle w:val="Bezodstpw"/>
        <w:jc w:val="both"/>
        <w:rPr>
          <w:rFonts w:cs="TimesNewRomanPSMT"/>
        </w:rPr>
      </w:pPr>
      <w:r w:rsidRPr="007C5960">
        <w:rPr>
          <w:rFonts w:cs="TimesNewRomanPSMT"/>
        </w:rPr>
        <w:t>2. Odwołanie przysługuje na:</w:t>
      </w:r>
    </w:p>
    <w:p w:rsidR="00691378" w:rsidRPr="007C5960" w:rsidRDefault="00691378" w:rsidP="007C5960">
      <w:pPr>
        <w:pStyle w:val="Bezodstpw"/>
        <w:jc w:val="both"/>
        <w:rPr>
          <w:rFonts w:cs="TimesNewRomanPSMT"/>
        </w:rPr>
      </w:pPr>
      <w:r w:rsidRPr="007C5960">
        <w:rPr>
          <w:rFonts w:cs="TimesNewRomanPSMT"/>
        </w:rPr>
        <w:t>2.1. niezgodną z przepisami ustawy czynność Zamawiającego, podjęta w postepowaniu o udzielenie</w:t>
      </w:r>
    </w:p>
    <w:p w:rsidR="00691378" w:rsidRPr="007C5960" w:rsidRDefault="00691378" w:rsidP="007C5960">
      <w:pPr>
        <w:pStyle w:val="Bezodstpw"/>
        <w:jc w:val="both"/>
        <w:rPr>
          <w:rFonts w:cs="TimesNewRomanPSMT"/>
        </w:rPr>
      </w:pPr>
      <w:r w:rsidRPr="007C5960">
        <w:rPr>
          <w:rFonts w:cs="TimesNewRomanPSMT"/>
        </w:rPr>
        <w:t>zamówienia, w tym na projektowane postanowienie umowy;</w:t>
      </w:r>
    </w:p>
    <w:p w:rsidR="00691378" w:rsidRPr="007C5960" w:rsidRDefault="00691378" w:rsidP="007C5960">
      <w:pPr>
        <w:pStyle w:val="Bezodstpw"/>
        <w:jc w:val="both"/>
        <w:rPr>
          <w:rFonts w:cs="TimesNewRomanPSMT"/>
        </w:rPr>
      </w:pPr>
      <w:r w:rsidRPr="007C5960">
        <w:rPr>
          <w:rFonts w:cs="TimesNewRomanPSMT"/>
        </w:rPr>
        <w:t>2.2. zaniechanie czynności w postepowaniu o udzielenie zamówieni</w:t>
      </w:r>
      <w:r w:rsidR="007C5960">
        <w:rPr>
          <w:rFonts w:cs="TimesNewRomanPSMT"/>
        </w:rPr>
        <w:t xml:space="preserve">a, do której Zamawiający był </w:t>
      </w:r>
      <w:r w:rsidRPr="007C5960">
        <w:rPr>
          <w:rFonts w:cs="TimesNewRomanPSMT"/>
        </w:rPr>
        <w:t>obowiązany na podstawie ustawy.</w:t>
      </w:r>
    </w:p>
    <w:p w:rsidR="00691378" w:rsidRPr="007C5960" w:rsidRDefault="00691378" w:rsidP="007C5960">
      <w:pPr>
        <w:pStyle w:val="Bezodstpw"/>
        <w:jc w:val="both"/>
        <w:rPr>
          <w:rFonts w:cs="TimesNewRomanPSMT"/>
        </w:rPr>
      </w:pPr>
      <w:r w:rsidRPr="007C5960">
        <w:rPr>
          <w:rFonts w:cs="TimesNewRomanPSMT"/>
        </w:rPr>
        <w:t xml:space="preserve">3. Odwołanie wnosi sią do Prezesa Krajowej Izby Odwoławczej </w:t>
      </w:r>
      <w:r w:rsidR="007C5960">
        <w:rPr>
          <w:rFonts w:cs="TimesNewRomanPSMT"/>
        </w:rPr>
        <w:t xml:space="preserve">w formie pisemnej albo w formie </w:t>
      </w:r>
      <w:r w:rsidRPr="007C5960">
        <w:rPr>
          <w:rFonts w:cs="TimesNewRomanPSMT"/>
        </w:rPr>
        <w:t>elektronicznej albo w postaci elektronicznej opatrzone podpisem zaufanym.</w:t>
      </w:r>
    </w:p>
    <w:p w:rsidR="00691378" w:rsidRPr="007C5960" w:rsidRDefault="00691378" w:rsidP="007C5960">
      <w:pPr>
        <w:pStyle w:val="Bezodstpw"/>
        <w:jc w:val="both"/>
        <w:rPr>
          <w:rFonts w:cs="TimesNewRomanPSMT"/>
        </w:rPr>
      </w:pPr>
      <w:r w:rsidRPr="007C5960">
        <w:rPr>
          <w:rFonts w:cs="TimesNewRomanPSMT"/>
        </w:rPr>
        <w:t>4. Na orzeczenie Krajowej Izby Odwoławczej oraz post</w:t>
      </w:r>
      <w:r w:rsidR="007C5960">
        <w:rPr>
          <w:rFonts w:cs="TimesNewRomanPSMT"/>
        </w:rPr>
        <w:t xml:space="preserve">anowienie Prezesa Krajowej Izby </w:t>
      </w:r>
      <w:r w:rsidRPr="007C5960">
        <w:rPr>
          <w:rFonts w:cs="TimesNewRomanPSMT"/>
        </w:rPr>
        <w:t>Odwoławczej, o którym mowa w art. 519 ust. 1 ustaw</w:t>
      </w:r>
      <w:r w:rsidR="007C5960">
        <w:rPr>
          <w:rFonts w:cs="TimesNewRomanPSMT"/>
        </w:rPr>
        <w:t xml:space="preserve">y PZP, stronom oraz uczestnikom </w:t>
      </w:r>
      <w:r w:rsidRPr="007C5960">
        <w:rPr>
          <w:rFonts w:cs="TimesNewRomanPSMT"/>
        </w:rPr>
        <w:t>postepowania odwoławczego przysługuje skarga do sadu. Skar</w:t>
      </w:r>
      <w:r w:rsidR="007C5960">
        <w:rPr>
          <w:rFonts w:cs="TimesNewRomanPSMT"/>
        </w:rPr>
        <w:t xml:space="preserve">gą wnosi sią do Sadu Okręgowego </w:t>
      </w:r>
      <w:r w:rsidRPr="007C5960">
        <w:rPr>
          <w:rFonts w:cs="TimesNewRomanPSMT"/>
        </w:rPr>
        <w:t>w Warszawie za pośrednictwem Prezesa Krajowej Izby Odwoławczej.</w:t>
      </w:r>
    </w:p>
    <w:p w:rsidR="00691378" w:rsidRPr="007C5960" w:rsidRDefault="00691378" w:rsidP="007C5960">
      <w:pPr>
        <w:pStyle w:val="Bezodstpw"/>
        <w:jc w:val="both"/>
        <w:rPr>
          <w:rFonts w:cs="TimesNewRomanPSMT"/>
        </w:rPr>
      </w:pPr>
      <w:r w:rsidRPr="007C5960">
        <w:rPr>
          <w:rFonts w:cs="TimesNewRomanPSMT"/>
        </w:rPr>
        <w:t>5. Szczegółowe informacje dotyczące środków ochrony prawnej określone są w Dziale IX „Środki</w:t>
      </w:r>
    </w:p>
    <w:p w:rsidR="00BB7155" w:rsidRDefault="00691378" w:rsidP="007C5960">
      <w:pPr>
        <w:pStyle w:val="Bezodstpw"/>
        <w:jc w:val="both"/>
        <w:rPr>
          <w:rFonts w:cs="TimesNewRomanPSMT"/>
        </w:rPr>
      </w:pPr>
      <w:r w:rsidRPr="007C5960">
        <w:rPr>
          <w:rFonts w:cs="TimesNewRomanPSMT"/>
        </w:rPr>
        <w:t>ochrony prawnej" ustawy PZP.</w:t>
      </w:r>
    </w:p>
    <w:p w:rsidR="002E1020" w:rsidRDefault="002E1020" w:rsidP="007C5960">
      <w:pPr>
        <w:pStyle w:val="Bezodstpw"/>
        <w:jc w:val="both"/>
        <w:rPr>
          <w:rFonts w:cs="TimesNewRomanPSMT"/>
        </w:rPr>
      </w:pPr>
    </w:p>
    <w:p w:rsidR="00212E88" w:rsidRPr="00110FDA" w:rsidRDefault="006875AE" w:rsidP="00212E8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Pr>
          <w:rFonts w:cs="TimesNewRomanPS-BoldMT"/>
          <w:b/>
          <w:bCs/>
        </w:rPr>
        <w:t>XXIV</w:t>
      </w:r>
      <w:r w:rsidR="00212E88" w:rsidRPr="00110FDA">
        <w:rPr>
          <w:rFonts w:cs="TimesNewRomanPS-BoldMT"/>
          <w:b/>
          <w:bCs/>
        </w:rPr>
        <w:t>. ZAŁĄCZNIKI DO SWZ</w:t>
      </w:r>
    </w:p>
    <w:p w:rsidR="00212E88" w:rsidRPr="00ED0B9E" w:rsidRDefault="00212E88" w:rsidP="00212E88">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Integralną częścią niniejszej SWZ stanowią następujące załączniki:</w:t>
      </w:r>
    </w:p>
    <w:p w:rsidR="00212E88" w:rsidRPr="00ED0B9E" w:rsidRDefault="00212E88" w:rsidP="00212E88">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Załącznik nr 1- Formularz ofertowy;</w:t>
      </w:r>
    </w:p>
    <w:p w:rsidR="00212E88" w:rsidRPr="00ED0B9E" w:rsidRDefault="00212E88" w:rsidP="00212E88">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 xml:space="preserve">Załącznik nr 2- Oświadczenie </w:t>
      </w:r>
      <w:r w:rsidR="00787D76" w:rsidRPr="00ED0B9E">
        <w:rPr>
          <w:rFonts w:cs="TimesNewRomanPSMT"/>
          <w:color w:val="000000" w:themeColor="text1"/>
        </w:rPr>
        <w:t>Wykonawcy o niepodleganiu wykluczeniu</w:t>
      </w:r>
      <w:r w:rsidRPr="00ED0B9E">
        <w:rPr>
          <w:rFonts w:cs="TimesNewRomanPSMT"/>
          <w:color w:val="000000" w:themeColor="text1"/>
        </w:rPr>
        <w:t>;</w:t>
      </w:r>
    </w:p>
    <w:p w:rsidR="004E5A95" w:rsidRPr="00890BEB" w:rsidRDefault="00ED0B9E" w:rsidP="00890BEB">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 xml:space="preserve">Załącznik nr </w:t>
      </w:r>
      <w:r w:rsidR="00AD7231">
        <w:rPr>
          <w:rFonts w:cs="TimesNewRomanPSMT"/>
          <w:color w:val="000000" w:themeColor="text1"/>
        </w:rPr>
        <w:t>3</w:t>
      </w:r>
      <w:r w:rsidRPr="00ED0B9E">
        <w:rPr>
          <w:rFonts w:cs="TimesNewRomanPSMT"/>
          <w:color w:val="000000" w:themeColor="text1"/>
        </w:rPr>
        <w:t xml:space="preserve">- </w:t>
      </w:r>
      <w:r w:rsidR="00212E88" w:rsidRPr="00ED0B9E">
        <w:rPr>
          <w:rFonts w:cs="TimesNewRomanPSMT"/>
          <w:color w:val="000000" w:themeColor="text1"/>
        </w:rPr>
        <w:t>Projektowane postanowienia umowy;</w:t>
      </w:r>
    </w:p>
    <w:p w:rsidR="004E5A95" w:rsidRDefault="004E5A95" w:rsidP="008141C6">
      <w:pPr>
        <w:pStyle w:val="Bezodstpw"/>
        <w:jc w:val="right"/>
      </w:pPr>
    </w:p>
    <w:p w:rsidR="004D611E" w:rsidRDefault="004D611E" w:rsidP="008141C6">
      <w:pPr>
        <w:pStyle w:val="Bezodstpw"/>
        <w:jc w:val="right"/>
      </w:pPr>
    </w:p>
    <w:p w:rsidR="004D611E" w:rsidRDefault="004D611E" w:rsidP="008141C6">
      <w:pPr>
        <w:pStyle w:val="Bezodstpw"/>
        <w:jc w:val="right"/>
      </w:pPr>
    </w:p>
    <w:p w:rsidR="00890BEB" w:rsidRDefault="00C851D8" w:rsidP="00890BEB">
      <w:pPr>
        <w:pStyle w:val="Bezodstpw"/>
        <w:jc w:val="right"/>
      </w:pPr>
      <w:r>
        <w:t>Zatwierdził:</w:t>
      </w:r>
    </w:p>
    <w:p w:rsidR="00C851D8" w:rsidRDefault="00C851D8" w:rsidP="00890BEB">
      <w:pPr>
        <w:pStyle w:val="Bezodstpw"/>
        <w:jc w:val="right"/>
      </w:pPr>
      <w:r>
        <w:t xml:space="preserve">Pierwszy Zastępca </w:t>
      </w:r>
    </w:p>
    <w:p w:rsidR="00C851D8" w:rsidRDefault="00C851D8" w:rsidP="00890BEB">
      <w:pPr>
        <w:pStyle w:val="Bezodstpw"/>
        <w:jc w:val="right"/>
      </w:pPr>
      <w:r>
        <w:t>Komendanta Wojewódzkiego Policji we Wrocławiu</w:t>
      </w:r>
    </w:p>
    <w:p w:rsidR="00C851D8" w:rsidRPr="00212E88" w:rsidRDefault="00C851D8" w:rsidP="00890BEB">
      <w:pPr>
        <w:pStyle w:val="Bezodstpw"/>
        <w:jc w:val="right"/>
      </w:pPr>
      <w:r>
        <w:t>mł. insp. Robert Frąckowiak</w:t>
      </w:r>
    </w:p>
    <w:sectPr w:rsidR="00C851D8" w:rsidRPr="00212E88" w:rsidSect="009F45CD">
      <w:headerReference w:type="default" r:id="rId35"/>
      <w:footerReference w:type="default" r:id="rId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56A1" w:rsidRDefault="001456A1" w:rsidP="00DD2C4D">
      <w:pPr>
        <w:spacing w:after="0" w:line="240" w:lineRule="auto"/>
      </w:pPr>
      <w:r>
        <w:separator/>
      </w:r>
    </w:p>
  </w:endnote>
  <w:endnote w:type="continuationSeparator" w:id="0">
    <w:p w:rsidR="001456A1" w:rsidRDefault="001456A1" w:rsidP="00DD2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rebuchet MS">
    <w:panose1 w:val="020B0603020202020204"/>
    <w:charset w:val="EE"/>
    <w:family w:val="swiss"/>
    <w:pitch w:val="variable"/>
    <w:sig w:usb0="00000287" w:usb1="00000000" w:usb2="00000000" w:usb3="00000000" w:csb0="0000009F" w:csb1="00000000"/>
  </w:font>
  <w:font w:name="A">
    <w:panose1 w:val="00000000000000000000"/>
    <w:charset w:val="EE"/>
    <w:family w:val="auto"/>
    <w:notTrueType/>
    <w:pitch w:val="default"/>
    <w:sig w:usb0="00000005" w:usb1="00000000" w:usb2="00000000" w:usb3="00000000" w:csb0="00000002" w:csb1="00000000"/>
  </w:font>
  <w:font w:name="TimesNewRomanPS-BoldMT">
    <w:altName w:val="Arial"/>
    <w:panose1 w:val="00000000000000000000"/>
    <w:charset w:val="00"/>
    <w:family w:val="swiss"/>
    <w:notTrueType/>
    <w:pitch w:val="default"/>
    <w:sig w:usb0="00000007" w:usb1="00000000" w:usb2="00000000" w:usb3="00000000" w:csb0="00000003" w:csb1="00000000"/>
  </w:font>
  <w:font w:name="TimesNewRomanPS-ItalicMT">
    <w:altName w:val="Times New Roman"/>
    <w:panose1 w:val="00000000000000000000"/>
    <w:charset w:val="EE"/>
    <w:family w:val="auto"/>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2023368"/>
      <w:docPartObj>
        <w:docPartGallery w:val="Page Numbers (Bottom of Page)"/>
        <w:docPartUnique/>
      </w:docPartObj>
    </w:sdtPr>
    <w:sdtEndPr/>
    <w:sdtContent>
      <w:p w:rsidR="004D611E" w:rsidRDefault="004D611E" w:rsidP="008C1B03">
        <w:pPr>
          <w:spacing w:after="0" w:line="240" w:lineRule="auto"/>
          <w:jc w:val="center"/>
        </w:pPr>
        <w:r>
          <w:rPr>
            <w:rFonts w:ascii="Times New Roman" w:eastAsia="Times New Roman" w:hAnsi="Times New Roman" w:cs="Times New Roman"/>
            <w:i/>
            <w:iCs/>
            <w:color w:val="111111"/>
            <w:sz w:val="18"/>
            <w:szCs w:val="18"/>
            <w:lang w:eastAsia="ar-SA"/>
          </w:rPr>
          <w:t>P</w:t>
        </w:r>
        <w:r>
          <w:rPr>
            <w:rFonts w:ascii="Times New Roman" w:eastAsia="Times New Roman" w:hAnsi="Times New Roman" w:cs="Times New Roman"/>
            <w:i/>
            <w:iCs/>
            <w:color w:val="000000"/>
            <w:sz w:val="18"/>
            <w:szCs w:val="18"/>
            <w:lang w:eastAsia="ar-SA"/>
          </w:rPr>
          <w:t xml:space="preserve">rojekt </w:t>
        </w:r>
        <w:r>
          <w:rPr>
            <w:rFonts w:ascii="Times New Roman" w:eastAsia="Times New Roman" w:hAnsi="Times New Roman" w:cs="Times New Roman"/>
            <w:i/>
            <w:iCs/>
            <w:color w:val="111111"/>
            <w:sz w:val="18"/>
            <w:szCs w:val="18"/>
            <w:lang w:eastAsia="ar-SA"/>
          </w:rPr>
          <w:t xml:space="preserve">pn. </w:t>
        </w:r>
        <w:r>
          <w:rPr>
            <w:rFonts w:ascii="Times New Roman" w:eastAsia="Times New Roman" w:hAnsi="Times New Roman" w:cs="Times New Roman"/>
            <w:b/>
            <w:bCs/>
            <w:i/>
            <w:iCs/>
            <w:color w:val="111111"/>
            <w:sz w:val="18"/>
            <w:szCs w:val="18"/>
            <w:lang w:eastAsia="ar-SA"/>
          </w:rPr>
          <w:t>„Rozpoznanie i neutralizacja zagrożeń CBRN-E na terenie obiektów IK” nr PL/2020/PR/0085</w:t>
        </w:r>
        <w:r>
          <w:rPr>
            <w:rFonts w:ascii="Times New Roman" w:eastAsia="Times New Roman" w:hAnsi="Times New Roman" w:cs="Times New Roman"/>
            <w:i/>
            <w:iCs/>
            <w:color w:val="111111"/>
            <w:sz w:val="18"/>
            <w:szCs w:val="18"/>
            <w:lang w:eastAsia="ar-SA"/>
          </w:rPr>
          <w:t xml:space="preserve"> realizowany w ramach </w:t>
        </w:r>
        <w:r>
          <w:rPr>
            <w:rFonts w:ascii="Times New Roman" w:eastAsia="Times New Roman" w:hAnsi="Times New Roman" w:cs="Times New Roman"/>
            <w:i/>
            <w:iCs/>
            <w:color w:val="000000"/>
            <w:sz w:val="18"/>
            <w:szCs w:val="18"/>
            <w:lang w:eastAsia="ar-SA"/>
          </w:rPr>
          <w:t>Programu Krajowego Funduszu Bezpieczeństwa Wewnętrznego – Instrument na rzecz wsparcia finansowego współpracy policyjnej, zapobiegania i zwalczania przestępczości oraz zarządzania kryzysowego na lata 2014-2020</w:t>
        </w:r>
      </w:p>
      <w:p w:rsidR="004D611E" w:rsidRDefault="004D611E">
        <w:pPr>
          <w:pStyle w:val="Stopka"/>
          <w:jc w:val="center"/>
        </w:pPr>
        <w:r>
          <w:fldChar w:fldCharType="begin"/>
        </w:r>
        <w:r>
          <w:instrText>PAGE   \* MERGEFORMAT</w:instrText>
        </w:r>
        <w:r>
          <w:fldChar w:fldCharType="separate"/>
        </w:r>
        <w:r w:rsidR="00C851D8">
          <w:rPr>
            <w:noProof/>
          </w:rPr>
          <w:t>1</w:t>
        </w:r>
        <w:r>
          <w:fldChar w:fldCharType="end"/>
        </w:r>
      </w:p>
    </w:sdtContent>
  </w:sdt>
  <w:p w:rsidR="004D611E" w:rsidRDefault="004D611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56A1" w:rsidRDefault="001456A1" w:rsidP="00DD2C4D">
      <w:pPr>
        <w:spacing w:after="0" w:line="240" w:lineRule="auto"/>
      </w:pPr>
      <w:r>
        <w:separator/>
      </w:r>
    </w:p>
  </w:footnote>
  <w:footnote w:type="continuationSeparator" w:id="0">
    <w:p w:rsidR="001456A1" w:rsidRDefault="001456A1" w:rsidP="00DD2C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11E" w:rsidRDefault="004D611E" w:rsidP="00B02F93">
    <w:pPr>
      <w:pStyle w:val="Nagwek"/>
      <w:jc w:val="center"/>
      <w:rPr>
        <w:rFonts w:ascii="Calibri" w:hAnsi="Calibri"/>
      </w:rPr>
    </w:pPr>
    <w:r>
      <w:rPr>
        <w:rFonts w:ascii="Calibri" w:hAnsi="Calibri"/>
        <w:noProof/>
      </w:rPr>
      <w:drawing>
        <wp:anchor distT="0" distB="0" distL="114935" distR="114935" simplePos="0" relativeHeight="251657728" behindDoc="0" locked="0" layoutInCell="1" allowOverlap="1" wp14:editId="0C632E61">
          <wp:simplePos x="0" y="0"/>
          <wp:positionH relativeFrom="column">
            <wp:posOffset>45571</wp:posOffset>
          </wp:positionH>
          <wp:positionV relativeFrom="paragraph">
            <wp:posOffset>-167640</wp:posOffset>
          </wp:positionV>
          <wp:extent cx="2273300" cy="388620"/>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1013" t="-5534" r="-1013" b="-5534"/>
                  <a:stretch>
                    <a:fillRect/>
                  </a:stretch>
                </pic:blipFill>
                <pic:spPr bwMode="auto">
                  <a:xfrm>
                    <a:off x="0" y="0"/>
                    <a:ext cx="2273300" cy="38862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Pr>
        <w:rFonts w:ascii="Calibri" w:hAnsi="Calibri"/>
        <w:noProof/>
      </w:rPr>
      <w:drawing>
        <wp:anchor distT="0" distB="0" distL="114935" distR="114935" simplePos="0" relativeHeight="251660800" behindDoc="1" locked="0" layoutInCell="1" allowOverlap="1" wp14:editId="6CB53B87">
          <wp:simplePos x="0" y="0"/>
          <wp:positionH relativeFrom="column">
            <wp:posOffset>3899796</wp:posOffset>
          </wp:positionH>
          <wp:positionV relativeFrom="paragraph">
            <wp:posOffset>-120576</wp:posOffset>
          </wp:positionV>
          <wp:extent cx="1754505" cy="341630"/>
          <wp:effectExtent l="0" t="0" r="0" b="0"/>
          <wp:wrapTight wrapText="bothSides">
            <wp:wrapPolygon edited="0">
              <wp:start x="0" y="0"/>
              <wp:lineTo x="0" y="20476"/>
              <wp:lineTo x="21107" y="20476"/>
              <wp:lineTo x="21342" y="18067"/>
              <wp:lineTo x="21342" y="12045"/>
              <wp:lineTo x="18528" y="0"/>
              <wp:lineTo x="0" y="0"/>
            </wp:wrapPolygon>
          </wp:wrapTight>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62" t="-809" r="-162" b="-809"/>
                  <a:stretch>
                    <a:fillRect/>
                  </a:stretch>
                </pic:blipFill>
                <pic:spPr bwMode="auto">
                  <a:xfrm>
                    <a:off x="0" y="0"/>
                    <a:ext cx="1754505" cy="34163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p w:rsidR="004D611E" w:rsidRDefault="004D611E" w:rsidP="00B02F93">
    <w:pPr>
      <w:pStyle w:val="Nagwek"/>
      <w:jc w:val="center"/>
      <w:rPr>
        <w:rFonts w:ascii="Calibri" w:hAnsi="Calibri"/>
      </w:rPr>
    </w:pPr>
  </w:p>
  <w:p w:rsidR="004D611E" w:rsidRPr="00E92863" w:rsidRDefault="004D611E" w:rsidP="00B02F93">
    <w:pPr>
      <w:pStyle w:val="Nagwek"/>
      <w:jc w:val="center"/>
      <w:rPr>
        <w:rFonts w:ascii="Calibri" w:hAnsi="Calibri"/>
      </w:rPr>
    </w:pPr>
    <w:r w:rsidRPr="00E92863">
      <w:rPr>
        <w:rFonts w:ascii="Calibri" w:hAnsi="Calibri"/>
      </w:rPr>
      <w:t xml:space="preserve">Specyfikacja Warunków Zamówienia, sprawa numer </w:t>
    </w:r>
    <w:r>
      <w:rPr>
        <w:rFonts w:ascii="Calibri" w:hAnsi="Calibri"/>
      </w:rPr>
      <w:t>PUZ-2380-021-019-021/2022/MA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name w:val="WW8Num5"/>
    <w:lvl w:ilvl="0">
      <w:start w:val="1"/>
      <w:numFmt w:val="decimal"/>
      <w:lvlText w:val="%1."/>
      <w:lvlJc w:val="left"/>
      <w:pPr>
        <w:tabs>
          <w:tab w:val="num" w:pos="720"/>
        </w:tabs>
        <w:ind w:left="720" w:hanging="360"/>
      </w:pPr>
      <w:rPr>
        <w:rFonts w:ascii="Arial" w:hAnsi="Arial" w:cs="Arial"/>
        <w:b w:val="0"/>
        <w:bCs w:val="0"/>
        <w:sz w:val="18"/>
        <w:szCs w:val="18"/>
      </w:rPr>
    </w:lvl>
  </w:abstractNum>
  <w:abstractNum w:abstractNumId="1" w15:restartNumberingAfterBreak="0">
    <w:nsid w:val="00000007"/>
    <w:multiLevelType w:val="singleLevel"/>
    <w:tmpl w:val="00000007"/>
    <w:name w:val="WW8Num7"/>
    <w:lvl w:ilvl="0">
      <w:start w:val="1"/>
      <w:numFmt w:val="decimal"/>
      <w:lvlText w:val="%1."/>
      <w:lvlJc w:val="left"/>
      <w:pPr>
        <w:tabs>
          <w:tab w:val="num" w:pos="720"/>
        </w:tabs>
        <w:ind w:left="720" w:hanging="360"/>
      </w:pPr>
      <w:rPr>
        <w:rFonts w:ascii="Arial" w:eastAsia="Lucida Sans Unicode" w:hAnsi="Arial" w:cs="Arial"/>
        <w:b/>
        <w:bCs/>
        <w:sz w:val="18"/>
        <w:szCs w:val="18"/>
      </w:rPr>
    </w:lvl>
  </w:abstractNum>
  <w:abstractNum w:abstractNumId="2" w15:restartNumberingAfterBreak="0">
    <w:nsid w:val="04FD7B17"/>
    <w:multiLevelType w:val="multilevel"/>
    <w:tmpl w:val="D8CC86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175FA7"/>
    <w:multiLevelType w:val="multilevel"/>
    <w:tmpl w:val="B7E203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B07433"/>
    <w:multiLevelType w:val="multilevel"/>
    <w:tmpl w:val="55F872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8737E11"/>
    <w:multiLevelType w:val="hybridMultilevel"/>
    <w:tmpl w:val="F6E44DD0"/>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6" w15:restartNumberingAfterBreak="0">
    <w:nsid w:val="2D253276"/>
    <w:multiLevelType w:val="multilevel"/>
    <w:tmpl w:val="182A7B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31CB0224"/>
    <w:multiLevelType w:val="hybridMultilevel"/>
    <w:tmpl w:val="AD90F8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31618D2"/>
    <w:multiLevelType w:val="hybridMultilevel"/>
    <w:tmpl w:val="3A0C2F1C"/>
    <w:lvl w:ilvl="0" w:tplc="E5962E10">
      <w:start w:val="3"/>
      <w:numFmt w:val="decimal"/>
      <w:lvlText w:val="%1."/>
      <w:lvlJc w:val="left"/>
      <w:pPr>
        <w:tabs>
          <w:tab w:val="num" w:pos="720"/>
        </w:tabs>
        <w:ind w:left="72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237C06"/>
    <w:multiLevelType w:val="hybridMultilevel"/>
    <w:tmpl w:val="75A24908"/>
    <w:lvl w:ilvl="0" w:tplc="1AB600FE">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664DC2"/>
    <w:multiLevelType w:val="multilevel"/>
    <w:tmpl w:val="89BC7B32"/>
    <w:styleLink w:val="WW8Num6"/>
    <w:lvl w:ilvl="0">
      <w:start w:val="1"/>
      <w:numFmt w:val="decimal"/>
      <w:lvlText w:val="%1."/>
      <w:lvlJc w:val="left"/>
      <w:pPr>
        <w:ind w:left="4613" w:hanging="360"/>
      </w:pPr>
      <w:rPr>
        <w:bCs/>
        <w:sz w:val="20"/>
        <w:szCs w:val="20"/>
      </w:rPr>
    </w:lvl>
    <w:lvl w:ilvl="1">
      <w:start w:val="1"/>
      <w:numFmt w:val="decimal"/>
      <w:lvlText w:val="%2."/>
      <w:lvlJc w:val="left"/>
      <w:pPr>
        <w:ind w:left="4593" w:hanging="397"/>
      </w:pPr>
      <w:rPr>
        <w:bCs/>
        <w:sz w:val="20"/>
        <w:szCs w:val="20"/>
      </w:rPr>
    </w:lvl>
    <w:lvl w:ilvl="2">
      <w:start w:val="1"/>
      <w:numFmt w:val="lowerRoman"/>
      <w:lvlText w:val="%3."/>
      <w:lvlJc w:val="right"/>
      <w:pPr>
        <w:ind w:left="6053" w:hanging="180"/>
      </w:pPr>
    </w:lvl>
    <w:lvl w:ilvl="3">
      <w:start w:val="1"/>
      <w:numFmt w:val="decimal"/>
      <w:lvlText w:val="%4."/>
      <w:lvlJc w:val="left"/>
      <w:pPr>
        <w:ind w:left="6773" w:hanging="360"/>
      </w:pPr>
    </w:lvl>
    <w:lvl w:ilvl="4">
      <w:start w:val="1"/>
      <w:numFmt w:val="lowerLetter"/>
      <w:lvlText w:val="%5."/>
      <w:lvlJc w:val="left"/>
      <w:pPr>
        <w:ind w:left="7493" w:hanging="360"/>
      </w:pPr>
    </w:lvl>
    <w:lvl w:ilvl="5">
      <w:start w:val="1"/>
      <w:numFmt w:val="lowerRoman"/>
      <w:lvlText w:val="%6."/>
      <w:lvlJc w:val="right"/>
      <w:pPr>
        <w:ind w:left="8213" w:hanging="180"/>
      </w:pPr>
    </w:lvl>
    <w:lvl w:ilvl="6">
      <w:start w:val="1"/>
      <w:numFmt w:val="decimal"/>
      <w:lvlText w:val="%7."/>
      <w:lvlJc w:val="left"/>
      <w:pPr>
        <w:ind w:left="8933" w:hanging="360"/>
      </w:pPr>
    </w:lvl>
    <w:lvl w:ilvl="7">
      <w:start w:val="1"/>
      <w:numFmt w:val="lowerLetter"/>
      <w:lvlText w:val="%8."/>
      <w:lvlJc w:val="left"/>
      <w:pPr>
        <w:ind w:left="9653" w:hanging="360"/>
      </w:pPr>
    </w:lvl>
    <w:lvl w:ilvl="8">
      <w:start w:val="1"/>
      <w:numFmt w:val="lowerRoman"/>
      <w:lvlText w:val="%9."/>
      <w:lvlJc w:val="right"/>
      <w:pPr>
        <w:ind w:left="10373" w:hanging="180"/>
      </w:pPr>
    </w:lvl>
  </w:abstractNum>
  <w:abstractNum w:abstractNumId="11" w15:restartNumberingAfterBreak="0">
    <w:nsid w:val="4246312C"/>
    <w:multiLevelType w:val="multilevel"/>
    <w:tmpl w:val="54D6ED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32A2FFF"/>
    <w:multiLevelType w:val="hybridMultilevel"/>
    <w:tmpl w:val="8A0EBA0E"/>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3" w15:restartNumberingAfterBreak="0">
    <w:nsid w:val="570D5CB0"/>
    <w:multiLevelType w:val="multilevel"/>
    <w:tmpl w:val="43E40CE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D4727CA"/>
    <w:multiLevelType w:val="multilevel"/>
    <w:tmpl w:val="6890D1CC"/>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63563080"/>
    <w:multiLevelType w:val="multilevel"/>
    <w:tmpl w:val="A2F4F7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84037EB"/>
    <w:multiLevelType w:val="multilevel"/>
    <w:tmpl w:val="0240A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D2335A3"/>
    <w:multiLevelType w:val="hybridMultilevel"/>
    <w:tmpl w:val="DB668D82"/>
    <w:lvl w:ilvl="0" w:tplc="04150017">
      <w:start w:val="1"/>
      <w:numFmt w:val="lowerLetter"/>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18" w15:restartNumberingAfterBreak="0">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B2D3C36"/>
    <w:multiLevelType w:val="hybridMultilevel"/>
    <w:tmpl w:val="6B4018B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abstractNumId w:val="18"/>
    <w:lvlOverride w:ilvl="0">
      <w:lvl w:ilvl="0">
        <w:numFmt w:val="decimal"/>
        <w:lvlText w:val=""/>
        <w:lvlJc w:val="left"/>
      </w:lvl>
    </w:lvlOverride>
    <w:lvlOverride w:ilvl="1">
      <w:lvl w:ilvl="1">
        <w:numFmt w:val="lowerLetter"/>
        <w:lvlText w:val="%2."/>
        <w:lvlJc w:val="left"/>
      </w:lvl>
    </w:lvlOverride>
  </w:num>
  <w:num w:numId="2">
    <w:abstractNumId w:val="11"/>
    <w:lvlOverride w:ilvl="0">
      <w:lvl w:ilvl="0">
        <w:numFmt w:val="decimal"/>
        <w:lvlText w:val=""/>
        <w:lvlJc w:val="left"/>
      </w:lvl>
    </w:lvlOverride>
    <w:lvlOverride w:ilvl="1">
      <w:lvl w:ilvl="1">
        <w:numFmt w:val="lowerLetter"/>
        <w:lvlText w:val="%2."/>
        <w:lvlJc w:val="left"/>
      </w:lvl>
    </w:lvlOverride>
  </w:num>
  <w:num w:numId="3">
    <w:abstractNumId w:val="16"/>
    <w:lvlOverride w:ilvl="0">
      <w:lvl w:ilvl="0">
        <w:numFmt w:val="decimal"/>
        <w:lvlText w:val=""/>
        <w:lvlJc w:val="left"/>
      </w:lvl>
    </w:lvlOverride>
    <w:lvlOverride w:ilvl="1">
      <w:lvl w:ilvl="1">
        <w:numFmt w:val="lowerLetter"/>
        <w:lvlText w:val="%2."/>
        <w:lvlJc w:val="left"/>
      </w:lvl>
    </w:lvlOverride>
  </w:num>
  <w:num w:numId="4">
    <w:abstractNumId w:val="14"/>
  </w:num>
  <w:num w:numId="5">
    <w:abstractNumId w:val="6"/>
  </w:num>
  <w:num w:numId="6">
    <w:abstractNumId w:val="10"/>
  </w:num>
  <w:num w:numId="7">
    <w:abstractNumId w:val="2"/>
  </w:num>
  <w:num w:numId="8">
    <w:abstractNumId w:val="5"/>
  </w:num>
  <w:num w:numId="9">
    <w:abstractNumId w:val="15"/>
  </w:num>
  <w:num w:numId="10">
    <w:abstractNumId w:val="4"/>
  </w:num>
  <w:num w:numId="11">
    <w:abstractNumId w:val="3"/>
  </w:num>
  <w:num w:numId="12">
    <w:abstractNumId w:val="13"/>
  </w:num>
  <w:num w:numId="13">
    <w:abstractNumId w:val="12"/>
  </w:num>
  <w:num w:numId="14">
    <w:abstractNumId w:val="9"/>
  </w:num>
  <w:num w:numId="15">
    <w:abstractNumId w:val="19"/>
  </w:num>
  <w:num w:numId="16">
    <w:abstractNumId w:val="8"/>
  </w:num>
  <w:num w:numId="17">
    <w:abstractNumId w:val="17"/>
  </w:num>
  <w:num w:numId="18">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7"/>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D2C4D"/>
    <w:rsid w:val="000052CD"/>
    <w:rsid w:val="00005885"/>
    <w:rsid w:val="00032453"/>
    <w:rsid w:val="00033217"/>
    <w:rsid w:val="00042639"/>
    <w:rsid w:val="00050B9B"/>
    <w:rsid w:val="00053C48"/>
    <w:rsid w:val="000603A6"/>
    <w:rsid w:val="00065300"/>
    <w:rsid w:val="00075DB4"/>
    <w:rsid w:val="00084644"/>
    <w:rsid w:val="00087ECE"/>
    <w:rsid w:val="000973EC"/>
    <w:rsid w:val="000A151B"/>
    <w:rsid w:val="000B0AF0"/>
    <w:rsid w:val="000B0FEC"/>
    <w:rsid w:val="000B548D"/>
    <w:rsid w:val="000C3405"/>
    <w:rsid w:val="000F2931"/>
    <w:rsid w:val="000F3A13"/>
    <w:rsid w:val="000F51AF"/>
    <w:rsid w:val="00100535"/>
    <w:rsid w:val="001105B4"/>
    <w:rsid w:val="00110FDA"/>
    <w:rsid w:val="001241A8"/>
    <w:rsid w:val="001241AC"/>
    <w:rsid w:val="001456A1"/>
    <w:rsid w:val="00146359"/>
    <w:rsid w:val="00147FB7"/>
    <w:rsid w:val="0016199A"/>
    <w:rsid w:val="001639FD"/>
    <w:rsid w:val="00163F8C"/>
    <w:rsid w:val="00167DEB"/>
    <w:rsid w:val="00173BBC"/>
    <w:rsid w:val="00176B32"/>
    <w:rsid w:val="0017733E"/>
    <w:rsid w:val="00184CD6"/>
    <w:rsid w:val="00186FEE"/>
    <w:rsid w:val="001A02DB"/>
    <w:rsid w:val="001A1CF8"/>
    <w:rsid w:val="001B196D"/>
    <w:rsid w:val="001B37DC"/>
    <w:rsid w:val="001C7AF1"/>
    <w:rsid w:val="001E0182"/>
    <w:rsid w:val="001F054B"/>
    <w:rsid w:val="001F7A07"/>
    <w:rsid w:val="002063E6"/>
    <w:rsid w:val="00212E88"/>
    <w:rsid w:val="00214840"/>
    <w:rsid w:val="00232311"/>
    <w:rsid w:val="00243A0C"/>
    <w:rsid w:val="002649C2"/>
    <w:rsid w:val="00267AFE"/>
    <w:rsid w:val="00275972"/>
    <w:rsid w:val="002B2A6B"/>
    <w:rsid w:val="002D33D6"/>
    <w:rsid w:val="002D49D5"/>
    <w:rsid w:val="002D5D1A"/>
    <w:rsid w:val="002E1020"/>
    <w:rsid w:val="002E797F"/>
    <w:rsid w:val="0030232A"/>
    <w:rsid w:val="003055EC"/>
    <w:rsid w:val="00321D10"/>
    <w:rsid w:val="003339BE"/>
    <w:rsid w:val="00335DE8"/>
    <w:rsid w:val="00363551"/>
    <w:rsid w:val="00365362"/>
    <w:rsid w:val="00367F88"/>
    <w:rsid w:val="00374576"/>
    <w:rsid w:val="003774D4"/>
    <w:rsid w:val="00382F64"/>
    <w:rsid w:val="003840F8"/>
    <w:rsid w:val="00390A11"/>
    <w:rsid w:val="0039409C"/>
    <w:rsid w:val="00394A76"/>
    <w:rsid w:val="00395FFE"/>
    <w:rsid w:val="003B0399"/>
    <w:rsid w:val="003B0E2A"/>
    <w:rsid w:val="003B1FE2"/>
    <w:rsid w:val="003B206E"/>
    <w:rsid w:val="003D28C1"/>
    <w:rsid w:val="003E4B5F"/>
    <w:rsid w:val="003F0A4F"/>
    <w:rsid w:val="00404231"/>
    <w:rsid w:val="0040460F"/>
    <w:rsid w:val="00406311"/>
    <w:rsid w:val="00406EE7"/>
    <w:rsid w:val="00424D9D"/>
    <w:rsid w:val="00431F44"/>
    <w:rsid w:val="00434895"/>
    <w:rsid w:val="004405D0"/>
    <w:rsid w:val="00446150"/>
    <w:rsid w:val="00454AB7"/>
    <w:rsid w:val="00460411"/>
    <w:rsid w:val="00476809"/>
    <w:rsid w:val="0049365F"/>
    <w:rsid w:val="004A0183"/>
    <w:rsid w:val="004A2BD3"/>
    <w:rsid w:val="004A38A9"/>
    <w:rsid w:val="004B63C7"/>
    <w:rsid w:val="004D611E"/>
    <w:rsid w:val="004E5A95"/>
    <w:rsid w:val="00507E74"/>
    <w:rsid w:val="00510AD8"/>
    <w:rsid w:val="00512EB2"/>
    <w:rsid w:val="00515249"/>
    <w:rsid w:val="0052557C"/>
    <w:rsid w:val="0053282E"/>
    <w:rsid w:val="00532C98"/>
    <w:rsid w:val="0054540E"/>
    <w:rsid w:val="005505F3"/>
    <w:rsid w:val="0056772B"/>
    <w:rsid w:val="005709AC"/>
    <w:rsid w:val="0057237E"/>
    <w:rsid w:val="005901BA"/>
    <w:rsid w:val="005915C8"/>
    <w:rsid w:val="005A495F"/>
    <w:rsid w:val="005B303B"/>
    <w:rsid w:val="005C6351"/>
    <w:rsid w:val="005D5B8B"/>
    <w:rsid w:val="005E3282"/>
    <w:rsid w:val="006006F1"/>
    <w:rsid w:val="00602429"/>
    <w:rsid w:val="00604133"/>
    <w:rsid w:val="00616C3E"/>
    <w:rsid w:val="006204A5"/>
    <w:rsid w:val="0062621E"/>
    <w:rsid w:val="00636979"/>
    <w:rsid w:val="0064179E"/>
    <w:rsid w:val="00656539"/>
    <w:rsid w:val="00663BFB"/>
    <w:rsid w:val="006651DC"/>
    <w:rsid w:val="00670378"/>
    <w:rsid w:val="00672631"/>
    <w:rsid w:val="006728E6"/>
    <w:rsid w:val="006875AE"/>
    <w:rsid w:val="00691378"/>
    <w:rsid w:val="00696F5F"/>
    <w:rsid w:val="0069754A"/>
    <w:rsid w:val="006B274E"/>
    <w:rsid w:val="006C20F0"/>
    <w:rsid w:val="006C2111"/>
    <w:rsid w:val="006C4275"/>
    <w:rsid w:val="006D6C61"/>
    <w:rsid w:val="006E0DA6"/>
    <w:rsid w:val="006F54A4"/>
    <w:rsid w:val="00701C1E"/>
    <w:rsid w:val="0070741B"/>
    <w:rsid w:val="007118C9"/>
    <w:rsid w:val="00713725"/>
    <w:rsid w:val="00721E56"/>
    <w:rsid w:val="00722DEA"/>
    <w:rsid w:val="007625CB"/>
    <w:rsid w:val="00767AA8"/>
    <w:rsid w:val="00787D76"/>
    <w:rsid w:val="007A6465"/>
    <w:rsid w:val="007A7277"/>
    <w:rsid w:val="007B71A9"/>
    <w:rsid w:val="007C5960"/>
    <w:rsid w:val="007D0990"/>
    <w:rsid w:val="007D3B7B"/>
    <w:rsid w:val="007D4807"/>
    <w:rsid w:val="007E1022"/>
    <w:rsid w:val="007E7B62"/>
    <w:rsid w:val="007F48CF"/>
    <w:rsid w:val="008013D3"/>
    <w:rsid w:val="00801CBB"/>
    <w:rsid w:val="00804C9F"/>
    <w:rsid w:val="0080582A"/>
    <w:rsid w:val="008128F8"/>
    <w:rsid w:val="008135E4"/>
    <w:rsid w:val="008141C6"/>
    <w:rsid w:val="00825EE9"/>
    <w:rsid w:val="00850557"/>
    <w:rsid w:val="00855718"/>
    <w:rsid w:val="00866B18"/>
    <w:rsid w:val="008713A3"/>
    <w:rsid w:val="00884414"/>
    <w:rsid w:val="00890BEB"/>
    <w:rsid w:val="00891C14"/>
    <w:rsid w:val="00895D27"/>
    <w:rsid w:val="008A5994"/>
    <w:rsid w:val="008B2E02"/>
    <w:rsid w:val="008C1B03"/>
    <w:rsid w:val="008D14F0"/>
    <w:rsid w:val="008D38A5"/>
    <w:rsid w:val="00901BFF"/>
    <w:rsid w:val="00903ADD"/>
    <w:rsid w:val="0091400E"/>
    <w:rsid w:val="009171FC"/>
    <w:rsid w:val="009202F1"/>
    <w:rsid w:val="00935E51"/>
    <w:rsid w:val="0094705C"/>
    <w:rsid w:val="009505EC"/>
    <w:rsid w:val="009524F1"/>
    <w:rsid w:val="00956D83"/>
    <w:rsid w:val="00980DD9"/>
    <w:rsid w:val="0098770C"/>
    <w:rsid w:val="009B328B"/>
    <w:rsid w:val="009B5892"/>
    <w:rsid w:val="009C0BC4"/>
    <w:rsid w:val="009C5633"/>
    <w:rsid w:val="009D4356"/>
    <w:rsid w:val="009E143A"/>
    <w:rsid w:val="009E3B46"/>
    <w:rsid w:val="009E63BD"/>
    <w:rsid w:val="009E7EB1"/>
    <w:rsid w:val="009F45CD"/>
    <w:rsid w:val="009F56BA"/>
    <w:rsid w:val="009F59DF"/>
    <w:rsid w:val="00A01B63"/>
    <w:rsid w:val="00A03B6F"/>
    <w:rsid w:val="00A06D57"/>
    <w:rsid w:val="00A10D57"/>
    <w:rsid w:val="00A25F4B"/>
    <w:rsid w:val="00A26A61"/>
    <w:rsid w:val="00A36240"/>
    <w:rsid w:val="00A45434"/>
    <w:rsid w:val="00A454F7"/>
    <w:rsid w:val="00A45927"/>
    <w:rsid w:val="00A46EAC"/>
    <w:rsid w:val="00A56EAF"/>
    <w:rsid w:val="00A63586"/>
    <w:rsid w:val="00A71F0E"/>
    <w:rsid w:val="00A81CE4"/>
    <w:rsid w:val="00A84C52"/>
    <w:rsid w:val="00A87282"/>
    <w:rsid w:val="00A960FD"/>
    <w:rsid w:val="00A965EE"/>
    <w:rsid w:val="00AB178A"/>
    <w:rsid w:val="00AB34B0"/>
    <w:rsid w:val="00AC323E"/>
    <w:rsid w:val="00AD3ED7"/>
    <w:rsid w:val="00AD512F"/>
    <w:rsid w:val="00AD7231"/>
    <w:rsid w:val="00AF4136"/>
    <w:rsid w:val="00AF6867"/>
    <w:rsid w:val="00B019D0"/>
    <w:rsid w:val="00B02F93"/>
    <w:rsid w:val="00B03EEB"/>
    <w:rsid w:val="00B07BC4"/>
    <w:rsid w:val="00B10A52"/>
    <w:rsid w:val="00B11B58"/>
    <w:rsid w:val="00B12DC6"/>
    <w:rsid w:val="00B15CDA"/>
    <w:rsid w:val="00B239E0"/>
    <w:rsid w:val="00B30915"/>
    <w:rsid w:val="00B714A9"/>
    <w:rsid w:val="00B913F2"/>
    <w:rsid w:val="00BB7155"/>
    <w:rsid w:val="00BC39E5"/>
    <w:rsid w:val="00BD3514"/>
    <w:rsid w:val="00BD3A7C"/>
    <w:rsid w:val="00BD4C56"/>
    <w:rsid w:val="00BD55C7"/>
    <w:rsid w:val="00BD636D"/>
    <w:rsid w:val="00BE48F2"/>
    <w:rsid w:val="00BE64FE"/>
    <w:rsid w:val="00BE6CCA"/>
    <w:rsid w:val="00BF2F21"/>
    <w:rsid w:val="00C05CC5"/>
    <w:rsid w:val="00C12E1E"/>
    <w:rsid w:val="00C14668"/>
    <w:rsid w:val="00C16C71"/>
    <w:rsid w:val="00C219A9"/>
    <w:rsid w:val="00C2331F"/>
    <w:rsid w:val="00C426F1"/>
    <w:rsid w:val="00C428E0"/>
    <w:rsid w:val="00C53AAA"/>
    <w:rsid w:val="00C643AC"/>
    <w:rsid w:val="00C64613"/>
    <w:rsid w:val="00C72C12"/>
    <w:rsid w:val="00C76806"/>
    <w:rsid w:val="00C851D8"/>
    <w:rsid w:val="00C8611A"/>
    <w:rsid w:val="00C94FC8"/>
    <w:rsid w:val="00CA1739"/>
    <w:rsid w:val="00CA4558"/>
    <w:rsid w:val="00CA5A77"/>
    <w:rsid w:val="00CB0C26"/>
    <w:rsid w:val="00CC3265"/>
    <w:rsid w:val="00CE1D1F"/>
    <w:rsid w:val="00CE7899"/>
    <w:rsid w:val="00CF031B"/>
    <w:rsid w:val="00CF1B3B"/>
    <w:rsid w:val="00D03AC0"/>
    <w:rsid w:val="00D11718"/>
    <w:rsid w:val="00D43F87"/>
    <w:rsid w:val="00D55ADB"/>
    <w:rsid w:val="00D5700A"/>
    <w:rsid w:val="00D678D4"/>
    <w:rsid w:val="00D715C8"/>
    <w:rsid w:val="00D7440A"/>
    <w:rsid w:val="00D81F7E"/>
    <w:rsid w:val="00D82813"/>
    <w:rsid w:val="00D903AE"/>
    <w:rsid w:val="00DA219B"/>
    <w:rsid w:val="00DA6C3D"/>
    <w:rsid w:val="00DB1441"/>
    <w:rsid w:val="00DC5100"/>
    <w:rsid w:val="00DD0D51"/>
    <w:rsid w:val="00DD2A9E"/>
    <w:rsid w:val="00DD2C4D"/>
    <w:rsid w:val="00DD6FC0"/>
    <w:rsid w:val="00DF06D1"/>
    <w:rsid w:val="00DF5254"/>
    <w:rsid w:val="00E06B99"/>
    <w:rsid w:val="00E1338E"/>
    <w:rsid w:val="00E26AA6"/>
    <w:rsid w:val="00E47D17"/>
    <w:rsid w:val="00E52359"/>
    <w:rsid w:val="00E6023A"/>
    <w:rsid w:val="00E61D9B"/>
    <w:rsid w:val="00E66E96"/>
    <w:rsid w:val="00E67EAE"/>
    <w:rsid w:val="00E86D05"/>
    <w:rsid w:val="00E92863"/>
    <w:rsid w:val="00E9363F"/>
    <w:rsid w:val="00EA1CDB"/>
    <w:rsid w:val="00EA4DF3"/>
    <w:rsid w:val="00EB433F"/>
    <w:rsid w:val="00EB5D72"/>
    <w:rsid w:val="00ED0B9E"/>
    <w:rsid w:val="00ED383E"/>
    <w:rsid w:val="00EE2DCE"/>
    <w:rsid w:val="00EE47B1"/>
    <w:rsid w:val="00EF286B"/>
    <w:rsid w:val="00EF2902"/>
    <w:rsid w:val="00EF59EA"/>
    <w:rsid w:val="00F00ABF"/>
    <w:rsid w:val="00F00CD3"/>
    <w:rsid w:val="00F051E2"/>
    <w:rsid w:val="00F23B92"/>
    <w:rsid w:val="00F5456B"/>
    <w:rsid w:val="00F55DCD"/>
    <w:rsid w:val="00F61B8C"/>
    <w:rsid w:val="00F8004F"/>
    <w:rsid w:val="00F949AE"/>
    <w:rsid w:val="00FA2968"/>
    <w:rsid w:val="00FC4B66"/>
    <w:rsid w:val="00FC5C4A"/>
    <w:rsid w:val="00FC78D4"/>
    <w:rsid w:val="00FE0260"/>
    <w:rsid w:val="00FE134B"/>
    <w:rsid w:val="00FE1D9C"/>
    <w:rsid w:val="00FE311B"/>
    <w:rsid w:val="00FE5621"/>
    <w:rsid w:val="00FE5920"/>
    <w:rsid w:val="00FE65F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DC1C2E8-E6BF-4ADB-8890-A78782968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45CD"/>
  </w:style>
  <w:style w:type="paragraph" w:styleId="Nagwek1">
    <w:name w:val="heading 1"/>
    <w:basedOn w:val="Normalny"/>
    <w:link w:val="Nagwek1Znak"/>
    <w:uiPriority w:val="9"/>
    <w:qFormat/>
    <w:rsid w:val="00CA17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gwek2">
    <w:name w:val="heading 2"/>
    <w:basedOn w:val="Normalny"/>
    <w:next w:val="Normalny"/>
    <w:link w:val="Nagwek2Znak"/>
    <w:uiPriority w:val="9"/>
    <w:semiHidden/>
    <w:unhideWhenUsed/>
    <w:qFormat/>
    <w:rsid w:val="00507E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8">
    <w:name w:val="heading 8"/>
    <w:basedOn w:val="Normalny"/>
    <w:next w:val="Normalny"/>
    <w:link w:val="Nagwek8Znak"/>
    <w:uiPriority w:val="9"/>
    <w:semiHidden/>
    <w:unhideWhenUsed/>
    <w:qFormat/>
    <w:rsid w:val="0036536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D2C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2C4D"/>
  </w:style>
  <w:style w:type="paragraph" w:styleId="Stopka">
    <w:name w:val="footer"/>
    <w:basedOn w:val="Normalny"/>
    <w:link w:val="StopkaZnak"/>
    <w:uiPriority w:val="99"/>
    <w:unhideWhenUsed/>
    <w:rsid w:val="00DD2C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2C4D"/>
  </w:style>
  <w:style w:type="paragraph" w:styleId="Akapitzlist">
    <w:name w:val="List Paragraph"/>
    <w:aliases w:val="CW_Lista,Preambuła,Akapit z listą8"/>
    <w:basedOn w:val="Normalny"/>
    <w:link w:val="AkapitzlistZnak"/>
    <w:uiPriority w:val="34"/>
    <w:qFormat/>
    <w:rsid w:val="00DD2C4D"/>
    <w:pPr>
      <w:ind w:left="720"/>
      <w:contextualSpacing/>
    </w:pPr>
  </w:style>
  <w:style w:type="character" w:styleId="Hipercze">
    <w:name w:val="Hyperlink"/>
    <w:basedOn w:val="Domylnaczcionkaakapitu"/>
    <w:uiPriority w:val="99"/>
    <w:unhideWhenUsed/>
    <w:rsid w:val="00DD2C4D"/>
    <w:rPr>
      <w:color w:val="0000FF" w:themeColor="hyperlink"/>
      <w:u w:val="single"/>
    </w:rPr>
  </w:style>
  <w:style w:type="paragraph" w:styleId="Bezodstpw">
    <w:name w:val="No Spacing"/>
    <w:link w:val="BezodstpwZnak"/>
    <w:uiPriority w:val="1"/>
    <w:qFormat/>
    <w:rsid w:val="00DD2C4D"/>
    <w:pPr>
      <w:spacing w:after="0" w:line="240" w:lineRule="auto"/>
    </w:pPr>
  </w:style>
  <w:style w:type="paragraph" w:styleId="NormalnyWeb">
    <w:name w:val="Normal (Web)"/>
    <w:basedOn w:val="Normalny"/>
    <w:link w:val="NormalnyWebZnak"/>
    <w:uiPriority w:val="99"/>
    <w:unhideWhenUsed/>
    <w:rsid w:val="00903ADD"/>
    <w:pPr>
      <w:spacing w:before="100" w:beforeAutospacing="1" w:after="142" w:line="240" w:lineRule="auto"/>
    </w:pPr>
    <w:rPr>
      <w:rFonts w:ascii="Times New Roman" w:eastAsia="Times New Roman" w:hAnsi="Times New Roman" w:cs="Times New Roman"/>
      <w:sz w:val="24"/>
      <w:szCs w:val="24"/>
    </w:rPr>
  </w:style>
  <w:style w:type="paragraph" w:styleId="Tekstpodstawowy3">
    <w:name w:val="Body Text 3"/>
    <w:basedOn w:val="Normalny"/>
    <w:link w:val="Tekstpodstawowy3Znak"/>
    <w:semiHidden/>
    <w:rsid w:val="000B0FEC"/>
    <w:pPr>
      <w:widowControl w:val="0"/>
      <w:autoSpaceDE w:val="0"/>
      <w:autoSpaceDN w:val="0"/>
      <w:adjustRightInd w:val="0"/>
      <w:spacing w:after="0" w:line="240" w:lineRule="auto"/>
    </w:pPr>
    <w:rPr>
      <w:rFonts w:ascii="Verdana" w:eastAsia="Times New Roman" w:hAnsi="Verdana" w:cs="Arial"/>
      <w:color w:val="000000"/>
      <w:sz w:val="20"/>
      <w:szCs w:val="20"/>
    </w:rPr>
  </w:style>
  <w:style w:type="character" w:customStyle="1" w:styleId="Tekstpodstawowy3Znak">
    <w:name w:val="Tekst podstawowy 3 Znak"/>
    <w:basedOn w:val="Domylnaczcionkaakapitu"/>
    <w:link w:val="Tekstpodstawowy3"/>
    <w:semiHidden/>
    <w:rsid w:val="000B0FEC"/>
    <w:rPr>
      <w:rFonts w:ascii="Verdana" w:eastAsia="Times New Roman" w:hAnsi="Verdana" w:cs="Arial"/>
      <w:color w:val="000000"/>
      <w:sz w:val="20"/>
      <w:szCs w:val="20"/>
    </w:rPr>
  </w:style>
  <w:style w:type="paragraph" w:styleId="Tekstpodstawowy">
    <w:name w:val="Body Text"/>
    <w:basedOn w:val="Normalny"/>
    <w:link w:val="TekstpodstawowyZnak"/>
    <w:uiPriority w:val="99"/>
    <w:semiHidden/>
    <w:unhideWhenUsed/>
    <w:rsid w:val="00042639"/>
    <w:pPr>
      <w:spacing w:after="120"/>
    </w:pPr>
  </w:style>
  <w:style w:type="character" w:customStyle="1" w:styleId="TekstpodstawowyZnak">
    <w:name w:val="Tekst podstawowy Znak"/>
    <w:basedOn w:val="Domylnaczcionkaakapitu"/>
    <w:link w:val="Tekstpodstawowy"/>
    <w:uiPriority w:val="99"/>
    <w:semiHidden/>
    <w:rsid w:val="00042639"/>
  </w:style>
  <w:style w:type="character" w:customStyle="1" w:styleId="Nagwek1Znak">
    <w:name w:val="Nagłówek 1 Znak"/>
    <w:basedOn w:val="Domylnaczcionkaakapitu"/>
    <w:link w:val="Nagwek1"/>
    <w:uiPriority w:val="9"/>
    <w:rsid w:val="00CA1739"/>
    <w:rPr>
      <w:rFonts w:ascii="Times New Roman" w:eastAsia="Times New Roman" w:hAnsi="Times New Roman" w:cs="Times New Roman"/>
      <w:b/>
      <w:bCs/>
      <w:kern w:val="36"/>
      <w:sz w:val="48"/>
      <w:szCs w:val="48"/>
    </w:rPr>
  </w:style>
  <w:style w:type="character" w:customStyle="1" w:styleId="NormalnyWebZnak">
    <w:name w:val="Normalny (Web) Znak"/>
    <w:link w:val="NormalnyWeb"/>
    <w:uiPriority w:val="99"/>
    <w:locked/>
    <w:rsid w:val="00701C1E"/>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EF59EA"/>
    <w:pPr>
      <w:spacing w:after="120" w:line="480" w:lineRule="auto"/>
    </w:pPr>
  </w:style>
  <w:style w:type="character" w:customStyle="1" w:styleId="Tekstpodstawowy2Znak">
    <w:name w:val="Tekst podstawowy 2 Znak"/>
    <w:basedOn w:val="Domylnaczcionkaakapitu"/>
    <w:link w:val="Tekstpodstawowy2"/>
    <w:uiPriority w:val="99"/>
    <w:semiHidden/>
    <w:rsid w:val="00EF59EA"/>
  </w:style>
  <w:style w:type="paragraph" w:customStyle="1" w:styleId="Default">
    <w:name w:val="Default"/>
    <w:rsid w:val="00EF59EA"/>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Nagwek2Znak">
    <w:name w:val="Nagłówek 2 Znak"/>
    <w:basedOn w:val="Domylnaczcionkaakapitu"/>
    <w:link w:val="Nagwek2"/>
    <w:uiPriority w:val="9"/>
    <w:semiHidden/>
    <w:rsid w:val="00507E74"/>
    <w:rPr>
      <w:rFonts w:asciiTheme="majorHAnsi" w:eastAsiaTheme="majorEastAsia" w:hAnsiTheme="majorHAnsi" w:cstheme="majorBidi"/>
      <w:b/>
      <w:bCs/>
      <w:color w:val="4F81BD" w:themeColor="accent1"/>
      <w:sz w:val="26"/>
      <w:szCs w:val="26"/>
    </w:rPr>
  </w:style>
  <w:style w:type="character" w:customStyle="1" w:styleId="Nagwek8Znak">
    <w:name w:val="Nagłówek 8 Znak"/>
    <w:basedOn w:val="Domylnaczcionkaakapitu"/>
    <w:link w:val="Nagwek8"/>
    <w:uiPriority w:val="9"/>
    <w:semiHidden/>
    <w:rsid w:val="00365362"/>
    <w:rPr>
      <w:rFonts w:asciiTheme="majorHAnsi" w:eastAsiaTheme="majorEastAsia" w:hAnsiTheme="majorHAnsi" w:cstheme="majorBidi"/>
      <w:color w:val="272727" w:themeColor="text1" w:themeTint="D8"/>
      <w:sz w:val="21"/>
      <w:szCs w:val="21"/>
    </w:rPr>
  </w:style>
  <w:style w:type="paragraph" w:customStyle="1" w:styleId="Standard">
    <w:name w:val="Standard"/>
    <w:qFormat/>
    <w:rsid w:val="00672631"/>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numbering" w:customStyle="1" w:styleId="WW8Num6">
    <w:name w:val="WW8Num6"/>
    <w:basedOn w:val="Bezlisty"/>
    <w:rsid w:val="00672631"/>
    <w:pPr>
      <w:numPr>
        <w:numId w:val="6"/>
      </w:numPr>
    </w:pPr>
  </w:style>
  <w:style w:type="paragraph" w:styleId="Tekstpodstawowywcity">
    <w:name w:val="Body Text Indent"/>
    <w:basedOn w:val="Normalny"/>
    <w:link w:val="TekstpodstawowywcityZnak"/>
    <w:uiPriority w:val="99"/>
    <w:semiHidden/>
    <w:unhideWhenUsed/>
    <w:rsid w:val="008141C6"/>
    <w:pPr>
      <w:spacing w:after="120"/>
      <w:ind w:left="283"/>
    </w:pPr>
  </w:style>
  <w:style w:type="character" w:customStyle="1" w:styleId="TekstpodstawowywcityZnak">
    <w:name w:val="Tekst podstawowy wcięty Znak"/>
    <w:basedOn w:val="Domylnaczcionkaakapitu"/>
    <w:link w:val="Tekstpodstawowywcity"/>
    <w:uiPriority w:val="99"/>
    <w:semiHidden/>
    <w:rsid w:val="008141C6"/>
  </w:style>
  <w:style w:type="paragraph" w:styleId="Tekstdymka">
    <w:name w:val="Balloon Text"/>
    <w:basedOn w:val="Normalny"/>
    <w:link w:val="TekstdymkaZnak"/>
    <w:uiPriority w:val="99"/>
    <w:semiHidden/>
    <w:unhideWhenUsed/>
    <w:rsid w:val="009E63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63BD"/>
    <w:rPr>
      <w:rFonts w:ascii="Segoe UI" w:hAnsi="Segoe UI" w:cs="Segoe UI"/>
      <w:sz w:val="18"/>
      <w:szCs w:val="18"/>
    </w:rPr>
  </w:style>
  <w:style w:type="character" w:customStyle="1" w:styleId="AkapitzlistZnak">
    <w:name w:val="Akapit z listą Znak"/>
    <w:aliases w:val="CW_Lista Znak,Preambuła Znak,Akapit z listą8 Znak"/>
    <w:basedOn w:val="Domylnaczcionkaakapitu"/>
    <w:link w:val="Akapitzlist"/>
    <w:uiPriority w:val="34"/>
    <w:qFormat/>
    <w:locked/>
    <w:rsid w:val="00532C98"/>
  </w:style>
  <w:style w:type="character" w:customStyle="1" w:styleId="BezodstpwZnak">
    <w:name w:val="Bez odstępów Znak"/>
    <w:link w:val="Bezodstpw"/>
    <w:uiPriority w:val="1"/>
    <w:qFormat/>
    <w:rsid w:val="00532C98"/>
  </w:style>
  <w:style w:type="paragraph" w:customStyle="1" w:styleId="Normalny1">
    <w:name w:val="Normalny1"/>
    <w:uiPriority w:val="99"/>
    <w:rsid w:val="00406EE7"/>
    <w:pPr>
      <w:spacing w:after="0" w:line="240" w:lineRule="auto"/>
    </w:pPr>
    <w:rPr>
      <w:rFonts w:ascii="Times New Roman" w:eastAsia="Times New Roman" w:hAnsi="Times New Roman" w:cs="Times New Roman"/>
      <w:color w:val="000000"/>
      <w:sz w:val="24"/>
      <w:szCs w:val="20"/>
    </w:rPr>
  </w:style>
  <w:style w:type="paragraph" w:styleId="Tekstpodstawowywcity2">
    <w:name w:val="Body Text Indent 2"/>
    <w:basedOn w:val="Normalny"/>
    <w:link w:val="Tekstpodstawowywcity2Znak"/>
    <w:uiPriority w:val="99"/>
    <w:semiHidden/>
    <w:unhideWhenUsed/>
    <w:rsid w:val="00D81F7E"/>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81F7E"/>
  </w:style>
  <w:style w:type="character" w:styleId="Pogrubienie">
    <w:name w:val="Strong"/>
    <w:basedOn w:val="Domylnaczcionkaakapitu"/>
    <w:uiPriority w:val="22"/>
    <w:qFormat/>
    <w:rsid w:val="009C0BC4"/>
    <w:rPr>
      <w:b/>
      <w:bCs/>
    </w:rPr>
  </w:style>
  <w:style w:type="character" w:styleId="Odwoaniedokomentarza">
    <w:name w:val="annotation reference"/>
    <w:basedOn w:val="Domylnaczcionkaakapitu"/>
    <w:uiPriority w:val="99"/>
    <w:semiHidden/>
    <w:unhideWhenUsed/>
    <w:rsid w:val="00E66E96"/>
    <w:rPr>
      <w:sz w:val="16"/>
      <w:szCs w:val="16"/>
    </w:rPr>
  </w:style>
  <w:style w:type="paragraph" w:styleId="Tekstkomentarza">
    <w:name w:val="annotation text"/>
    <w:basedOn w:val="Normalny"/>
    <w:link w:val="TekstkomentarzaZnak"/>
    <w:uiPriority w:val="99"/>
    <w:semiHidden/>
    <w:unhideWhenUsed/>
    <w:rsid w:val="00E66E9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66E96"/>
    <w:rPr>
      <w:sz w:val="20"/>
      <w:szCs w:val="20"/>
    </w:rPr>
  </w:style>
  <w:style w:type="paragraph" w:styleId="Tematkomentarza">
    <w:name w:val="annotation subject"/>
    <w:basedOn w:val="Tekstkomentarza"/>
    <w:next w:val="Tekstkomentarza"/>
    <w:link w:val="TematkomentarzaZnak"/>
    <w:uiPriority w:val="99"/>
    <w:semiHidden/>
    <w:unhideWhenUsed/>
    <w:rsid w:val="00E66E96"/>
    <w:rPr>
      <w:b/>
      <w:bCs/>
    </w:rPr>
  </w:style>
  <w:style w:type="character" w:customStyle="1" w:styleId="TematkomentarzaZnak">
    <w:name w:val="Temat komentarza Znak"/>
    <w:basedOn w:val="TekstkomentarzaZnak"/>
    <w:link w:val="Tematkomentarza"/>
    <w:uiPriority w:val="99"/>
    <w:semiHidden/>
    <w:rsid w:val="00E66E96"/>
    <w:rPr>
      <w:b/>
      <w:bCs/>
      <w:sz w:val="20"/>
      <w:szCs w:val="20"/>
    </w:rPr>
  </w:style>
  <w:style w:type="character" w:customStyle="1" w:styleId="WW8Num1z6">
    <w:name w:val="WW8Num1z6"/>
    <w:rsid w:val="0080582A"/>
  </w:style>
  <w:style w:type="paragraph" w:customStyle="1" w:styleId="Nagwek71">
    <w:name w:val="Nagłówek 71"/>
    <w:basedOn w:val="Normalny"/>
    <w:next w:val="Normalny"/>
    <w:qFormat/>
    <w:rsid w:val="00DF06D1"/>
    <w:pPr>
      <w:keepNext/>
      <w:widowControl w:val="0"/>
      <w:overflowPunct w:val="0"/>
      <w:spacing w:after="0"/>
      <w:jc w:val="center"/>
      <w:outlineLvl w:val="6"/>
    </w:pPr>
    <w:rPr>
      <w:rFonts w:ascii="Verdana" w:eastAsia="Arial" w:hAnsi="Verdana" w:cs="Verdana"/>
      <w:b/>
      <w:bCs/>
      <w:color w:val="000000"/>
      <w:u w:val="single"/>
    </w:rPr>
  </w:style>
  <w:style w:type="paragraph" w:customStyle="1" w:styleId="Nagwek81">
    <w:name w:val="Nagłówek 81"/>
    <w:basedOn w:val="Normalny"/>
    <w:next w:val="Normalny"/>
    <w:qFormat/>
    <w:rsid w:val="00DF06D1"/>
    <w:pPr>
      <w:keepNext/>
      <w:widowControl w:val="0"/>
      <w:overflowPunct w:val="0"/>
      <w:spacing w:after="0"/>
      <w:outlineLvl w:val="7"/>
    </w:pPr>
    <w:rPr>
      <w:rFonts w:ascii="Verdana" w:eastAsia="Arial" w:hAnsi="Verdana" w:cs="Arial"/>
      <w:color w:val="000000"/>
      <w:sz w:val="20"/>
      <w:u w:val="single"/>
    </w:rPr>
  </w:style>
  <w:style w:type="character" w:customStyle="1" w:styleId="apple-converted-space">
    <w:name w:val="apple-converted-space"/>
    <w:qFormat/>
    <w:rsid w:val="00DF06D1"/>
  </w:style>
  <w:style w:type="paragraph" w:customStyle="1" w:styleId="DocumentMap">
    <w:name w:val="DocumentMap"/>
    <w:qFormat/>
    <w:rsid w:val="00DF06D1"/>
    <w:pPr>
      <w:suppressAutoHyphens/>
      <w:overflowPunct w:val="0"/>
      <w:spacing w:after="0" w:line="240" w:lineRule="auto"/>
    </w:pPr>
    <w:rPr>
      <w:rFonts w:ascii="Times New Roman" w:eastAsia="Times New Roman" w:hAnsi="Times New Roman" w:cs="Times New Roman"/>
      <w:color w:val="00000A"/>
      <w:sz w:val="2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8688">
      <w:bodyDiv w:val="1"/>
      <w:marLeft w:val="0"/>
      <w:marRight w:val="0"/>
      <w:marTop w:val="0"/>
      <w:marBottom w:val="0"/>
      <w:divBdr>
        <w:top w:val="none" w:sz="0" w:space="0" w:color="auto"/>
        <w:left w:val="none" w:sz="0" w:space="0" w:color="auto"/>
        <w:bottom w:val="none" w:sz="0" w:space="0" w:color="auto"/>
        <w:right w:val="none" w:sz="0" w:space="0" w:color="auto"/>
      </w:divBdr>
      <w:divsChild>
        <w:div w:id="1786070614">
          <w:marLeft w:val="0"/>
          <w:marRight w:val="0"/>
          <w:marTop w:val="0"/>
          <w:marBottom w:val="0"/>
          <w:divBdr>
            <w:top w:val="none" w:sz="0" w:space="0" w:color="auto"/>
            <w:left w:val="none" w:sz="0" w:space="0" w:color="auto"/>
            <w:bottom w:val="none" w:sz="0" w:space="0" w:color="auto"/>
            <w:right w:val="none" w:sz="0" w:space="0" w:color="auto"/>
          </w:divBdr>
          <w:divsChild>
            <w:div w:id="187836295">
              <w:marLeft w:val="0"/>
              <w:marRight w:val="0"/>
              <w:marTop w:val="0"/>
              <w:marBottom w:val="0"/>
              <w:divBdr>
                <w:top w:val="none" w:sz="0" w:space="0" w:color="auto"/>
                <w:left w:val="none" w:sz="0" w:space="0" w:color="auto"/>
                <w:bottom w:val="none" w:sz="0" w:space="0" w:color="auto"/>
                <w:right w:val="none" w:sz="0" w:space="0" w:color="auto"/>
              </w:divBdr>
              <w:divsChild>
                <w:div w:id="1978021805">
                  <w:marLeft w:val="0"/>
                  <w:marRight w:val="0"/>
                  <w:marTop w:val="0"/>
                  <w:marBottom w:val="0"/>
                  <w:divBdr>
                    <w:top w:val="none" w:sz="0" w:space="0" w:color="auto"/>
                    <w:left w:val="none" w:sz="0" w:space="0" w:color="auto"/>
                    <w:bottom w:val="none" w:sz="0" w:space="0" w:color="auto"/>
                    <w:right w:val="none" w:sz="0" w:space="0" w:color="auto"/>
                  </w:divBdr>
                  <w:divsChild>
                    <w:div w:id="523176597">
                      <w:marLeft w:val="0"/>
                      <w:marRight w:val="0"/>
                      <w:marTop w:val="0"/>
                      <w:marBottom w:val="0"/>
                      <w:divBdr>
                        <w:top w:val="none" w:sz="0" w:space="0" w:color="auto"/>
                        <w:left w:val="none" w:sz="0" w:space="0" w:color="auto"/>
                        <w:bottom w:val="none" w:sz="0" w:space="0" w:color="auto"/>
                        <w:right w:val="none" w:sz="0" w:space="0" w:color="auto"/>
                      </w:divBdr>
                      <w:divsChild>
                        <w:div w:id="328483905">
                          <w:marLeft w:val="0"/>
                          <w:marRight w:val="0"/>
                          <w:marTop w:val="0"/>
                          <w:marBottom w:val="0"/>
                          <w:divBdr>
                            <w:top w:val="none" w:sz="0" w:space="0" w:color="auto"/>
                            <w:left w:val="none" w:sz="0" w:space="0" w:color="auto"/>
                            <w:bottom w:val="none" w:sz="0" w:space="0" w:color="auto"/>
                            <w:right w:val="none" w:sz="0" w:space="0" w:color="auto"/>
                          </w:divBdr>
                          <w:divsChild>
                            <w:div w:id="90468694">
                              <w:marLeft w:val="0"/>
                              <w:marRight w:val="0"/>
                              <w:marTop w:val="0"/>
                              <w:marBottom w:val="0"/>
                              <w:divBdr>
                                <w:top w:val="none" w:sz="0" w:space="0" w:color="auto"/>
                                <w:left w:val="none" w:sz="0" w:space="0" w:color="auto"/>
                                <w:bottom w:val="none" w:sz="0" w:space="0" w:color="auto"/>
                                <w:right w:val="none" w:sz="0" w:space="0" w:color="auto"/>
                              </w:divBdr>
                              <w:divsChild>
                                <w:div w:id="710111550">
                                  <w:marLeft w:val="0"/>
                                  <w:marRight w:val="0"/>
                                  <w:marTop w:val="0"/>
                                  <w:marBottom w:val="0"/>
                                  <w:divBdr>
                                    <w:top w:val="none" w:sz="0" w:space="0" w:color="auto"/>
                                    <w:left w:val="none" w:sz="0" w:space="0" w:color="auto"/>
                                    <w:bottom w:val="none" w:sz="0" w:space="0" w:color="auto"/>
                                    <w:right w:val="none" w:sz="0" w:space="0" w:color="auto"/>
                                  </w:divBdr>
                                  <w:divsChild>
                                    <w:div w:id="293827636">
                                      <w:marLeft w:val="0"/>
                                      <w:marRight w:val="0"/>
                                      <w:marTop w:val="0"/>
                                      <w:marBottom w:val="0"/>
                                      <w:divBdr>
                                        <w:top w:val="none" w:sz="0" w:space="0" w:color="auto"/>
                                        <w:left w:val="none" w:sz="0" w:space="0" w:color="auto"/>
                                        <w:bottom w:val="none" w:sz="0" w:space="0" w:color="auto"/>
                                        <w:right w:val="none" w:sz="0" w:space="0" w:color="auto"/>
                                      </w:divBdr>
                                      <w:divsChild>
                                        <w:div w:id="448208982">
                                          <w:marLeft w:val="0"/>
                                          <w:marRight w:val="0"/>
                                          <w:marTop w:val="0"/>
                                          <w:marBottom w:val="0"/>
                                          <w:divBdr>
                                            <w:top w:val="none" w:sz="0" w:space="0" w:color="auto"/>
                                            <w:left w:val="none" w:sz="0" w:space="0" w:color="auto"/>
                                            <w:bottom w:val="none" w:sz="0" w:space="0" w:color="auto"/>
                                            <w:right w:val="none" w:sz="0" w:space="0" w:color="auto"/>
                                          </w:divBdr>
                                          <w:divsChild>
                                            <w:div w:id="1052655211">
                                              <w:marLeft w:val="0"/>
                                              <w:marRight w:val="0"/>
                                              <w:marTop w:val="0"/>
                                              <w:marBottom w:val="0"/>
                                              <w:divBdr>
                                                <w:top w:val="none" w:sz="0" w:space="0" w:color="auto"/>
                                                <w:left w:val="none" w:sz="0" w:space="0" w:color="auto"/>
                                                <w:bottom w:val="none" w:sz="0" w:space="0" w:color="auto"/>
                                                <w:right w:val="none" w:sz="0" w:space="0" w:color="auto"/>
                                              </w:divBdr>
                                              <w:divsChild>
                                                <w:div w:id="67581934">
                                                  <w:marLeft w:val="0"/>
                                                  <w:marRight w:val="0"/>
                                                  <w:marTop w:val="0"/>
                                                  <w:marBottom w:val="0"/>
                                                  <w:divBdr>
                                                    <w:top w:val="none" w:sz="0" w:space="0" w:color="auto"/>
                                                    <w:left w:val="none" w:sz="0" w:space="0" w:color="auto"/>
                                                    <w:bottom w:val="none" w:sz="0" w:space="0" w:color="auto"/>
                                                    <w:right w:val="none" w:sz="0" w:space="0" w:color="auto"/>
                                                  </w:divBdr>
                                                  <w:divsChild>
                                                    <w:div w:id="1847474500">
                                                      <w:marLeft w:val="0"/>
                                                      <w:marRight w:val="0"/>
                                                      <w:marTop w:val="0"/>
                                                      <w:marBottom w:val="0"/>
                                                      <w:divBdr>
                                                        <w:top w:val="none" w:sz="0" w:space="0" w:color="auto"/>
                                                        <w:left w:val="none" w:sz="0" w:space="0" w:color="auto"/>
                                                        <w:bottom w:val="none" w:sz="0" w:space="0" w:color="auto"/>
                                                        <w:right w:val="none" w:sz="0" w:space="0" w:color="auto"/>
                                                      </w:divBdr>
                                                      <w:divsChild>
                                                        <w:div w:id="1961571548">
                                                          <w:marLeft w:val="0"/>
                                                          <w:marRight w:val="0"/>
                                                          <w:marTop w:val="0"/>
                                                          <w:marBottom w:val="0"/>
                                                          <w:divBdr>
                                                            <w:top w:val="none" w:sz="0" w:space="0" w:color="auto"/>
                                                            <w:left w:val="none" w:sz="0" w:space="0" w:color="auto"/>
                                                            <w:bottom w:val="none" w:sz="0" w:space="0" w:color="auto"/>
                                                            <w:right w:val="none" w:sz="0" w:space="0" w:color="auto"/>
                                                          </w:divBdr>
                                                          <w:divsChild>
                                                            <w:div w:id="519054391">
                                                              <w:marLeft w:val="0"/>
                                                              <w:marRight w:val="0"/>
                                                              <w:marTop w:val="0"/>
                                                              <w:marBottom w:val="0"/>
                                                              <w:divBdr>
                                                                <w:top w:val="none" w:sz="0" w:space="0" w:color="auto"/>
                                                                <w:left w:val="none" w:sz="0" w:space="0" w:color="auto"/>
                                                                <w:bottom w:val="none" w:sz="0" w:space="0" w:color="auto"/>
                                                                <w:right w:val="none" w:sz="0" w:space="0" w:color="auto"/>
                                                              </w:divBdr>
                                                              <w:divsChild>
                                                                <w:div w:id="1119642959">
                                                                  <w:marLeft w:val="0"/>
                                                                  <w:marRight w:val="0"/>
                                                                  <w:marTop w:val="0"/>
                                                                  <w:marBottom w:val="0"/>
                                                                  <w:divBdr>
                                                                    <w:top w:val="none" w:sz="0" w:space="0" w:color="auto"/>
                                                                    <w:left w:val="none" w:sz="0" w:space="0" w:color="auto"/>
                                                                    <w:bottom w:val="none" w:sz="0" w:space="0" w:color="auto"/>
                                                                    <w:right w:val="none" w:sz="0" w:space="0" w:color="auto"/>
                                                                  </w:divBdr>
                                                                  <w:divsChild>
                                                                    <w:div w:id="455955130">
                                                                      <w:marLeft w:val="0"/>
                                                                      <w:marRight w:val="0"/>
                                                                      <w:marTop w:val="0"/>
                                                                      <w:marBottom w:val="0"/>
                                                                      <w:divBdr>
                                                                        <w:top w:val="none" w:sz="0" w:space="0" w:color="auto"/>
                                                                        <w:left w:val="none" w:sz="0" w:space="0" w:color="auto"/>
                                                                        <w:bottom w:val="none" w:sz="0" w:space="0" w:color="auto"/>
                                                                        <w:right w:val="none" w:sz="0" w:space="0" w:color="auto"/>
                                                                      </w:divBdr>
                                                                      <w:divsChild>
                                                                        <w:div w:id="1470321490">
                                                                          <w:marLeft w:val="0"/>
                                                                          <w:marRight w:val="0"/>
                                                                          <w:marTop w:val="0"/>
                                                                          <w:marBottom w:val="0"/>
                                                                          <w:divBdr>
                                                                            <w:top w:val="none" w:sz="0" w:space="0" w:color="auto"/>
                                                                            <w:left w:val="none" w:sz="0" w:space="0" w:color="auto"/>
                                                                            <w:bottom w:val="none" w:sz="0" w:space="0" w:color="auto"/>
                                                                            <w:right w:val="none" w:sz="0" w:space="0" w:color="auto"/>
                                                                          </w:divBdr>
                                                                          <w:divsChild>
                                                                            <w:div w:id="1604146644">
                                                                              <w:marLeft w:val="0"/>
                                                                              <w:marRight w:val="0"/>
                                                                              <w:marTop w:val="0"/>
                                                                              <w:marBottom w:val="0"/>
                                                                              <w:divBdr>
                                                                                <w:top w:val="none" w:sz="0" w:space="0" w:color="auto"/>
                                                                                <w:left w:val="none" w:sz="0" w:space="0" w:color="auto"/>
                                                                                <w:bottom w:val="none" w:sz="0" w:space="0" w:color="auto"/>
                                                                                <w:right w:val="none" w:sz="0" w:space="0" w:color="auto"/>
                                                                              </w:divBdr>
                                                                              <w:divsChild>
                                                                                <w:div w:id="1471091135">
                                                                                  <w:marLeft w:val="0"/>
                                                                                  <w:marRight w:val="0"/>
                                                                                  <w:marTop w:val="0"/>
                                                                                  <w:marBottom w:val="0"/>
                                                                                  <w:divBdr>
                                                                                    <w:top w:val="none" w:sz="0" w:space="0" w:color="auto"/>
                                                                                    <w:left w:val="none" w:sz="0" w:space="0" w:color="auto"/>
                                                                                    <w:bottom w:val="none" w:sz="0" w:space="0" w:color="auto"/>
                                                                                    <w:right w:val="none" w:sz="0" w:space="0" w:color="auto"/>
                                                                                  </w:divBdr>
                                                                                  <w:divsChild>
                                                                                    <w:div w:id="1048336706">
                                                                                      <w:marLeft w:val="0"/>
                                                                                      <w:marRight w:val="0"/>
                                                                                      <w:marTop w:val="0"/>
                                                                                      <w:marBottom w:val="0"/>
                                                                                      <w:divBdr>
                                                                                        <w:top w:val="single" w:sz="6" w:space="0" w:color="A7B3BD"/>
                                                                                        <w:left w:val="none" w:sz="0" w:space="0" w:color="auto"/>
                                                                                        <w:bottom w:val="none" w:sz="0" w:space="0" w:color="auto"/>
                                                                                        <w:right w:val="none" w:sz="0" w:space="0" w:color="auto"/>
                                                                                      </w:divBdr>
                                                                                      <w:divsChild>
                                                                                        <w:div w:id="191905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3748776">
      <w:bodyDiv w:val="1"/>
      <w:marLeft w:val="0"/>
      <w:marRight w:val="0"/>
      <w:marTop w:val="0"/>
      <w:marBottom w:val="0"/>
      <w:divBdr>
        <w:top w:val="none" w:sz="0" w:space="0" w:color="auto"/>
        <w:left w:val="none" w:sz="0" w:space="0" w:color="auto"/>
        <w:bottom w:val="none" w:sz="0" w:space="0" w:color="auto"/>
        <w:right w:val="none" w:sz="0" w:space="0" w:color="auto"/>
      </w:divBdr>
    </w:div>
    <w:div w:id="815607853">
      <w:bodyDiv w:val="1"/>
      <w:marLeft w:val="0"/>
      <w:marRight w:val="0"/>
      <w:marTop w:val="0"/>
      <w:marBottom w:val="0"/>
      <w:divBdr>
        <w:top w:val="none" w:sz="0" w:space="0" w:color="auto"/>
        <w:left w:val="none" w:sz="0" w:space="0" w:color="auto"/>
        <w:bottom w:val="none" w:sz="0" w:space="0" w:color="auto"/>
        <w:right w:val="none" w:sz="0" w:space="0" w:color="auto"/>
      </w:divBdr>
    </w:div>
    <w:div w:id="868956308">
      <w:bodyDiv w:val="1"/>
      <w:marLeft w:val="0"/>
      <w:marRight w:val="0"/>
      <w:marTop w:val="0"/>
      <w:marBottom w:val="0"/>
      <w:divBdr>
        <w:top w:val="none" w:sz="0" w:space="0" w:color="auto"/>
        <w:left w:val="none" w:sz="0" w:space="0" w:color="auto"/>
        <w:bottom w:val="none" w:sz="0" w:space="0" w:color="auto"/>
        <w:right w:val="none" w:sz="0" w:space="0" w:color="auto"/>
      </w:divBdr>
    </w:div>
    <w:div w:id="872546678">
      <w:bodyDiv w:val="1"/>
      <w:marLeft w:val="0"/>
      <w:marRight w:val="0"/>
      <w:marTop w:val="0"/>
      <w:marBottom w:val="0"/>
      <w:divBdr>
        <w:top w:val="none" w:sz="0" w:space="0" w:color="auto"/>
        <w:left w:val="none" w:sz="0" w:space="0" w:color="auto"/>
        <w:bottom w:val="none" w:sz="0" w:space="0" w:color="auto"/>
        <w:right w:val="none" w:sz="0" w:space="0" w:color="auto"/>
      </w:divBdr>
    </w:div>
    <w:div w:id="1261140679">
      <w:bodyDiv w:val="1"/>
      <w:marLeft w:val="0"/>
      <w:marRight w:val="0"/>
      <w:marTop w:val="0"/>
      <w:marBottom w:val="0"/>
      <w:divBdr>
        <w:top w:val="none" w:sz="0" w:space="0" w:color="auto"/>
        <w:left w:val="none" w:sz="0" w:space="0" w:color="auto"/>
        <w:bottom w:val="none" w:sz="0" w:space="0" w:color="auto"/>
        <w:right w:val="none" w:sz="0" w:space="0" w:color="auto"/>
      </w:divBdr>
    </w:div>
    <w:div w:id="1448744280">
      <w:bodyDiv w:val="1"/>
      <w:marLeft w:val="0"/>
      <w:marRight w:val="0"/>
      <w:marTop w:val="0"/>
      <w:marBottom w:val="0"/>
      <w:divBdr>
        <w:top w:val="none" w:sz="0" w:space="0" w:color="auto"/>
        <w:left w:val="none" w:sz="0" w:space="0" w:color="auto"/>
        <w:bottom w:val="none" w:sz="0" w:space="0" w:color="auto"/>
        <w:right w:val="none" w:sz="0" w:space="0" w:color="auto"/>
      </w:divBdr>
    </w:div>
    <w:div w:id="1481271976">
      <w:bodyDiv w:val="1"/>
      <w:marLeft w:val="0"/>
      <w:marRight w:val="0"/>
      <w:marTop w:val="0"/>
      <w:marBottom w:val="0"/>
      <w:divBdr>
        <w:top w:val="none" w:sz="0" w:space="0" w:color="auto"/>
        <w:left w:val="none" w:sz="0" w:space="0" w:color="auto"/>
        <w:bottom w:val="none" w:sz="0" w:space="0" w:color="auto"/>
        <w:right w:val="none" w:sz="0" w:space="0" w:color="auto"/>
      </w:divBdr>
    </w:div>
    <w:div w:id="1517425774">
      <w:bodyDiv w:val="1"/>
      <w:marLeft w:val="0"/>
      <w:marRight w:val="0"/>
      <w:marTop w:val="0"/>
      <w:marBottom w:val="0"/>
      <w:divBdr>
        <w:top w:val="none" w:sz="0" w:space="0" w:color="auto"/>
        <w:left w:val="none" w:sz="0" w:space="0" w:color="auto"/>
        <w:bottom w:val="none" w:sz="0" w:space="0" w:color="auto"/>
        <w:right w:val="none" w:sz="0" w:space="0" w:color="auto"/>
      </w:divBdr>
    </w:div>
    <w:div w:id="1774283058">
      <w:bodyDiv w:val="1"/>
      <w:marLeft w:val="0"/>
      <w:marRight w:val="0"/>
      <w:marTop w:val="0"/>
      <w:marBottom w:val="0"/>
      <w:divBdr>
        <w:top w:val="none" w:sz="0" w:space="0" w:color="auto"/>
        <w:left w:val="none" w:sz="0" w:space="0" w:color="auto"/>
        <w:bottom w:val="none" w:sz="0" w:space="0" w:color="auto"/>
        <w:right w:val="none" w:sz="0" w:space="0" w:color="auto"/>
      </w:divBdr>
    </w:div>
    <w:div w:id="1918632713">
      <w:bodyDiv w:val="1"/>
      <w:marLeft w:val="0"/>
      <w:marRight w:val="0"/>
      <w:marTop w:val="0"/>
      <w:marBottom w:val="0"/>
      <w:divBdr>
        <w:top w:val="none" w:sz="0" w:space="0" w:color="auto"/>
        <w:left w:val="none" w:sz="0" w:space="0" w:color="auto"/>
        <w:bottom w:val="none" w:sz="0" w:space="0" w:color="auto"/>
        <w:right w:val="none" w:sz="0" w:space="0" w:color="auto"/>
      </w:divBdr>
    </w:div>
    <w:div w:id="198739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nika.andruszkiewicz@wr.policja.gov.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pn/kwp_wroclaw" TargetMode="Externa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34" Type="http://schemas.openxmlformats.org/officeDocument/2006/relationships/hyperlink" Target="https://platformazakupowa.pl/pn/kwp_wroclaw" TargetMode="External"/><Relationship Id="rId7" Type="http://schemas.openxmlformats.org/officeDocument/2006/relationships/endnotes" Target="endnotes.xml"/><Relationship Id="rId12" Type="http://schemas.openxmlformats.org/officeDocument/2006/relationships/hyperlink" Target="mailto:cwk@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mailto:monika.andruszkiewicz@wr.policja.gov.pl" TargetMode="External"/><Relationship Id="rId33" Type="http://schemas.openxmlformats.org/officeDocument/2006/relationships/hyperlink" Target="https://platformazakupowa.pl/strona/45-instrukcje"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pn/kwp_wrocla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ka.andruszkieiwcz@wr.policja.gov.pl" TargetMode="External"/><Relationship Id="rId24" Type="http://schemas.openxmlformats.org/officeDocument/2006/relationships/hyperlink" Target="https://platformazakupowa.pl/pn/kwp_wroclaw" TargetMode="External"/><Relationship Id="rId32" Type="http://schemas.openxmlformats.org/officeDocument/2006/relationships/hyperlink" Target="https://platformazakupowa.pl/strona/45-instrukcje"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pn/kwp_wroclaw" TargetMode="External"/><Relationship Id="rId36" Type="http://schemas.openxmlformats.org/officeDocument/2006/relationships/footer" Target="footer1.xml"/><Relationship Id="rId10" Type="http://schemas.openxmlformats.org/officeDocument/2006/relationships/hyperlink" Target="https://platformazakupowa.pl/pn/kwp_wroclaw"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platformazakupowa.pl/pn/kwp_wroclaw\"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strona/1-regulamin" TargetMode="External"/><Relationship Id="rId27" Type="http://schemas.openxmlformats.org/officeDocument/2006/relationships/hyperlink" Target="mailto:monika.andruszkiewicz@wr.policja.gov.pl" TargetMode="External"/><Relationship Id="rId30" Type="http://schemas.openxmlformats.org/officeDocument/2006/relationships/hyperlink" Target="https://platformazakupowa.pl/pn/kwp_wroclaw" TargetMode="External"/><Relationship Id="rId35"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DA5A8-7686-4E75-8C72-9A6C316EF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3313</TotalTime>
  <Pages>20</Pages>
  <Words>10268</Words>
  <Characters>61609</Characters>
  <Application>Microsoft Office Word</Application>
  <DocSecurity>0</DocSecurity>
  <Lines>513</Lines>
  <Paragraphs>143</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71734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AlinaBakierzyńska</dc:creator>
  <cp:keywords/>
  <dc:description/>
  <cp:lastModifiedBy>KWP WROCŁAW</cp:lastModifiedBy>
  <cp:revision>158</cp:revision>
  <cp:lastPrinted>2022-03-11T08:05:00Z</cp:lastPrinted>
  <dcterms:created xsi:type="dcterms:W3CDTF">2021-03-03T09:32:00Z</dcterms:created>
  <dcterms:modified xsi:type="dcterms:W3CDTF">2022-03-28T09:54:00Z</dcterms:modified>
</cp:coreProperties>
</file>