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63BE7" w14:textId="77777777" w:rsidR="00655615" w:rsidRDefault="00655615" w:rsidP="00655615">
      <w:pPr>
        <w:jc w:val="center"/>
      </w:pPr>
      <w:r>
        <w:t>Opis Przedmiotu Zamówienia</w:t>
      </w:r>
    </w:p>
    <w:p w14:paraId="38846CAA" w14:textId="77777777" w:rsidR="00655615" w:rsidRDefault="00655615" w:rsidP="00655615">
      <w:pPr>
        <w:ind w:firstLine="0"/>
      </w:pPr>
    </w:p>
    <w:p w14:paraId="5D4D762C" w14:textId="5866AA06" w:rsidR="00655615" w:rsidRDefault="00655615" w:rsidP="00957A03">
      <w:pPr>
        <w:ind w:firstLine="0"/>
        <w:jc w:val="both"/>
      </w:pPr>
      <w:r>
        <w:t>Przedmiotem zamówienia jest sprzedaż i dostawa</w:t>
      </w:r>
      <w:r w:rsidR="00F860A2">
        <w:t xml:space="preserve"> </w:t>
      </w:r>
      <w:r w:rsidR="00957A03">
        <w:t xml:space="preserve">nieużywanego </w:t>
      </w:r>
      <w:r>
        <w:t>s</w:t>
      </w:r>
      <w:r w:rsidRPr="00655615">
        <w:t>amochodu elektrycznego</w:t>
      </w:r>
      <w:r w:rsidR="00957A03">
        <w:t xml:space="preserve"> </w:t>
      </w:r>
      <w:r w:rsidR="00F860A2">
        <w:t xml:space="preserve"> bez przebiegu</w:t>
      </w:r>
      <w:r w:rsidR="00957A03">
        <w:t xml:space="preserve">, </w:t>
      </w:r>
      <w:r w:rsidR="00265555">
        <w:t xml:space="preserve">fabrycznie nowego, </w:t>
      </w:r>
      <w:r w:rsidR="00957A03">
        <w:t>nie starszego niż 2023 r.</w:t>
      </w:r>
      <w:r w:rsidRPr="00655615">
        <w:t xml:space="preserve"> na potrzeby Poznańskiego Ośrodka Specjalistycznych Usług Medycznych w Poznaniu</w:t>
      </w:r>
      <w:r w:rsidR="008F4B61">
        <w:t>.</w:t>
      </w:r>
    </w:p>
    <w:p w14:paraId="7589764E" w14:textId="77777777" w:rsidR="008F4B61" w:rsidRDefault="008F4B61" w:rsidP="00655615">
      <w:pPr>
        <w:ind w:firstLine="0"/>
      </w:pPr>
    </w:p>
    <w:p w14:paraId="6D75C82B" w14:textId="29B866E8" w:rsidR="008F4B61" w:rsidRDefault="008F4B61" w:rsidP="00655615">
      <w:pPr>
        <w:ind w:firstLine="0"/>
      </w:pPr>
      <w:r>
        <w:t>Parametry Wymagane:</w:t>
      </w:r>
    </w:p>
    <w:p w14:paraId="0C2FCFB4" w14:textId="16A191F1" w:rsidR="008F4B61" w:rsidRDefault="001916AC" w:rsidP="001916AC">
      <w:pPr>
        <w:pStyle w:val="Akapitzlist"/>
        <w:numPr>
          <w:ilvl w:val="0"/>
          <w:numId w:val="1"/>
        </w:numPr>
      </w:pPr>
      <w:r>
        <w:t>Nadwozie:</w:t>
      </w:r>
    </w:p>
    <w:p w14:paraId="7AD9749F" w14:textId="3E21A1A4" w:rsidR="001916AC" w:rsidRDefault="001916AC" w:rsidP="001916AC">
      <w:pPr>
        <w:pStyle w:val="Akapitzlist"/>
        <w:numPr>
          <w:ilvl w:val="0"/>
          <w:numId w:val="2"/>
        </w:numPr>
      </w:pPr>
      <w:r>
        <w:t>Pięciodrzwiowe typ Minivan/Kombivan</w:t>
      </w:r>
      <w:r w:rsidR="00B47455">
        <w:t>;</w:t>
      </w:r>
    </w:p>
    <w:p w14:paraId="15DF4B67" w14:textId="2B42DDAE" w:rsidR="001916AC" w:rsidRDefault="001916AC" w:rsidP="001916AC">
      <w:pPr>
        <w:pStyle w:val="Akapitzlist"/>
        <w:numPr>
          <w:ilvl w:val="0"/>
          <w:numId w:val="2"/>
        </w:numPr>
      </w:pPr>
      <w:r>
        <w:t>Drzwi boczne przesuwne przeszklone z prawej i lewej strony</w:t>
      </w:r>
      <w:r w:rsidR="00B47455">
        <w:t>;</w:t>
      </w:r>
    </w:p>
    <w:p w14:paraId="3C9F8E17" w14:textId="3F3F3287" w:rsidR="001916AC" w:rsidRDefault="001916AC" w:rsidP="001916AC">
      <w:pPr>
        <w:pStyle w:val="Akapitzlist"/>
        <w:numPr>
          <w:ilvl w:val="0"/>
          <w:numId w:val="2"/>
        </w:numPr>
      </w:pPr>
      <w:r>
        <w:t>Minimum  5 osobowe</w:t>
      </w:r>
      <w:r w:rsidR="00B47455">
        <w:t>;</w:t>
      </w:r>
    </w:p>
    <w:p w14:paraId="77FEAD04" w14:textId="76824878" w:rsidR="001916AC" w:rsidRDefault="001916AC" w:rsidP="001916AC">
      <w:pPr>
        <w:pStyle w:val="Akapitzlist"/>
        <w:numPr>
          <w:ilvl w:val="0"/>
          <w:numId w:val="2"/>
        </w:numPr>
      </w:pPr>
      <w:r>
        <w:t>Felgi stalowe</w:t>
      </w:r>
      <w:r w:rsidR="00B47455">
        <w:t>;</w:t>
      </w:r>
    </w:p>
    <w:p w14:paraId="2BDCF78C" w14:textId="1B0ABD03" w:rsidR="001916AC" w:rsidRDefault="001916AC" w:rsidP="001916AC">
      <w:pPr>
        <w:pStyle w:val="Akapitzlist"/>
        <w:numPr>
          <w:ilvl w:val="0"/>
          <w:numId w:val="2"/>
        </w:numPr>
      </w:pPr>
      <w:r>
        <w:t>Drzwi tylne</w:t>
      </w:r>
      <w:r w:rsidR="00D50FE9">
        <w:t xml:space="preserve"> podnoszone</w:t>
      </w:r>
      <w:r w:rsidR="002D4267">
        <w:t>;</w:t>
      </w:r>
    </w:p>
    <w:p w14:paraId="10CC4519" w14:textId="187FAA2C" w:rsidR="002D4267" w:rsidRDefault="002D4267" w:rsidP="001916AC">
      <w:pPr>
        <w:pStyle w:val="Akapitzlist"/>
        <w:numPr>
          <w:ilvl w:val="0"/>
          <w:numId w:val="2"/>
        </w:numPr>
      </w:pPr>
      <w:r>
        <w:t>Kolor biały lub srebrny.</w:t>
      </w:r>
    </w:p>
    <w:p w14:paraId="64715806" w14:textId="6BA6BAB2" w:rsidR="001916AC" w:rsidRDefault="001916AC" w:rsidP="001916AC">
      <w:pPr>
        <w:pStyle w:val="Akapitzlist"/>
        <w:numPr>
          <w:ilvl w:val="0"/>
          <w:numId w:val="1"/>
        </w:numPr>
      </w:pPr>
      <w:r>
        <w:t>Silnik:</w:t>
      </w:r>
    </w:p>
    <w:p w14:paraId="352DC83A" w14:textId="0257B87A" w:rsidR="001916AC" w:rsidRDefault="001916AC" w:rsidP="001916AC">
      <w:pPr>
        <w:pStyle w:val="Akapitzlist"/>
        <w:numPr>
          <w:ilvl w:val="0"/>
          <w:numId w:val="4"/>
        </w:numPr>
      </w:pPr>
      <w:r>
        <w:t>Silnik elektryczny</w:t>
      </w:r>
      <w:r w:rsidR="00B47455">
        <w:t>;</w:t>
      </w:r>
    </w:p>
    <w:p w14:paraId="3A99B307" w14:textId="7A4CDFC8" w:rsidR="001916AC" w:rsidRDefault="001916AC" w:rsidP="001916AC">
      <w:pPr>
        <w:pStyle w:val="Akapitzlist"/>
        <w:numPr>
          <w:ilvl w:val="0"/>
          <w:numId w:val="4"/>
        </w:numPr>
      </w:pPr>
      <w:r>
        <w:t xml:space="preserve">Moc silnika </w:t>
      </w:r>
      <w:r w:rsidR="009A196D">
        <w:t xml:space="preserve">- </w:t>
      </w:r>
      <w:r>
        <w:t xml:space="preserve">minimum 100 </w:t>
      </w:r>
      <w:r w:rsidR="009A196D">
        <w:t>kW</w:t>
      </w:r>
      <w:r w:rsidR="00B47455">
        <w:t>;</w:t>
      </w:r>
    </w:p>
    <w:p w14:paraId="6D642C36" w14:textId="7231F617" w:rsidR="001916AC" w:rsidRDefault="009A196D" w:rsidP="001916AC">
      <w:pPr>
        <w:pStyle w:val="Akapitzlist"/>
        <w:numPr>
          <w:ilvl w:val="0"/>
          <w:numId w:val="4"/>
        </w:numPr>
      </w:pPr>
      <w:r>
        <w:t>Pojemność baterii  - minimum 50 kWh</w:t>
      </w:r>
      <w:r w:rsidR="00B47455">
        <w:t>;</w:t>
      </w:r>
    </w:p>
    <w:p w14:paraId="6B03C67B" w14:textId="01BAB9A2" w:rsidR="009A196D" w:rsidRDefault="009A196D" w:rsidP="001916AC">
      <w:pPr>
        <w:pStyle w:val="Akapitzlist"/>
        <w:numPr>
          <w:ilvl w:val="0"/>
          <w:numId w:val="4"/>
        </w:numPr>
      </w:pPr>
      <w:r>
        <w:t>Średnie zużycie prądu wg</w:t>
      </w:r>
      <w:r w:rsidR="00B47455">
        <w:t>.</w:t>
      </w:r>
      <w:r>
        <w:t xml:space="preserve"> WLTP – maksymalnie 20 kWh/100 km</w:t>
      </w:r>
      <w:r w:rsidR="00B47455">
        <w:t>;</w:t>
      </w:r>
    </w:p>
    <w:p w14:paraId="74CCEE16" w14:textId="68AEA950" w:rsidR="009A196D" w:rsidRDefault="00B47455" w:rsidP="001916AC">
      <w:pPr>
        <w:pStyle w:val="Akapitzlist"/>
        <w:numPr>
          <w:ilvl w:val="0"/>
          <w:numId w:val="4"/>
        </w:numPr>
      </w:pPr>
      <w:r>
        <w:t>Zasięg na pełnym ładowaniu w cyklu miejskim wg. WLTP – minimum 250 km.</w:t>
      </w:r>
    </w:p>
    <w:p w14:paraId="2FC6D019" w14:textId="1470FF85" w:rsidR="00B47455" w:rsidRDefault="00B47455" w:rsidP="00B47455">
      <w:pPr>
        <w:pStyle w:val="Akapitzlist"/>
        <w:numPr>
          <w:ilvl w:val="0"/>
          <w:numId w:val="1"/>
        </w:numPr>
      </w:pPr>
      <w:r>
        <w:t>Wyposażenie:</w:t>
      </w:r>
    </w:p>
    <w:p w14:paraId="09AD33FE" w14:textId="0FA255E8" w:rsidR="00B47455" w:rsidRDefault="00B47455" w:rsidP="00B47455">
      <w:pPr>
        <w:pStyle w:val="Akapitzlist"/>
        <w:numPr>
          <w:ilvl w:val="0"/>
          <w:numId w:val="6"/>
        </w:numPr>
      </w:pPr>
      <w:r>
        <w:t>Minimum dwie poduszki powietrzne;</w:t>
      </w:r>
    </w:p>
    <w:p w14:paraId="1039A84F" w14:textId="23947596" w:rsidR="00B47455" w:rsidRDefault="00B47455" w:rsidP="00B47455">
      <w:pPr>
        <w:pStyle w:val="Akapitzlist"/>
        <w:numPr>
          <w:ilvl w:val="0"/>
          <w:numId w:val="6"/>
        </w:numPr>
      </w:pPr>
      <w:r>
        <w:t>Radio fabryczne plus zestaw głośnomówiący (bluetooth);</w:t>
      </w:r>
    </w:p>
    <w:p w14:paraId="623EF045" w14:textId="3424AF3F" w:rsidR="00B47455" w:rsidRDefault="00B47455" w:rsidP="00B47455">
      <w:pPr>
        <w:pStyle w:val="Akapitzlist"/>
        <w:numPr>
          <w:ilvl w:val="0"/>
          <w:numId w:val="6"/>
        </w:numPr>
      </w:pPr>
      <w:r>
        <w:t>Klimatyzacja;</w:t>
      </w:r>
    </w:p>
    <w:p w14:paraId="4CD9D460" w14:textId="77777777" w:rsidR="00B47455" w:rsidRDefault="00B47455" w:rsidP="00B47455">
      <w:pPr>
        <w:pStyle w:val="Akapitzlist"/>
        <w:numPr>
          <w:ilvl w:val="0"/>
          <w:numId w:val="6"/>
        </w:numPr>
      </w:pPr>
      <w:r>
        <w:t>Lusterka zewnętrzne sterowane elektrycznie;</w:t>
      </w:r>
    </w:p>
    <w:p w14:paraId="5455A73F" w14:textId="101C2542" w:rsidR="00B47455" w:rsidRDefault="00D50FE9" w:rsidP="00B47455">
      <w:pPr>
        <w:pStyle w:val="Akapitzlist"/>
        <w:numPr>
          <w:ilvl w:val="0"/>
          <w:numId w:val="6"/>
        </w:numPr>
      </w:pPr>
      <w:r>
        <w:t>C</w:t>
      </w:r>
      <w:r w:rsidR="00B47455">
        <w:t>entralny zamek sterowany z kluczyka;</w:t>
      </w:r>
    </w:p>
    <w:p w14:paraId="16B79A6A" w14:textId="536F4F99" w:rsidR="00B47455" w:rsidRDefault="00D50FE9" w:rsidP="00B47455">
      <w:pPr>
        <w:pStyle w:val="Akapitzlist"/>
        <w:numPr>
          <w:ilvl w:val="0"/>
          <w:numId w:val="6"/>
        </w:numPr>
      </w:pPr>
      <w:r>
        <w:t>E</w:t>
      </w:r>
      <w:r w:rsidR="00B47455">
        <w:t>lektryczne sterowanie szyby w przednich drzwiach;</w:t>
      </w:r>
    </w:p>
    <w:p w14:paraId="2FA04DAA" w14:textId="69CE16D7" w:rsidR="00B47455" w:rsidRDefault="00D50FE9" w:rsidP="00B47455">
      <w:pPr>
        <w:pStyle w:val="Akapitzlist"/>
        <w:numPr>
          <w:ilvl w:val="0"/>
          <w:numId w:val="6"/>
        </w:numPr>
      </w:pPr>
      <w:r>
        <w:t>T</w:t>
      </w:r>
      <w:r w:rsidR="00B47455">
        <w:t>apicerka standard;</w:t>
      </w:r>
    </w:p>
    <w:p w14:paraId="466D1B51" w14:textId="520BDB94" w:rsidR="00B47455" w:rsidRDefault="00D50FE9" w:rsidP="00B47455">
      <w:pPr>
        <w:pStyle w:val="Akapitzlist"/>
        <w:numPr>
          <w:ilvl w:val="0"/>
          <w:numId w:val="6"/>
        </w:numPr>
      </w:pPr>
      <w:r>
        <w:t>Ś</w:t>
      </w:r>
      <w:r w:rsidR="00B47455">
        <w:t>wiatła do jazdy dziennej;</w:t>
      </w:r>
    </w:p>
    <w:p w14:paraId="6728B767" w14:textId="3E60A1E4" w:rsidR="00B47455" w:rsidRDefault="00D50FE9" w:rsidP="00B47455">
      <w:pPr>
        <w:pStyle w:val="Akapitzlist"/>
        <w:numPr>
          <w:ilvl w:val="0"/>
          <w:numId w:val="6"/>
        </w:numPr>
      </w:pPr>
      <w:r>
        <w:t>W</w:t>
      </w:r>
      <w:r w:rsidR="00B47455">
        <w:t>spomaganie układu kierowniczego;</w:t>
      </w:r>
    </w:p>
    <w:p w14:paraId="2C4C64E8" w14:textId="25617B56" w:rsidR="00B47455" w:rsidRDefault="00D50FE9" w:rsidP="00B47455">
      <w:pPr>
        <w:pStyle w:val="Akapitzlist"/>
        <w:numPr>
          <w:ilvl w:val="0"/>
          <w:numId w:val="6"/>
        </w:numPr>
      </w:pPr>
      <w:r>
        <w:t>T</w:t>
      </w:r>
      <w:r w:rsidR="00B47455">
        <w:t>rójkąt, gaśnica</w:t>
      </w:r>
      <w:r w:rsidR="0078366F">
        <w:t>;</w:t>
      </w:r>
    </w:p>
    <w:p w14:paraId="350CA080" w14:textId="25E0C349" w:rsidR="00B47455" w:rsidRDefault="00D50FE9" w:rsidP="00B47455">
      <w:pPr>
        <w:pStyle w:val="Akapitzlist"/>
        <w:numPr>
          <w:ilvl w:val="0"/>
          <w:numId w:val="6"/>
        </w:numPr>
      </w:pPr>
      <w:r>
        <w:t>Ł</w:t>
      </w:r>
      <w:r w:rsidR="00B47455">
        <w:t>adowarka pokładowa, trójfazowa</w:t>
      </w:r>
      <w:r w:rsidR="00375FC5">
        <w:t>;</w:t>
      </w:r>
    </w:p>
    <w:p w14:paraId="4436DB4F" w14:textId="6A9CFC5A" w:rsidR="00957A03" w:rsidRDefault="00957A03" w:rsidP="00957A03">
      <w:pPr>
        <w:pStyle w:val="Akapitzlist"/>
        <w:numPr>
          <w:ilvl w:val="0"/>
          <w:numId w:val="6"/>
        </w:numPr>
      </w:pPr>
      <w:r>
        <w:t>Apteczka;</w:t>
      </w:r>
    </w:p>
    <w:p w14:paraId="0788483C" w14:textId="2EB23E0A" w:rsidR="00957A03" w:rsidRDefault="00957A03" w:rsidP="00957A03">
      <w:pPr>
        <w:pStyle w:val="Akapitzlist"/>
        <w:numPr>
          <w:ilvl w:val="0"/>
          <w:numId w:val="6"/>
        </w:numPr>
      </w:pPr>
      <w:r>
        <w:t>Dywaniki gumowe;</w:t>
      </w:r>
    </w:p>
    <w:p w14:paraId="1247D3CE" w14:textId="0926416D" w:rsidR="00957A03" w:rsidRDefault="00957A03" w:rsidP="00957A03">
      <w:pPr>
        <w:pStyle w:val="Akapitzlist"/>
        <w:numPr>
          <w:ilvl w:val="0"/>
          <w:numId w:val="6"/>
        </w:numPr>
      </w:pPr>
      <w:r>
        <w:t>Hak holowniczy;</w:t>
      </w:r>
    </w:p>
    <w:p w14:paraId="55841B78" w14:textId="77777777" w:rsidR="00652620" w:rsidRDefault="00957A03" w:rsidP="00652620">
      <w:pPr>
        <w:pStyle w:val="Akapitzlist"/>
        <w:numPr>
          <w:ilvl w:val="0"/>
          <w:numId w:val="6"/>
        </w:numPr>
      </w:pPr>
      <w:r>
        <w:t>Mata gumowa w bagażniku;</w:t>
      </w:r>
    </w:p>
    <w:p w14:paraId="5C8E115D" w14:textId="5D46400E" w:rsidR="00652620" w:rsidRDefault="00957A03" w:rsidP="00652620">
      <w:pPr>
        <w:pStyle w:val="Akapitzlist"/>
        <w:numPr>
          <w:ilvl w:val="0"/>
          <w:numId w:val="6"/>
        </w:numPr>
      </w:pPr>
      <w:r>
        <w:t>Siatka w bagażniku do podtrzymywania wysokich ładunków.</w:t>
      </w:r>
    </w:p>
    <w:p w14:paraId="24A4C685" w14:textId="5AF8224F" w:rsidR="00B47455" w:rsidRDefault="00B47455" w:rsidP="00B47455">
      <w:pPr>
        <w:pStyle w:val="Akapitzlist"/>
        <w:numPr>
          <w:ilvl w:val="0"/>
          <w:numId w:val="1"/>
        </w:numPr>
      </w:pPr>
      <w:r>
        <w:t>Gwarancja:</w:t>
      </w:r>
    </w:p>
    <w:p w14:paraId="19B2FB78" w14:textId="2E311811" w:rsidR="00B47455" w:rsidRDefault="00B47455" w:rsidP="00B47455">
      <w:pPr>
        <w:pStyle w:val="Akapitzlist"/>
        <w:numPr>
          <w:ilvl w:val="0"/>
          <w:numId w:val="8"/>
        </w:numPr>
      </w:pPr>
      <w:r>
        <w:t>Minimum 24 miesiące gwarancji na podzespoły mechaniczne, elektryczne i elektroniczne;</w:t>
      </w:r>
    </w:p>
    <w:p w14:paraId="2266C423" w14:textId="5B8CDD4D" w:rsidR="00B47455" w:rsidRDefault="00B47455" w:rsidP="00B47455">
      <w:pPr>
        <w:pStyle w:val="Akapitzlist"/>
        <w:numPr>
          <w:ilvl w:val="0"/>
          <w:numId w:val="8"/>
        </w:numPr>
      </w:pPr>
      <w:r>
        <w:t>Minimum 24 miesiące gwarancji na elektryczny układ napędowy;</w:t>
      </w:r>
    </w:p>
    <w:p w14:paraId="58A9F4A2" w14:textId="303147B5" w:rsidR="00B47455" w:rsidRDefault="00B47455" w:rsidP="00B47455">
      <w:pPr>
        <w:pStyle w:val="Akapitzlist"/>
        <w:numPr>
          <w:ilvl w:val="0"/>
          <w:numId w:val="8"/>
        </w:numPr>
      </w:pPr>
      <w:r>
        <w:t>Minimum 24 miesiące gwarancji na lakier;</w:t>
      </w:r>
    </w:p>
    <w:p w14:paraId="186490C6" w14:textId="3A77F392" w:rsidR="00B47455" w:rsidRDefault="00B47455" w:rsidP="00B47455">
      <w:pPr>
        <w:pStyle w:val="Akapitzlist"/>
        <w:numPr>
          <w:ilvl w:val="0"/>
          <w:numId w:val="8"/>
        </w:numPr>
      </w:pPr>
      <w:r>
        <w:lastRenderedPageBreak/>
        <w:t>Minimum 6 lat na perforację podwozia;</w:t>
      </w:r>
    </w:p>
    <w:p w14:paraId="5F95C216" w14:textId="680883DA" w:rsidR="00B47455" w:rsidRDefault="00B47455" w:rsidP="00B47455">
      <w:pPr>
        <w:pStyle w:val="Akapitzlist"/>
        <w:numPr>
          <w:ilvl w:val="0"/>
          <w:numId w:val="8"/>
        </w:numPr>
      </w:pPr>
      <w:r>
        <w:t>Minimum 8 lat gwarancji na akumulator (baterię).</w:t>
      </w:r>
    </w:p>
    <w:p w14:paraId="778D10AB" w14:textId="02FF524D" w:rsidR="00DC54E0" w:rsidRDefault="00DC54E0" w:rsidP="00DC54E0">
      <w:pPr>
        <w:pStyle w:val="Akapitzlist"/>
        <w:numPr>
          <w:ilvl w:val="0"/>
          <w:numId w:val="1"/>
        </w:numPr>
        <w:jc w:val="both"/>
      </w:pPr>
      <w:r>
        <w:t xml:space="preserve">Bezpłatny pełny pakiet przeglądów dla oferowanego samochodu na </w:t>
      </w:r>
      <w:r w:rsidRPr="00DC54E0">
        <w:t>okres 8 lat od daty wydania samochodu lub do limitu przebiegu 200 000 km zawierający obowiązkowe przeglądy okresowe samochodu. tj. minimalny wymagany przez producenta</w:t>
      </w:r>
      <w:r>
        <w:t xml:space="preserve"> samochodu zakres czynności obsługowych, pozwalający na utrzymanie gwarancji w tym min. wymiana oleju, wymiana filtrów, uzupełnienie płynów i innych materiałów zgodnie z wymogami producenta samochodu, usługi Assistance,  usługi mobilności. </w:t>
      </w:r>
    </w:p>
    <w:p w14:paraId="52C682BC" w14:textId="1ED83BDF" w:rsidR="00655615" w:rsidRDefault="00655615" w:rsidP="008F4B61">
      <w:pPr>
        <w:ind w:firstLine="0"/>
      </w:pPr>
    </w:p>
    <w:p w14:paraId="36DD013A" w14:textId="77777777" w:rsidR="008F4B61" w:rsidRDefault="008F4B61" w:rsidP="008F4B61">
      <w:pPr>
        <w:ind w:firstLine="0"/>
      </w:pPr>
    </w:p>
    <w:p w14:paraId="1D26F0D5" w14:textId="77777777" w:rsidR="008F4B61" w:rsidRDefault="008F4B61" w:rsidP="008F4B61">
      <w:pPr>
        <w:ind w:firstLine="0"/>
      </w:pPr>
    </w:p>
    <w:p w14:paraId="3A3B3054" w14:textId="77777777" w:rsidR="00655615" w:rsidRDefault="00655615"/>
    <w:sectPr w:rsidR="0065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75DD5"/>
    <w:multiLevelType w:val="hybridMultilevel"/>
    <w:tmpl w:val="0594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0551"/>
    <w:multiLevelType w:val="hybridMultilevel"/>
    <w:tmpl w:val="3F343C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027AA4"/>
    <w:multiLevelType w:val="hybridMultilevel"/>
    <w:tmpl w:val="96187D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F604D2"/>
    <w:multiLevelType w:val="hybridMultilevel"/>
    <w:tmpl w:val="0E36AC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DB4545"/>
    <w:multiLevelType w:val="hybridMultilevel"/>
    <w:tmpl w:val="477E0B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BE1923"/>
    <w:multiLevelType w:val="hybridMultilevel"/>
    <w:tmpl w:val="2358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6C57"/>
    <w:multiLevelType w:val="hybridMultilevel"/>
    <w:tmpl w:val="23586E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05D69"/>
    <w:multiLevelType w:val="hybridMultilevel"/>
    <w:tmpl w:val="A462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60CCF"/>
    <w:multiLevelType w:val="hybridMultilevel"/>
    <w:tmpl w:val="436A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262019">
    <w:abstractNumId w:val="5"/>
  </w:num>
  <w:num w:numId="2" w16cid:durableId="331760811">
    <w:abstractNumId w:val="3"/>
  </w:num>
  <w:num w:numId="3" w16cid:durableId="1605261577">
    <w:abstractNumId w:val="7"/>
  </w:num>
  <w:num w:numId="4" w16cid:durableId="1088846834">
    <w:abstractNumId w:val="4"/>
  </w:num>
  <w:num w:numId="5" w16cid:durableId="2047288835">
    <w:abstractNumId w:val="8"/>
  </w:num>
  <w:num w:numId="6" w16cid:durableId="2067992731">
    <w:abstractNumId w:val="2"/>
  </w:num>
  <w:num w:numId="7" w16cid:durableId="1396515198">
    <w:abstractNumId w:val="0"/>
  </w:num>
  <w:num w:numId="8" w16cid:durableId="1193612476">
    <w:abstractNumId w:val="1"/>
  </w:num>
  <w:num w:numId="9" w16cid:durableId="492643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15"/>
    <w:rsid w:val="001916AC"/>
    <w:rsid w:val="00265555"/>
    <w:rsid w:val="002D4267"/>
    <w:rsid w:val="00375FC5"/>
    <w:rsid w:val="00652620"/>
    <w:rsid w:val="00655615"/>
    <w:rsid w:val="0078366F"/>
    <w:rsid w:val="008F4B61"/>
    <w:rsid w:val="00957A03"/>
    <w:rsid w:val="009A196D"/>
    <w:rsid w:val="00B47455"/>
    <w:rsid w:val="00D50FE9"/>
    <w:rsid w:val="00DC54E0"/>
    <w:rsid w:val="00F8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0E60"/>
  <w15:chartTrackingRefBased/>
  <w15:docId w15:val="{6CD08B9A-0FF6-4FCC-BD5E-F50E3F7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615"/>
    <w:pPr>
      <w:spacing w:before="100" w:beforeAutospacing="1" w:after="120" w:line="240" w:lineRule="atLeast"/>
      <w:ind w:firstLine="709"/>
    </w:pPr>
    <w:rPr>
      <w:rFonts w:ascii="Nunito Sans" w:hAnsi="Nunito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6AC"/>
    <w:pPr>
      <w:ind w:left="720"/>
      <w:contextualSpacing/>
    </w:pPr>
  </w:style>
  <w:style w:type="paragraph" w:styleId="NormalnyWeb">
    <w:name w:val="Normal (Web)"/>
    <w:basedOn w:val="Normalny"/>
    <w:unhideWhenUsed/>
    <w:rsid w:val="00DC54E0"/>
    <w:pPr>
      <w:spacing w:before="0" w:beforeAutospacing="0" w:after="0" w:line="240" w:lineRule="auto"/>
      <w:ind w:firstLine="0"/>
    </w:pPr>
    <w:rPr>
      <w:rFonts w:ascii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Jankowska</dc:creator>
  <cp:keywords/>
  <dc:description/>
  <cp:lastModifiedBy>SZS</cp:lastModifiedBy>
  <cp:revision>3</cp:revision>
  <cp:lastPrinted>2024-01-26T08:01:00Z</cp:lastPrinted>
  <dcterms:created xsi:type="dcterms:W3CDTF">2024-02-20T10:17:00Z</dcterms:created>
  <dcterms:modified xsi:type="dcterms:W3CDTF">2024-02-22T12:22:00Z</dcterms:modified>
</cp:coreProperties>
</file>