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42A7" w14:textId="223622F0" w:rsidR="00FB65A5" w:rsidRDefault="00FB65A5" w:rsidP="00581A47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11E71C32" wp14:editId="6D36AA6C">
            <wp:extent cx="5760720" cy="689610"/>
            <wp:effectExtent l="0" t="0" r="0" b="0"/>
            <wp:docPr id="18" name="Obraz 18" descr="cid:image004.png@01D9C6BE.54680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cid:image004.png@01D9C6BE.5468079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DFCCF" w14:textId="77777777" w:rsidR="006234DB" w:rsidRPr="00FE4F92" w:rsidRDefault="006234DB" w:rsidP="006234DB">
      <w:pPr>
        <w:spacing w:after="60"/>
        <w:jc w:val="center"/>
        <w:rPr>
          <w:sz w:val="22"/>
        </w:rPr>
      </w:pPr>
      <w:r w:rsidRPr="00FE4F92">
        <w:rPr>
          <w:i/>
          <w:iCs/>
          <w:sz w:val="20"/>
          <w:szCs w:val="20"/>
          <w:lang w:eastAsia="en-US"/>
        </w:rPr>
        <w:t>Program Regionalny Fundusze Europejskie dla Warmii i Mazur 2021-2027</w:t>
      </w:r>
    </w:p>
    <w:p w14:paraId="28730168" w14:textId="77777777" w:rsidR="006234DB" w:rsidRDefault="006234DB" w:rsidP="00581A47">
      <w:pPr>
        <w:jc w:val="center"/>
        <w:rPr>
          <w:b/>
          <w:sz w:val="22"/>
        </w:rPr>
      </w:pPr>
    </w:p>
    <w:p w14:paraId="7F5B45C7" w14:textId="1B18FB72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6B90E00C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2FF016D5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28A8C791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6DFCC583" w14:textId="4BA46482"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FB65A5">
        <w:rPr>
          <w:bCs/>
          <w:sz w:val="22"/>
        </w:rPr>
        <w:t>.108.</w:t>
      </w:r>
      <w:r w:rsidRPr="00C74546">
        <w:rPr>
          <w:bCs/>
          <w:sz w:val="22"/>
        </w:rPr>
        <w:t>202</w:t>
      </w:r>
      <w:r w:rsidR="00FB65A5">
        <w:rPr>
          <w:bCs/>
          <w:sz w:val="22"/>
        </w:rPr>
        <w:t>3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14:paraId="15322981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406EF788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7C1AE2B0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2E776250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350371F4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60375DC7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471587B7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20044AF4" w14:textId="77777777" w:rsidR="00581A47" w:rsidRPr="00C74546" w:rsidRDefault="00581A47" w:rsidP="00581A47">
      <w:pPr>
        <w:rPr>
          <w:b/>
          <w:i/>
          <w:sz w:val="22"/>
        </w:rPr>
      </w:pPr>
    </w:p>
    <w:p w14:paraId="5FBC3374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520EC78D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506B2E47" w14:textId="39C9CB84" w:rsidR="00581A47" w:rsidRPr="00FB65A5" w:rsidRDefault="00FB65A5" w:rsidP="00FB65A5">
      <w:pPr>
        <w:jc w:val="center"/>
        <w:rPr>
          <w:b/>
          <w:bCs/>
          <w:sz w:val="22"/>
        </w:rPr>
      </w:pPr>
      <w:r w:rsidRPr="00FB65A5">
        <w:rPr>
          <w:b/>
          <w:bCs/>
          <w:i/>
          <w:sz w:val="22"/>
        </w:rPr>
        <w:t xml:space="preserve">Kompleksowa dostawa oraz </w:t>
      </w:r>
      <w:proofErr w:type="spellStart"/>
      <w:r w:rsidRPr="00FB65A5">
        <w:rPr>
          <w:b/>
          <w:bCs/>
          <w:i/>
          <w:sz w:val="22"/>
        </w:rPr>
        <w:t>przesył</w:t>
      </w:r>
      <w:proofErr w:type="spellEnd"/>
      <w:r w:rsidRPr="00FB65A5">
        <w:rPr>
          <w:b/>
          <w:bCs/>
          <w:i/>
          <w:sz w:val="22"/>
        </w:rPr>
        <w:t xml:space="preserve"> paliwa gazowego na potrzeby Urzędu Marszałkowskiego Województwa Warmińsko-Mazurskiego w Olsztynie</w:t>
      </w:r>
      <w:r>
        <w:rPr>
          <w:b/>
          <w:bCs/>
          <w:i/>
          <w:sz w:val="22"/>
        </w:rPr>
        <w:t xml:space="preserve"> </w:t>
      </w:r>
    </w:p>
    <w:p w14:paraId="3ADB3EDF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807CC21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E2EBCAC" w14:textId="77777777" w:rsidR="00581A47" w:rsidRPr="00C74546" w:rsidRDefault="00581A47" w:rsidP="00581A47">
      <w:pPr>
        <w:jc w:val="both"/>
        <w:rPr>
          <w:sz w:val="22"/>
        </w:rPr>
      </w:pPr>
    </w:p>
    <w:p w14:paraId="5208CC2E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14:paraId="368DD54E" w14:textId="77777777" w:rsidR="00581A47" w:rsidRPr="00C74546" w:rsidRDefault="00581A47" w:rsidP="00581A47">
      <w:pPr>
        <w:rPr>
          <w:sz w:val="22"/>
        </w:rPr>
      </w:pPr>
    </w:p>
    <w:p w14:paraId="7A3CEDF2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0E814A3D" w14:textId="77777777" w:rsidR="00581A47" w:rsidRPr="00C74546" w:rsidRDefault="00581A47" w:rsidP="00581A47">
      <w:pPr>
        <w:rPr>
          <w:sz w:val="22"/>
        </w:rPr>
      </w:pPr>
    </w:p>
    <w:p w14:paraId="1109BA3D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3D3A72DA" w14:textId="77777777" w:rsidR="00581A47" w:rsidRPr="00C74546" w:rsidRDefault="00581A47" w:rsidP="00581A47">
      <w:pPr>
        <w:jc w:val="both"/>
        <w:rPr>
          <w:sz w:val="22"/>
        </w:rPr>
      </w:pPr>
    </w:p>
    <w:p w14:paraId="1AAC9C29" w14:textId="77777777" w:rsidR="00581A47" w:rsidRPr="00C74546" w:rsidRDefault="00581A47" w:rsidP="00581A47">
      <w:pPr>
        <w:rPr>
          <w:sz w:val="22"/>
        </w:rPr>
      </w:pPr>
    </w:p>
    <w:p w14:paraId="6AEF9A8C" w14:textId="77777777" w:rsidR="00581A47" w:rsidRPr="00C74546" w:rsidRDefault="00581A47" w:rsidP="00581A47">
      <w:pPr>
        <w:rPr>
          <w:sz w:val="22"/>
        </w:rPr>
      </w:pPr>
    </w:p>
    <w:p w14:paraId="3FE90E40" w14:textId="2626904E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FB65A5">
        <w:rPr>
          <w:sz w:val="22"/>
        </w:rPr>
        <w:t>3</w:t>
      </w:r>
    </w:p>
    <w:p w14:paraId="6AD48537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76077242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6B741BE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0F61E1EE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14:paraId="39251B03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14:paraId="5F8A1ABA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10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50304D34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14:paraId="680E927D" w14:textId="77777777" w:rsidR="00CA148F" w:rsidRPr="00C74546" w:rsidRDefault="00B1094C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1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1216B402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C04681A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201A69D7" w14:textId="6E243909"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FB65A5">
        <w:rPr>
          <w:b/>
          <w:bCs/>
          <w:sz w:val="22"/>
        </w:rPr>
        <w:t>.108</w:t>
      </w:r>
      <w:r w:rsidR="00AC25FC">
        <w:rPr>
          <w:b/>
          <w:bCs/>
          <w:sz w:val="22"/>
        </w:rPr>
        <w:t>.202</w:t>
      </w:r>
      <w:r w:rsidR="00FB65A5">
        <w:rPr>
          <w:b/>
          <w:bCs/>
          <w:sz w:val="22"/>
        </w:rPr>
        <w:t>3</w:t>
      </w:r>
    </w:p>
    <w:p w14:paraId="305B2005" w14:textId="77777777"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2E81B2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0D66C858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3B208048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2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68E6195A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E6791AC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464C569D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9A3AAC9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16DBD47D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0A736F71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09870617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C015123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799268B4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0C7BC0D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0985FF8A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74A9092D" w14:textId="396BA3C8" w:rsidR="00D3327A" w:rsidRPr="00812F48" w:rsidRDefault="00D3327A" w:rsidP="0068004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FB65A5">
        <w:rPr>
          <w:b w:val="0"/>
          <w:snapToGrid w:val="0"/>
          <w:sz w:val="22"/>
          <w:szCs w:val="22"/>
        </w:rPr>
        <w:t xml:space="preserve"> </w:t>
      </w:r>
      <w:r w:rsidR="00FB65A5" w:rsidRPr="00FB65A5">
        <w:rPr>
          <w:b w:val="0"/>
          <w:snapToGrid w:val="0"/>
          <w:sz w:val="22"/>
          <w:szCs w:val="22"/>
        </w:rPr>
        <w:t xml:space="preserve">kompleksowa dostawa oraz </w:t>
      </w:r>
      <w:proofErr w:type="spellStart"/>
      <w:r w:rsidR="00FB65A5" w:rsidRPr="00FB65A5">
        <w:rPr>
          <w:b w:val="0"/>
          <w:snapToGrid w:val="0"/>
          <w:sz w:val="22"/>
          <w:szCs w:val="22"/>
        </w:rPr>
        <w:t>przesył</w:t>
      </w:r>
      <w:proofErr w:type="spellEnd"/>
      <w:r w:rsidR="00FB65A5" w:rsidRPr="00FB65A5">
        <w:rPr>
          <w:b w:val="0"/>
          <w:snapToGrid w:val="0"/>
          <w:sz w:val="22"/>
          <w:szCs w:val="22"/>
        </w:rPr>
        <w:t xml:space="preserve"> paliwa gazowego na potrzeby Urzędu Marszałkowskiego Województwa Warmińsko-Mazurskiego w Olsztynie do budynku przy ul. Kościuszki 89/91 w Olsztynie, obejmująca sprzedaż i dystrybucję gazu o prognozowanym wolumenie około </w:t>
      </w:r>
      <w:r w:rsidR="007D1AC8">
        <w:rPr>
          <w:b w:val="0"/>
          <w:snapToGrid w:val="0"/>
          <w:sz w:val="22"/>
          <w:szCs w:val="22"/>
        </w:rPr>
        <w:t>580 516 k</w:t>
      </w:r>
      <w:r w:rsidR="00FB65A5" w:rsidRPr="00FB65A5">
        <w:rPr>
          <w:b w:val="0"/>
          <w:snapToGrid w:val="0"/>
          <w:sz w:val="22"/>
          <w:szCs w:val="22"/>
        </w:rPr>
        <w:t>Wh</w:t>
      </w:r>
      <w:r w:rsidR="00A711B4">
        <w:rPr>
          <w:b w:val="0"/>
          <w:snapToGrid w:val="0"/>
          <w:sz w:val="22"/>
          <w:szCs w:val="22"/>
        </w:rPr>
        <w:t>.</w:t>
      </w:r>
    </w:p>
    <w:p w14:paraId="4A46964B" w14:textId="32C623D7" w:rsidR="0012433F" w:rsidRPr="00A711B4" w:rsidRDefault="0012433F" w:rsidP="0012433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7F0848">
        <w:rPr>
          <w:b w:val="0"/>
          <w:sz w:val="22"/>
        </w:rPr>
        <w:t xml:space="preserve">Zamówienie będzie realizowane zgodnie z obowiązującymi przepisami ustawy z dnia </w:t>
      </w:r>
      <w:r w:rsidR="00680047">
        <w:rPr>
          <w:b w:val="0"/>
          <w:sz w:val="22"/>
        </w:rPr>
        <w:t xml:space="preserve">             </w:t>
      </w:r>
      <w:r w:rsidRPr="007F0848">
        <w:rPr>
          <w:b w:val="0"/>
          <w:sz w:val="22"/>
        </w:rPr>
        <w:t>10 kwietnia 1997</w:t>
      </w:r>
      <w:r>
        <w:rPr>
          <w:b w:val="0"/>
          <w:sz w:val="22"/>
        </w:rPr>
        <w:t xml:space="preserve"> </w:t>
      </w:r>
      <w:r w:rsidRPr="007F0848">
        <w:rPr>
          <w:b w:val="0"/>
          <w:sz w:val="22"/>
        </w:rPr>
        <w:t xml:space="preserve">r. Prawo energetyczne oraz aktów wykonawczych do tej ustawy. </w:t>
      </w:r>
      <w:r w:rsidRPr="00A711B4">
        <w:rPr>
          <w:b w:val="0"/>
          <w:sz w:val="22"/>
        </w:rPr>
        <w:t>Zamawiający jest zwolniony od akcyzy na paliwo gazowe przeznaczone do celów opałowych zgodnie z ustawą z dnia 6 grudnia 2008r. o podatku akcyzowym.</w:t>
      </w:r>
    </w:p>
    <w:p w14:paraId="11009FE1" w14:textId="77777777" w:rsidR="0012433F" w:rsidRPr="007F0848" w:rsidRDefault="0012433F" w:rsidP="0012433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7F0848">
        <w:rPr>
          <w:b w:val="0"/>
          <w:color w:val="000000"/>
          <w:sz w:val="22"/>
        </w:rPr>
        <w:t>Dostawy gazu odbywać się będą za pośrednictwem sieci dystrybucyjnej na</w:t>
      </w:r>
      <w:r>
        <w:rPr>
          <w:b w:val="0"/>
          <w:color w:val="000000"/>
          <w:sz w:val="22"/>
        </w:rPr>
        <w:t xml:space="preserve">leżącej do Operatora Systemu </w:t>
      </w:r>
      <w:r w:rsidRPr="007F0848">
        <w:rPr>
          <w:b w:val="0"/>
          <w:color w:val="000000"/>
          <w:sz w:val="22"/>
        </w:rPr>
        <w:t xml:space="preserve">Dystrybucji. </w:t>
      </w:r>
    </w:p>
    <w:p w14:paraId="60022C0A" w14:textId="638E91DD" w:rsidR="0012433F" w:rsidRPr="00680047" w:rsidRDefault="00680047" w:rsidP="00680047">
      <w:pPr>
        <w:pStyle w:val="Akapitzlist"/>
        <w:numPr>
          <w:ilvl w:val="0"/>
          <w:numId w:val="2"/>
        </w:numPr>
        <w:spacing w:after="0"/>
        <w:ind w:left="1066"/>
        <w:jc w:val="both"/>
        <w:rPr>
          <w:sz w:val="22"/>
        </w:rPr>
      </w:pPr>
      <w:r w:rsidRPr="00680047">
        <w:rPr>
          <w:sz w:val="22"/>
        </w:rPr>
        <w:t xml:space="preserve">Standardy jakościowe gazu odnoszące się do wszystkich istotnych cech przedmiotu zamówienia regulują przepisy Prawa energetycznego, aktów wykonawczych, </w:t>
      </w:r>
      <w:r>
        <w:rPr>
          <w:sz w:val="22"/>
        </w:rPr>
        <w:t xml:space="preserve">                           </w:t>
      </w:r>
      <w:r w:rsidRPr="00680047">
        <w:rPr>
          <w:sz w:val="22"/>
        </w:rPr>
        <w:lastRenderedPageBreak/>
        <w:t xml:space="preserve">w szczególności w Rozporządzeniu Ministra Gospodarki z dnia 2 lipca 2010 r. w sprawie szczegółowych warunków funkcjonowania systemu gazowego, Rozporządzenie Ministra Energii z dnia 15 marca 2018 r. w sprawie szczegółowych zasad kształtowania i kalkulacji taryf oraz rozliczeń w obrocie paliwami gazowymi, Rozporządzenie Rady Ministrów </w:t>
      </w:r>
      <w:r>
        <w:rPr>
          <w:sz w:val="22"/>
        </w:rPr>
        <w:t xml:space="preserve">                  </w:t>
      </w:r>
      <w:r w:rsidRPr="00680047">
        <w:rPr>
          <w:sz w:val="22"/>
        </w:rPr>
        <w:t>z dnia 17 lutego 2021</w:t>
      </w:r>
      <w:r>
        <w:rPr>
          <w:sz w:val="22"/>
        </w:rPr>
        <w:t xml:space="preserve"> </w:t>
      </w:r>
      <w:r w:rsidRPr="00680047">
        <w:rPr>
          <w:sz w:val="22"/>
        </w:rPr>
        <w:t xml:space="preserve">r. w sprawie sposobu i trybu wprowadzania ograniczeń w poborze gazu ziemnego oraz Polskie Normy. Jakość Gazu ziemnego dostarczanego przez Wykonawcę w miejscu dostarczania musi odpowiadać stosownym uregulowaniom obowiązującym na polskim rynku gazu ziemnego, takim jak Prawo energetyczne oraz </w:t>
      </w:r>
      <w:proofErr w:type="spellStart"/>
      <w:r w:rsidRPr="00680047">
        <w:rPr>
          <w:sz w:val="22"/>
        </w:rPr>
        <w:t>IRiESD</w:t>
      </w:r>
      <w:proofErr w:type="spellEnd"/>
      <w:r w:rsidRPr="00680047">
        <w:rPr>
          <w:sz w:val="22"/>
        </w:rPr>
        <w:t xml:space="preserve"> (gaz ziemny wysokometanowy z grupy E dostarczony za pomocą sieci gazowej). </w:t>
      </w:r>
    </w:p>
    <w:p w14:paraId="4E606967" w14:textId="77777777" w:rsidR="0012433F" w:rsidRPr="00286B63" w:rsidRDefault="0012433F" w:rsidP="0068004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1066"/>
        <w:jc w:val="both"/>
        <w:rPr>
          <w:b w:val="0"/>
          <w:sz w:val="22"/>
          <w:szCs w:val="22"/>
        </w:rPr>
      </w:pPr>
      <w:r w:rsidRPr="00286B63">
        <w:rPr>
          <w:b w:val="0"/>
          <w:snapToGrid w:val="0"/>
          <w:sz w:val="22"/>
          <w:szCs w:val="22"/>
        </w:rPr>
        <w:t>Szczegółowy opis przedmiotu zamówienia stanowi załącznik nr 1 do SWZ.</w:t>
      </w:r>
    </w:p>
    <w:p w14:paraId="63B8723A" w14:textId="77777777" w:rsidR="0012433F" w:rsidRDefault="0012433F" w:rsidP="0068004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1066"/>
        <w:jc w:val="both"/>
        <w:rPr>
          <w:b w:val="0"/>
          <w:sz w:val="22"/>
          <w:szCs w:val="22"/>
        </w:rPr>
      </w:pPr>
      <w:r w:rsidRPr="00286B63">
        <w:rPr>
          <w:b w:val="0"/>
          <w:sz w:val="22"/>
          <w:szCs w:val="22"/>
        </w:rPr>
        <w:t xml:space="preserve">Zamawiający nie dopuszcza składania ofert częściowych. </w:t>
      </w:r>
    </w:p>
    <w:p w14:paraId="360304CC" w14:textId="77777777" w:rsidR="0012433F" w:rsidRPr="00286B63" w:rsidRDefault="0012433F" w:rsidP="0068004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1066"/>
        <w:jc w:val="both"/>
        <w:rPr>
          <w:b w:val="0"/>
          <w:sz w:val="22"/>
          <w:szCs w:val="22"/>
        </w:rPr>
      </w:pPr>
      <w:r w:rsidRPr="00286B63">
        <w:rPr>
          <w:b w:val="0"/>
          <w:snapToGrid w:val="0"/>
          <w:sz w:val="22"/>
        </w:rPr>
        <w:t>Kategoria przedmiotu zamówienia zgodnie ze Wspólnym Słownikiem Zamówień (CPV):</w:t>
      </w:r>
      <w:r w:rsidRPr="00286B63">
        <w:rPr>
          <w:sz w:val="22"/>
        </w:rPr>
        <w:t xml:space="preserve"> </w:t>
      </w:r>
      <w:r w:rsidRPr="00286B63">
        <w:rPr>
          <w:b w:val="0"/>
          <w:sz w:val="22"/>
        </w:rPr>
        <w:t>09120000-6 paliwa gazowe</w:t>
      </w:r>
    </w:p>
    <w:p w14:paraId="2CDBC4E7" w14:textId="77777777" w:rsidR="0012433F" w:rsidRDefault="0012433F" w:rsidP="00680047">
      <w:pPr>
        <w:pStyle w:val="Akapitzlist"/>
        <w:tabs>
          <w:tab w:val="left" w:pos="284"/>
        </w:tabs>
        <w:spacing w:after="0"/>
        <w:ind w:left="1066"/>
        <w:rPr>
          <w:sz w:val="22"/>
        </w:rPr>
      </w:pPr>
      <w:r w:rsidRPr="00286B63">
        <w:rPr>
          <w:sz w:val="22"/>
        </w:rPr>
        <w:t xml:space="preserve">65200000-5 </w:t>
      </w:r>
      <w:proofErr w:type="spellStart"/>
      <w:r w:rsidRPr="00286B63">
        <w:rPr>
          <w:sz w:val="22"/>
        </w:rPr>
        <w:t>przesył</w:t>
      </w:r>
      <w:proofErr w:type="spellEnd"/>
      <w:r w:rsidRPr="00286B63">
        <w:rPr>
          <w:sz w:val="22"/>
        </w:rPr>
        <w:t xml:space="preserve"> gazu i podobne usługi</w:t>
      </w:r>
    </w:p>
    <w:p w14:paraId="5580C959" w14:textId="25155FF9" w:rsidR="0012433F" w:rsidRPr="0052426E" w:rsidRDefault="0012433F" w:rsidP="0012433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bCs/>
          <w:sz w:val="22"/>
          <w:szCs w:val="22"/>
        </w:rPr>
      </w:pPr>
      <w:r w:rsidRPr="0012433F">
        <w:rPr>
          <w:b w:val="0"/>
          <w:bCs/>
          <w:sz w:val="22"/>
        </w:rPr>
        <w:t xml:space="preserve">Wykonawca </w:t>
      </w:r>
      <w:r w:rsidRPr="0012433F">
        <w:rPr>
          <w:b w:val="0"/>
          <w:bCs/>
          <w:color w:val="000000"/>
          <w:sz w:val="22"/>
        </w:rPr>
        <w:t xml:space="preserve">może </w:t>
      </w:r>
      <w:r w:rsidRPr="0012433F">
        <w:rPr>
          <w:b w:val="0"/>
          <w:bCs/>
          <w:sz w:val="22"/>
        </w:rPr>
        <w:t>powierzyć wykonanie części zamówienia podwykonawcy.</w:t>
      </w:r>
    </w:p>
    <w:p w14:paraId="400F8D60" w14:textId="76F3052D" w:rsidR="0052426E" w:rsidRPr="0012433F" w:rsidRDefault="0052426E" w:rsidP="0052426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bCs/>
          <w:sz w:val="22"/>
          <w:szCs w:val="22"/>
        </w:rPr>
      </w:pPr>
      <w:r w:rsidRPr="0052426E">
        <w:rPr>
          <w:b w:val="0"/>
          <w:bCs/>
          <w:sz w:val="22"/>
          <w:szCs w:val="22"/>
        </w:rPr>
        <w:t xml:space="preserve">Zamawiający nie dokonał podziału zamówienia na części, ponieważ wykonanie dostawy oraz </w:t>
      </w:r>
      <w:proofErr w:type="spellStart"/>
      <w:r w:rsidRPr="0052426E">
        <w:rPr>
          <w:b w:val="0"/>
          <w:bCs/>
          <w:sz w:val="22"/>
          <w:szCs w:val="22"/>
        </w:rPr>
        <w:t>przesyłu</w:t>
      </w:r>
      <w:proofErr w:type="spellEnd"/>
      <w:r w:rsidRPr="0052426E">
        <w:rPr>
          <w:b w:val="0"/>
          <w:bCs/>
          <w:sz w:val="22"/>
          <w:szCs w:val="22"/>
        </w:rPr>
        <w:t xml:space="preserve"> paliwa gazowego do jednego budynku przy ul. Kościuszki 89/91 </w:t>
      </w:r>
      <w:r w:rsidR="00680047">
        <w:rPr>
          <w:b w:val="0"/>
          <w:bCs/>
          <w:sz w:val="22"/>
          <w:szCs w:val="22"/>
        </w:rPr>
        <w:t xml:space="preserve">                       </w:t>
      </w:r>
      <w:r w:rsidRPr="0052426E">
        <w:rPr>
          <w:b w:val="0"/>
          <w:bCs/>
          <w:sz w:val="22"/>
          <w:szCs w:val="22"/>
        </w:rPr>
        <w:t>w Olsztynie z podziałem na części skutkował</w:t>
      </w:r>
      <w:r w:rsidR="00D93853">
        <w:rPr>
          <w:b w:val="0"/>
          <w:bCs/>
          <w:sz w:val="22"/>
          <w:szCs w:val="22"/>
        </w:rPr>
        <w:t>o</w:t>
      </w:r>
      <w:r w:rsidRPr="0052426E">
        <w:rPr>
          <w:b w:val="0"/>
          <w:bCs/>
          <w:sz w:val="22"/>
          <w:szCs w:val="22"/>
        </w:rPr>
        <w:t>by powstaniem nadmiernych trudności technicznych jak i kosztów wykonania zamówienia oraz brakiem koordynacji co stanowiłoby poważną groźbę nieprawidłowej realizacji zamówienia</w:t>
      </w:r>
    </w:p>
    <w:p w14:paraId="2E141D0A" w14:textId="77777777" w:rsidR="004F5C84" w:rsidRDefault="004F5C84" w:rsidP="008B0AF5">
      <w:pPr>
        <w:pStyle w:val="Akapitzlist"/>
        <w:spacing w:before="26" w:after="0"/>
        <w:ind w:left="1068"/>
        <w:jc w:val="both"/>
        <w:rPr>
          <w:b/>
          <w:sz w:val="22"/>
        </w:rPr>
      </w:pPr>
    </w:p>
    <w:p w14:paraId="758DDF23" w14:textId="77777777"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5EB64058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10CF48E9" w14:textId="77777777" w:rsidR="00FE0280" w:rsidRDefault="00FE0280" w:rsidP="00FE0280">
      <w:pPr>
        <w:spacing w:after="0"/>
        <w:ind w:left="708"/>
        <w:rPr>
          <w:sz w:val="22"/>
        </w:rPr>
      </w:pPr>
    </w:p>
    <w:p w14:paraId="7B2CDD6B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03375CB8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B34DB2F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14:paraId="05C94071" w14:textId="77777777" w:rsidR="00E402CB" w:rsidRDefault="00E402CB" w:rsidP="00A93E23">
      <w:pPr>
        <w:spacing w:after="0"/>
        <w:ind w:left="708"/>
        <w:rPr>
          <w:sz w:val="22"/>
        </w:rPr>
      </w:pPr>
    </w:p>
    <w:p w14:paraId="14B9E288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A3426B7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7CDBA14E" w14:textId="77777777"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14:paraId="10C83855" w14:textId="77777777"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6C25C641" w14:textId="77777777" w:rsidR="00E402CB" w:rsidRDefault="00E402CB" w:rsidP="00B42543">
      <w:pPr>
        <w:spacing w:after="0"/>
        <w:ind w:left="708"/>
        <w:rPr>
          <w:sz w:val="22"/>
        </w:rPr>
      </w:pPr>
    </w:p>
    <w:p w14:paraId="0033A05B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79B7689" w14:textId="77777777"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39FE847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289EAA6F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69FD3877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26C2CC2" w14:textId="77777777"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5E35E0FA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5404BFB8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53BDB12" w14:textId="77777777"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74502A96" w14:textId="77777777"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14:paraId="427EAFA8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125A0EB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6B9B0586" w14:textId="77777777" w:rsidR="00066F60" w:rsidRDefault="00066F60" w:rsidP="00066F60">
      <w:pPr>
        <w:pStyle w:val="Akapitzlist"/>
        <w:rPr>
          <w:sz w:val="22"/>
        </w:rPr>
      </w:pPr>
    </w:p>
    <w:p w14:paraId="352FE1B0" w14:textId="0B013B01" w:rsidR="00066F60" w:rsidRPr="0091781E" w:rsidRDefault="00A711B4" w:rsidP="00066F60">
      <w:pPr>
        <w:pStyle w:val="Akapitzlist"/>
        <w:rPr>
          <w:sz w:val="22"/>
        </w:rPr>
      </w:pPr>
      <w:r w:rsidRPr="00A711B4">
        <w:rPr>
          <w:sz w:val="22"/>
        </w:rPr>
        <w:t>Termin wykonania zamówienia: od dnia 01.01.202</w:t>
      </w:r>
      <w:r>
        <w:rPr>
          <w:sz w:val="22"/>
        </w:rPr>
        <w:t>4</w:t>
      </w:r>
      <w:r w:rsidRPr="00A711B4">
        <w:rPr>
          <w:sz w:val="22"/>
        </w:rPr>
        <w:t xml:space="preserve"> r. do dnia 31.12.202</w:t>
      </w:r>
      <w:r>
        <w:rPr>
          <w:sz w:val="22"/>
        </w:rPr>
        <w:t>5</w:t>
      </w:r>
      <w:r w:rsidRPr="00A711B4">
        <w:rPr>
          <w:sz w:val="22"/>
        </w:rPr>
        <w:t xml:space="preserve"> r., lecz nie dłużej niż do wyczerpania kwoty stanowiącej całkowitą wartość brutto umowy. </w:t>
      </w:r>
    </w:p>
    <w:p w14:paraId="08F1E818" w14:textId="77777777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3619B50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1290278E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3F4A1DBF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14:paraId="1963F3D8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A8E5593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3175B368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0B706FCE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737DEF33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14E6EAA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78F84267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671850AB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2ADB95A7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4508DFDD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008103F8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7081FD09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45D52819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1D7026C5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728C0551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00B4E5A6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36DAB01A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7EA2A205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02E978C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678A7E8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14:paraId="6DCE4526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1D3FA2CA" w14:textId="77777777"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14:paraId="2D54ED16" w14:textId="77777777"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14:paraId="2E182655" w14:textId="77777777"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14:paraId="6F834D56" w14:textId="77777777"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14:paraId="1B3AE0DE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3CD16B9B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4919F3AC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03A5E993" w14:textId="77777777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14:paraId="0EFE68F3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510CDCC3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57DFE4D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7D91CB87" w14:textId="77777777"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14:paraId="70594BF9" w14:textId="77777777" w:rsidR="001D07ED" w:rsidRPr="007D7BBB" w:rsidRDefault="001D07ED" w:rsidP="001D07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1068"/>
        <w:jc w:val="both"/>
        <w:rPr>
          <w:bCs/>
          <w:color w:val="000000"/>
          <w:sz w:val="22"/>
        </w:rPr>
      </w:pPr>
      <w:r w:rsidRPr="005A3D37">
        <w:rPr>
          <w:b/>
          <w:sz w:val="22"/>
        </w:rPr>
        <w:t xml:space="preserve">O udzielenie zamówienia mogą się ubiegać Wykonawcy, </w:t>
      </w:r>
      <w:r w:rsidRPr="005A3D37">
        <w:rPr>
          <w:sz w:val="22"/>
        </w:rPr>
        <w:t xml:space="preserve">którzy </w:t>
      </w:r>
      <w:r w:rsidRPr="005A3D37">
        <w:rPr>
          <w:color w:val="000000"/>
          <w:sz w:val="22"/>
        </w:rPr>
        <w:t>spełniają warunki udziału w postępowaniu dotyczące</w:t>
      </w:r>
      <w:r>
        <w:rPr>
          <w:b/>
          <w:color w:val="000000"/>
          <w:sz w:val="22"/>
        </w:rPr>
        <w:t xml:space="preserve"> </w:t>
      </w:r>
      <w:r w:rsidRPr="005A3D37">
        <w:rPr>
          <w:sz w:val="22"/>
        </w:rPr>
        <w:t xml:space="preserve">uprawnień do prowadzenia określonej działalności gospodarczej lub zawodowej, o ile </w:t>
      </w:r>
      <w:r>
        <w:rPr>
          <w:sz w:val="22"/>
        </w:rPr>
        <w:t>wynika to z odrębnych przepisów.</w:t>
      </w:r>
    </w:p>
    <w:p w14:paraId="2CC47D4E" w14:textId="77777777" w:rsidR="001D07ED" w:rsidRPr="00842426" w:rsidRDefault="001D07ED" w:rsidP="001D07ED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             Warunkiem udziału w postępowaniu jest:</w:t>
      </w:r>
    </w:p>
    <w:p w14:paraId="0907D7E8" w14:textId="77777777" w:rsidR="001D07ED" w:rsidRPr="00756140" w:rsidRDefault="001D07ED" w:rsidP="001D07ED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bCs/>
          <w:color w:val="000000"/>
          <w:sz w:val="22"/>
        </w:rPr>
      </w:pPr>
      <w:r w:rsidRPr="00756140">
        <w:rPr>
          <w:bCs/>
          <w:color w:val="000000"/>
          <w:sz w:val="22"/>
        </w:rPr>
        <w:t>posiadanie aktualnej koncesji na prowadzenie działalności gospodarczej w zakresie obrotu (sprzedaży) gazu ziemnego, wydanej przez Prezesa Urzędu Regulacji Energetyki na podstawie ustawy z dnia 10 kwietnia 1997 r. Prawo energetyczne</w:t>
      </w:r>
      <w:r>
        <w:rPr>
          <w:bCs/>
          <w:color w:val="000000"/>
          <w:sz w:val="22"/>
        </w:rPr>
        <w:t>;</w:t>
      </w:r>
    </w:p>
    <w:p w14:paraId="0CF28619" w14:textId="77777777" w:rsidR="001D07ED" w:rsidRPr="007D7BBB" w:rsidRDefault="001D07ED" w:rsidP="001D07ED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contextualSpacing w:val="0"/>
        <w:jc w:val="both"/>
        <w:rPr>
          <w:bCs/>
          <w:color w:val="000000"/>
          <w:sz w:val="22"/>
        </w:rPr>
      </w:pPr>
      <w:r w:rsidRPr="007D7BBB">
        <w:rPr>
          <w:bCs/>
          <w:color w:val="000000"/>
          <w:sz w:val="22"/>
        </w:rPr>
        <w:t xml:space="preserve">posiadanie aktualnej koncesji na prowadzenie działalności gospodarczej w zakresie dystrybucji gazu ziemnego, wydanej przez Prezesa Urzędu Regulacji Energetyki na podstawie ustawy z dnia 10 kwietnia 1997 r. Prawo energetyczne – </w:t>
      </w:r>
      <w:r w:rsidRPr="007D7BBB">
        <w:rPr>
          <w:bCs/>
          <w:i/>
          <w:color w:val="000000"/>
          <w:sz w:val="22"/>
        </w:rPr>
        <w:t>w przypadku Wykonawców będących właścicielem sieci dystrybucyjnej</w:t>
      </w:r>
    </w:p>
    <w:p w14:paraId="4F0F2401" w14:textId="77777777" w:rsidR="001D07ED" w:rsidRPr="007D7BBB" w:rsidRDefault="001D07ED" w:rsidP="001D07ED">
      <w:pPr>
        <w:pStyle w:val="Akapitzlist"/>
        <w:widowControl w:val="0"/>
        <w:autoSpaceDE w:val="0"/>
        <w:autoSpaceDN w:val="0"/>
        <w:adjustRightInd w:val="0"/>
        <w:spacing w:after="0"/>
        <w:ind w:left="927"/>
        <w:contextualSpacing w:val="0"/>
        <w:jc w:val="both"/>
        <w:rPr>
          <w:bCs/>
          <w:color w:val="000000"/>
          <w:sz w:val="22"/>
        </w:rPr>
      </w:pPr>
      <w:r w:rsidRPr="007D7BBB">
        <w:rPr>
          <w:bCs/>
          <w:color w:val="000000"/>
          <w:sz w:val="22"/>
        </w:rPr>
        <w:t xml:space="preserve">lub </w:t>
      </w:r>
    </w:p>
    <w:p w14:paraId="12E519AD" w14:textId="77777777" w:rsidR="001D07ED" w:rsidRPr="00625D5A" w:rsidRDefault="001D07ED" w:rsidP="001D07ED">
      <w:pPr>
        <w:pStyle w:val="Akapitzlist"/>
        <w:widowControl w:val="0"/>
        <w:autoSpaceDE w:val="0"/>
        <w:autoSpaceDN w:val="0"/>
        <w:adjustRightInd w:val="0"/>
        <w:spacing w:after="0"/>
        <w:ind w:left="927"/>
        <w:contextualSpacing w:val="0"/>
        <w:jc w:val="both"/>
        <w:rPr>
          <w:bCs/>
          <w:i/>
          <w:color w:val="000000"/>
          <w:sz w:val="22"/>
        </w:rPr>
      </w:pPr>
      <w:r w:rsidRPr="007D7BBB">
        <w:rPr>
          <w:bCs/>
          <w:color w:val="000000"/>
          <w:sz w:val="22"/>
        </w:rPr>
        <w:t xml:space="preserve">posiadanie aktualnej umowy z Operatorem Systemu Dystrybucyjnego (OSD) na </w:t>
      </w:r>
      <w:r w:rsidRPr="007D7BBB">
        <w:rPr>
          <w:bCs/>
          <w:color w:val="000000"/>
          <w:sz w:val="22"/>
        </w:rPr>
        <w:lastRenderedPageBreak/>
        <w:t xml:space="preserve">świadczenie usług dystrybucyjnych gazu na obszarze na którym znajduje się miejsce dostarczenia gazu ziemnego - </w:t>
      </w:r>
      <w:r w:rsidRPr="007D7BBB">
        <w:rPr>
          <w:bCs/>
          <w:i/>
          <w:color w:val="000000"/>
          <w:sz w:val="22"/>
        </w:rPr>
        <w:t>w przypadku Wykonawców nie będących właścicielem sieci dystrybucyjnej</w:t>
      </w:r>
    </w:p>
    <w:p w14:paraId="7A16B71E" w14:textId="77777777" w:rsidR="001D07ED" w:rsidRPr="004669C5" w:rsidRDefault="001D07ED" w:rsidP="001D07ED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47BFFB8" w14:textId="77777777" w:rsidR="001D07ED" w:rsidRPr="00855AD7" w:rsidRDefault="001D07ED" w:rsidP="001D07ED">
      <w:pPr>
        <w:pStyle w:val="Akapitzlist"/>
        <w:numPr>
          <w:ilvl w:val="0"/>
          <w:numId w:val="8"/>
        </w:numPr>
        <w:spacing w:before="26" w:after="0"/>
        <w:jc w:val="both"/>
        <w:rPr>
          <w:sz w:val="22"/>
        </w:rPr>
      </w:pPr>
      <w:r w:rsidRPr="00855AD7">
        <w:rPr>
          <w:sz w:val="22"/>
        </w:rPr>
        <w:t xml:space="preserve">Warunek dotyczący uprawnień do prowadzenia określonej działalności gospodarczej lub zawodowej, o którym mowa w </w:t>
      </w:r>
      <w:r>
        <w:rPr>
          <w:sz w:val="22"/>
        </w:rPr>
        <w:t>ust. 1</w:t>
      </w:r>
      <w:r w:rsidRPr="00855AD7">
        <w:rPr>
          <w:sz w:val="22"/>
        </w:rPr>
        <w:t>, jest spełniony, jeżeli co najmniej jeden z Wykonawców wspólnie ubiegających się o udzielenie zamówienia posiada uprawnienia do prowadzenia określonej działalności gospodarczej lub zawodowej</w:t>
      </w:r>
      <w:r>
        <w:rPr>
          <w:sz w:val="22"/>
        </w:rPr>
        <w:t xml:space="preserve"> i zrealizuje dostawy</w:t>
      </w:r>
      <w:r w:rsidRPr="00855AD7">
        <w:rPr>
          <w:sz w:val="22"/>
        </w:rPr>
        <w:t>, do których realizacji te uprawnienia są wymagane.</w:t>
      </w:r>
      <w:r>
        <w:rPr>
          <w:sz w:val="22"/>
        </w:rPr>
        <w:t xml:space="preserve"> </w:t>
      </w:r>
    </w:p>
    <w:p w14:paraId="340E1F92" w14:textId="77777777" w:rsidR="001D07ED" w:rsidRPr="00855AD7" w:rsidRDefault="001D07ED" w:rsidP="001D07E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6" w:after="0"/>
        <w:ind w:left="992" w:hanging="285"/>
        <w:jc w:val="both"/>
        <w:rPr>
          <w:b/>
          <w:bCs/>
          <w:sz w:val="22"/>
        </w:rPr>
      </w:pPr>
      <w:r w:rsidRPr="00855AD7">
        <w:rPr>
          <w:sz w:val="22"/>
        </w:rPr>
        <w:t>W przypadku, o którym mowa w u</w:t>
      </w:r>
      <w:r>
        <w:rPr>
          <w:sz w:val="22"/>
        </w:rPr>
        <w:t>st. 2</w:t>
      </w:r>
      <w:r w:rsidRPr="00855AD7">
        <w:rPr>
          <w:sz w:val="22"/>
        </w:rPr>
        <w:t xml:space="preserve">, Wykonawcy wspólnie ubiegający się o udzielenie zamówienia </w:t>
      </w:r>
      <w:r w:rsidRPr="00855AD7">
        <w:rPr>
          <w:b/>
          <w:sz w:val="22"/>
        </w:rPr>
        <w:t>dołączają odpowiednio do oferty oświadczenie</w:t>
      </w:r>
      <w:r w:rsidRPr="00855AD7">
        <w:rPr>
          <w:sz w:val="22"/>
        </w:rPr>
        <w:t>, z któreg</w:t>
      </w:r>
      <w:r>
        <w:rPr>
          <w:sz w:val="22"/>
        </w:rPr>
        <w:t>o wynika, które dostawy</w:t>
      </w:r>
      <w:r w:rsidRPr="00855AD7">
        <w:rPr>
          <w:sz w:val="22"/>
        </w:rPr>
        <w:t xml:space="preserve"> wykonają poszczególni Wykonawcy.</w:t>
      </w:r>
    </w:p>
    <w:p w14:paraId="5D5C3BC3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66DA199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26DD4ACB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128B09EB" w14:textId="77777777"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B082A60" w14:textId="77777777"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14:paraId="670FCC5C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641FE147" w14:textId="77777777" w:rsidR="003F2F74" w:rsidRDefault="003F2F74" w:rsidP="003F2F74">
      <w:pPr>
        <w:pStyle w:val="Akapitzlist"/>
        <w:rPr>
          <w:b/>
          <w:sz w:val="22"/>
        </w:rPr>
      </w:pPr>
    </w:p>
    <w:p w14:paraId="3612444C" w14:textId="77777777"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3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75D2F9D6" w14:textId="77777777"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39C78BF7" w14:textId="77777777"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37515B12" w14:textId="77777777"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471FA14C" w14:textId="77777777"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237BBFB2" w14:textId="77777777"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5D75D665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CAECC84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28E8A60B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0036AF6B" w14:textId="77777777"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CF450EB" w14:textId="77777777"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14:paraId="199004FB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451BD598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57DDFBD6" w14:textId="1746E9CE" w:rsidR="00A803EE" w:rsidRPr="0064583B" w:rsidRDefault="00A803EE" w:rsidP="003F0504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1D07ED">
        <w:rPr>
          <w:color w:val="000000" w:themeColor="text1"/>
          <w:sz w:val="22"/>
        </w:rPr>
        <w:t>Ewa Klimczak</w:t>
      </w:r>
      <w:r w:rsidR="0064583B" w:rsidRPr="0064583B">
        <w:rPr>
          <w:color w:val="000000" w:themeColor="text1"/>
          <w:sz w:val="22"/>
        </w:rPr>
        <w:t xml:space="preserve">, tel. </w:t>
      </w:r>
      <w:r w:rsidR="001D07ED">
        <w:rPr>
          <w:color w:val="000000" w:themeColor="text1"/>
          <w:sz w:val="22"/>
        </w:rPr>
        <w:t>89 52-19-845.</w:t>
      </w:r>
    </w:p>
    <w:p w14:paraId="7A1335DA" w14:textId="77777777"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4E05E8BA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53BDFD36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3AA7F20F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57FE0370" w14:textId="77777777"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5F6693C1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7D3F31D2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7C6735E7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E8BDF6C" w14:textId="514B5B29"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</w:t>
      </w:r>
      <w:r w:rsidR="00726B33">
        <w:rPr>
          <w:color w:val="000000"/>
          <w:sz w:val="22"/>
        </w:rPr>
        <w:t>28.11.2023 r</w:t>
      </w:r>
    </w:p>
    <w:p w14:paraId="7706F97D" w14:textId="77777777"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14:paraId="619E26A5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0B3D7A10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50805D6D" w14:textId="77777777"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678CFF7A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2731E634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40592E89" w14:textId="77777777"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385B08D9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176F46D3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22FCC5E6" w14:textId="1F7D600A"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</w:t>
      </w:r>
      <w:bookmarkStart w:id="0" w:name="_Hlk144972466"/>
      <w:r w:rsidRPr="007922BF">
        <w:rPr>
          <w:color w:val="000000"/>
          <w:sz w:val="22"/>
          <w:szCs w:val="22"/>
        </w:rPr>
        <w:t>–</w:t>
      </w:r>
      <w:bookmarkEnd w:id="0"/>
      <w:r w:rsidRPr="007922BF">
        <w:rPr>
          <w:color w:val="000000"/>
          <w:sz w:val="22"/>
          <w:szCs w:val="22"/>
        </w:rPr>
        <w:t xml:space="preserve"> </w:t>
      </w:r>
      <w:bookmarkStart w:id="1" w:name="_Hlk144972457"/>
      <w:r w:rsidRPr="007922BF">
        <w:rPr>
          <w:color w:val="000000"/>
          <w:sz w:val="22"/>
          <w:szCs w:val="22"/>
        </w:rPr>
        <w:t xml:space="preserve">zgodnie ze wzorem stanowiącym załącznik nr </w:t>
      </w:r>
      <w:r w:rsidR="002961EC"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>WZ</w:t>
      </w:r>
      <w:bookmarkEnd w:id="1"/>
      <w:r w:rsidRPr="007922BF">
        <w:rPr>
          <w:color w:val="000000"/>
          <w:sz w:val="22"/>
          <w:szCs w:val="22"/>
        </w:rPr>
        <w:t xml:space="preserve">; </w:t>
      </w:r>
      <w:r w:rsidR="002961EC">
        <w:rPr>
          <w:color w:val="000000"/>
          <w:sz w:val="22"/>
          <w:szCs w:val="22"/>
        </w:rPr>
        <w:t xml:space="preserve">  </w:t>
      </w:r>
      <w:r w:rsidR="00F433A4" w:rsidRPr="002961EC">
        <w:rPr>
          <w:b/>
          <w:bCs/>
          <w:color w:val="000000"/>
          <w:sz w:val="22"/>
          <w:szCs w:val="22"/>
        </w:rPr>
        <w:t>Formularz cenowy</w:t>
      </w:r>
      <w:r w:rsidRPr="007922BF">
        <w:rPr>
          <w:color w:val="000000"/>
          <w:sz w:val="22"/>
          <w:szCs w:val="22"/>
        </w:rPr>
        <w:t xml:space="preserve"> </w:t>
      </w:r>
      <w:r w:rsidR="002961EC" w:rsidRPr="002961EC">
        <w:rPr>
          <w:color w:val="000000"/>
          <w:sz w:val="22"/>
          <w:szCs w:val="22"/>
        </w:rPr>
        <w:t>–</w:t>
      </w:r>
      <w:r w:rsidR="002961EC">
        <w:rPr>
          <w:color w:val="000000"/>
          <w:sz w:val="22"/>
          <w:szCs w:val="22"/>
        </w:rPr>
        <w:t xml:space="preserve"> </w:t>
      </w:r>
      <w:r w:rsidR="002961EC" w:rsidRPr="002961EC">
        <w:rPr>
          <w:color w:val="000000"/>
          <w:sz w:val="22"/>
          <w:szCs w:val="22"/>
        </w:rPr>
        <w:t xml:space="preserve">zgodnie ze wzorem stanowiącym załącznik nr </w:t>
      </w:r>
      <w:r w:rsidR="002961EC">
        <w:rPr>
          <w:color w:val="000000"/>
          <w:sz w:val="22"/>
          <w:szCs w:val="22"/>
        </w:rPr>
        <w:t>3</w:t>
      </w:r>
      <w:r w:rsidR="002961EC" w:rsidRPr="002961EC">
        <w:rPr>
          <w:color w:val="000000"/>
          <w:sz w:val="22"/>
          <w:szCs w:val="22"/>
        </w:rPr>
        <w:t xml:space="preserve"> do SWZ</w:t>
      </w:r>
    </w:p>
    <w:p w14:paraId="5640D9B3" w14:textId="77777777" w:rsidR="003366C6" w:rsidRPr="00F433A4" w:rsidRDefault="003366C6" w:rsidP="003366C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14:paraId="10EC9D5E" w14:textId="23D1733A" w:rsidR="00C34A44" w:rsidRPr="002961EC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F504F2" w:rsidRPr="002961EC">
        <w:rPr>
          <w:sz w:val="22"/>
          <w:szCs w:val="22"/>
        </w:rPr>
        <w:t xml:space="preserve">oraz </w:t>
      </w:r>
      <w:r w:rsidR="009A285D" w:rsidRPr="002961EC">
        <w:rPr>
          <w:sz w:val="22"/>
          <w:szCs w:val="22"/>
        </w:rPr>
        <w:t>spełni</w:t>
      </w:r>
      <w:r w:rsidR="00F504F2" w:rsidRPr="002961EC">
        <w:rPr>
          <w:sz w:val="22"/>
          <w:szCs w:val="22"/>
        </w:rPr>
        <w:t>a</w:t>
      </w:r>
      <w:r w:rsidR="009A285D" w:rsidRPr="002961EC">
        <w:rPr>
          <w:sz w:val="22"/>
          <w:szCs w:val="22"/>
        </w:rPr>
        <w:t xml:space="preserve">nie warunków udziału w postępowaniu </w:t>
      </w:r>
      <w:r w:rsidR="00F504F2" w:rsidRPr="002961EC">
        <w:rPr>
          <w:sz w:val="22"/>
          <w:szCs w:val="22"/>
        </w:rPr>
        <w:t xml:space="preserve">- </w:t>
      </w:r>
      <w:r w:rsidRPr="002961EC">
        <w:rPr>
          <w:sz w:val="22"/>
          <w:szCs w:val="22"/>
        </w:rPr>
        <w:t xml:space="preserve">Załącznik nr </w:t>
      </w:r>
      <w:r w:rsidR="002961EC" w:rsidRPr="002961EC">
        <w:rPr>
          <w:sz w:val="22"/>
          <w:szCs w:val="22"/>
        </w:rPr>
        <w:t>4</w:t>
      </w:r>
      <w:r w:rsidR="007F35E5" w:rsidRPr="002961EC">
        <w:rPr>
          <w:sz w:val="22"/>
          <w:szCs w:val="22"/>
        </w:rPr>
        <w:t xml:space="preserve">a, </w:t>
      </w:r>
      <w:r w:rsidR="002961EC" w:rsidRPr="002961EC">
        <w:rPr>
          <w:sz w:val="22"/>
          <w:szCs w:val="22"/>
        </w:rPr>
        <w:t>4</w:t>
      </w:r>
      <w:r w:rsidR="007F35E5" w:rsidRPr="002961EC">
        <w:rPr>
          <w:sz w:val="22"/>
          <w:szCs w:val="22"/>
        </w:rPr>
        <w:t>b</w:t>
      </w:r>
      <w:r w:rsidRPr="002961EC">
        <w:rPr>
          <w:sz w:val="22"/>
          <w:szCs w:val="22"/>
        </w:rPr>
        <w:t xml:space="preserve"> do SWZ.</w:t>
      </w:r>
    </w:p>
    <w:p w14:paraId="605DE3DB" w14:textId="2CF40D37" w:rsidR="007F35E5" w:rsidRPr="002961EC" w:rsidRDefault="007F35E5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2961EC">
        <w:rPr>
          <w:b/>
          <w:sz w:val="22"/>
          <w:szCs w:val="22"/>
        </w:rPr>
        <w:t xml:space="preserve">Oświadczenie, </w:t>
      </w:r>
      <w:r w:rsidRPr="002961EC">
        <w:rPr>
          <w:sz w:val="22"/>
          <w:szCs w:val="22"/>
        </w:rPr>
        <w:t>o kt</w:t>
      </w:r>
      <w:r w:rsidR="00AC25FC" w:rsidRPr="002961EC">
        <w:rPr>
          <w:sz w:val="22"/>
          <w:szCs w:val="22"/>
        </w:rPr>
        <w:t xml:space="preserve">órym mowa w Rozdziele XIX ust. </w:t>
      </w:r>
      <w:r w:rsidR="002961EC" w:rsidRPr="002961EC">
        <w:rPr>
          <w:sz w:val="22"/>
          <w:szCs w:val="22"/>
        </w:rPr>
        <w:t>3</w:t>
      </w:r>
      <w:r w:rsidR="002361BA" w:rsidRPr="002961EC">
        <w:rPr>
          <w:sz w:val="22"/>
          <w:szCs w:val="22"/>
        </w:rPr>
        <w:t xml:space="preserve"> </w:t>
      </w:r>
      <w:r w:rsidRPr="002961EC">
        <w:rPr>
          <w:sz w:val="22"/>
          <w:szCs w:val="22"/>
        </w:rPr>
        <w:t>SWZ</w:t>
      </w:r>
      <w:r w:rsidRPr="002961EC">
        <w:rPr>
          <w:b/>
          <w:sz w:val="22"/>
          <w:szCs w:val="22"/>
        </w:rPr>
        <w:t xml:space="preserve"> – </w:t>
      </w:r>
      <w:r w:rsidRPr="002961EC">
        <w:rPr>
          <w:sz w:val="22"/>
          <w:szCs w:val="22"/>
        </w:rPr>
        <w:t>dotyczy Wykonawców wspólnie ubiegających się o udzielenie zamówienia,</w:t>
      </w:r>
    </w:p>
    <w:p w14:paraId="14FF675D" w14:textId="77777777"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252D2232" w14:textId="77777777"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4F858F9C" w14:textId="77777777" w:rsidR="00AF0905" w:rsidRPr="002961EC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2961EC">
        <w:rPr>
          <w:color w:val="000000"/>
          <w:sz w:val="22"/>
        </w:rPr>
        <w:t xml:space="preserve">oraz spełnianie warunków udziału w postępowaniu, w jakim każdy z </w:t>
      </w:r>
      <w:r w:rsidR="008C58AE" w:rsidRPr="002961EC">
        <w:rPr>
          <w:color w:val="000000"/>
          <w:sz w:val="22"/>
        </w:rPr>
        <w:t>W</w:t>
      </w:r>
      <w:r w:rsidRPr="002961EC">
        <w:rPr>
          <w:color w:val="000000"/>
          <w:sz w:val="22"/>
        </w:rPr>
        <w:t>ykonawców wykazuje spełnianie warunków udziału w postępowaniu.</w:t>
      </w:r>
    </w:p>
    <w:p w14:paraId="51E33D65" w14:textId="77777777"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15B730D9" w14:textId="1CF04033"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2961EC">
        <w:rPr>
          <w:sz w:val="22"/>
        </w:rPr>
        <w:t>.</w:t>
      </w:r>
    </w:p>
    <w:p w14:paraId="2FD9B08D" w14:textId="77777777"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14:paraId="4D56E225" w14:textId="77777777"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lastRenderedPageBreak/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192E85E0" w14:textId="77777777"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14:paraId="28D2B373" w14:textId="77777777"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14:paraId="363B0AC9" w14:textId="77777777"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121989DA" w14:textId="77777777"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78CA38F3" w14:textId="77777777"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14:paraId="00F7AA6F" w14:textId="77777777"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38520405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o </w:t>
      </w:r>
      <w:r w:rsidRPr="00E97EBB">
        <w:rPr>
          <w:color w:val="000000"/>
          <w:sz w:val="22"/>
        </w:rPr>
        <w:lastRenderedPageBreak/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3D71074A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34316E29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675BF149" w14:textId="77777777"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4D4467EB" w14:textId="77777777"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4537983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216979F2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66780D35" w14:textId="77777777"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269F915B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52982780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3230325E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pełnomocnictwa - mocodawca.</w:t>
      </w:r>
    </w:p>
    <w:p w14:paraId="7E0903F5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3AE9B69B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330F21AA" w14:textId="77777777"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668B49ED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089FFAC5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7C63F9BB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2270748B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4F33CAD7" w14:textId="77777777"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</w:t>
      </w:r>
      <w:r w:rsidR="00726827">
        <w:rPr>
          <w:rFonts w:eastAsia="Calibri"/>
          <w:sz w:val="22"/>
          <w:lang w:eastAsia="en-US"/>
        </w:rPr>
        <w:t xml:space="preserve"> .mp3; .</w:t>
      </w:r>
      <w:proofErr w:type="spellStart"/>
      <w:r w:rsidR="00726827">
        <w:rPr>
          <w:rFonts w:eastAsia="Calibri"/>
          <w:sz w:val="22"/>
          <w:lang w:eastAsia="en-US"/>
        </w:rPr>
        <w:t>wav</w:t>
      </w:r>
      <w:proofErr w:type="spellEnd"/>
      <w:r w:rsidR="00726827">
        <w:rPr>
          <w:rFonts w:eastAsia="Calibri"/>
          <w:sz w:val="22"/>
          <w:lang w:eastAsia="en-US"/>
        </w:rPr>
        <w:t>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10F98BDA" w14:textId="77777777"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5076D355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9963300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122F8003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434EB40E" w14:textId="77777777"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3D5E4312" w14:textId="454C94C9"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726B33">
        <w:rPr>
          <w:b/>
          <w:color w:val="0000FF"/>
          <w:sz w:val="22"/>
          <w:szCs w:val="22"/>
        </w:rPr>
        <w:t>30.10.</w:t>
      </w:r>
      <w:r w:rsidR="007C5247">
        <w:rPr>
          <w:b/>
          <w:color w:val="0000FF"/>
          <w:sz w:val="22"/>
          <w:szCs w:val="22"/>
        </w:rPr>
        <w:t>202</w:t>
      </w:r>
      <w:r w:rsidR="002961EC">
        <w:rPr>
          <w:b/>
          <w:color w:val="0000FF"/>
          <w:sz w:val="22"/>
          <w:szCs w:val="22"/>
        </w:rPr>
        <w:t>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643FD60A" w14:textId="77777777"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000328EF" w14:textId="77777777"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14461080" w14:textId="77777777"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5EF3B067" w14:textId="77777777"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lastRenderedPageBreak/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5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45C34608" w14:textId="77777777"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6F62848F" w14:textId="77777777"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3184521E" w14:textId="77777777"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3C4F1F97" w14:textId="77777777"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427BC3C4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2111FCDD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4A1E68C6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0BA66081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08D0EFE9" w14:textId="77777777"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6" w:history="1">
        <w:r w:rsidRPr="00102A09">
          <w:rPr>
            <w:rStyle w:val="Hipercze"/>
            <w:sz w:val="22"/>
          </w:rPr>
          <w:t>https://platformazakupowa.pl</w:t>
        </w:r>
      </w:hyperlink>
    </w:p>
    <w:p w14:paraId="52907637" w14:textId="77777777"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0B13FB25" w14:textId="77777777"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189661C8" w14:textId="47046D42" w:rsidR="003F2F74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0FE068E0" w14:textId="77777777" w:rsidR="00C35DA3" w:rsidRPr="000708CA" w:rsidRDefault="00C35DA3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5C31F6FE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OTWARCIA OFERT</w:t>
      </w:r>
    </w:p>
    <w:p w14:paraId="03DD571A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5D633857" w14:textId="2FA230E9"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726B33" w:rsidRPr="00726B33">
        <w:rPr>
          <w:b/>
          <w:bCs/>
          <w:color w:val="0000FF"/>
          <w:sz w:val="22"/>
        </w:rPr>
        <w:t>30.10.</w:t>
      </w:r>
      <w:r w:rsidR="007C5247">
        <w:rPr>
          <w:b/>
          <w:color w:val="0000FF"/>
          <w:sz w:val="22"/>
        </w:rPr>
        <w:t>202</w:t>
      </w:r>
      <w:r w:rsidR="002961EC">
        <w:rPr>
          <w:b/>
          <w:color w:val="0000FF"/>
          <w:sz w:val="22"/>
        </w:rPr>
        <w:t>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2961EC">
        <w:rPr>
          <w:b/>
          <w:color w:val="0000FF"/>
          <w:sz w:val="22"/>
        </w:rPr>
        <w:t>10:10.</w:t>
      </w:r>
    </w:p>
    <w:p w14:paraId="42754EC7" w14:textId="77777777"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295BF4B9" w14:textId="77777777"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14:paraId="47C81B2C" w14:textId="77777777"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62C74923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124DC1F9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4C172368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2EB61E3B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1BB281EC" w14:textId="77777777"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2A2EEEF6" w14:textId="77777777"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65921DFE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3195962E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52AF34AF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2684EC7A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7AE92310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CF31E5D" w14:textId="77777777"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02FEC6EB" w14:textId="77777777" w:rsidR="00390081" w:rsidRPr="002961EC" w:rsidRDefault="00390081" w:rsidP="002961EC">
      <w:pPr>
        <w:rPr>
          <w:b/>
          <w:color w:val="FF0000"/>
          <w:sz w:val="22"/>
        </w:rPr>
      </w:pPr>
    </w:p>
    <w:p w14:paraId="0321D94D" w14:textId="77777777" w:rsidR="00390081" w:rsidRPr="002961EC" w:rsidRDefault="00390081" w:rsidP="00E376EB">
      <w:pPr>
        <w:pStyle w:val="Akapitzlist"/>
        <w:numPr>
          <w:ilvl w:val="0"/>
          <w:numId w:val="17"/>
        </w:numPr>
        <w:spacing w:line="360" w:lineRule="auto"/>
        <w:rPr>
          <w:sz w:val="22"/>
        </w:rPr>
      </w:pPr>
      <w:r w:rsidRPr="002961EC">
        <w:rPr>
          <w:sz w:val="22"/>
        </w:rPr>
        <w:t>Przy wyborze oferty Zamawiający będzie się kierował kryterium najniższej ceny.</w:t>
      </w:r>
    </w:p>
    <w:p w14:paraId="449A0DBB" w14:textId="77777777" w:rsidR="00390081" w:rsidRPr="002961EC" w:rsidRDefault="00390081" w:rsidP="00E376EB">
      <w:pPr>
        <w:pStyle w:val="Akapitzlist"/>
        <w:numPr>
          <w:ilvl w:val="0"/>
          <w:numId w:val="17"/>
        </w:numPr>
        <w:spacing w:line="360" w:lineRule="auto"/>
        <w:rPr>
          <w:sz w:val="22"/>
        </w:rPr>
      </w:pPr>
      <w:r w:rsidRPr="002961EC">
        <w:rPr>
          <w:sz w:val="22"/>
        </w:rPr>
        <w:t>Ocenie będą podlegać wyłącznie oferty nie podlegające odrzuceniu.</w:t>
      </w:r>
    </w:p>
    <w:p w14:paraId="650D9698" w14:textId="77777777" w:rsidR="00390081" w:rsidRPr="002961EC" w:rsidRDefault="00390081" w:rsidP="00E376EB">
      <w:pPr>
        <w:pStyle w:val="Akapitzlist"/>
        <w:numPr>
          <w:ilvl w:val="0"/>
          <w:numId w:val="17"/>
        </w:numPr>
        <w:spacing w:after="0" w:line="360" w:lineRule="auto"/>
        <w:rPr>
          <w:sz w:val="22"/>
        </w:rPr>
      </w:pPr>
      <w:r w:rsidRPr="002961EC">
        <w:rPr>
          <w:sz w:val="22"/>
        </w:rPr>
        <w:t>Za najkorzystniejszą zostanie uznana oferta z najniższą ceną.</w:t>
      </w:r>
    </w:p>
    <w:p w14:paraId="55572B58" w14:textId="77777777" w:rsidR="00390081" w:rsidRPr="002961EC" w:rsidRDefault="00390081" w:rsidP="00E376EB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2961EC">
        <w:rPr>
          <w:sz w:val="22"/>
        </w:rPr>
        <w:lastRenderedPageBreak/>
        <w:t>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0C26BEEA" w14:textId="77777777" w:rsidR="00390081" w:rsidRPr="002961EC" w:rsidRDefault="00390081" w:rsidP="00E376EB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2961EC">
        <w:rPr>
          <w:sz w:val="22"/>
        </w:rPr>
        <w:t>Wykonawcy, składając oferty dodatkowe, nie mogą oferować cen wyższych niż zaoferowane w uprzednio złożonych przez nich ofertach.</w:t>
      </w:r>
    </w:p>
    <w:p w14:paraId="4576D8B8" w14:textId="77777777"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14:paraId="7B64F025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6A5DAB75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268796A0" w14:textId="77777777"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14:paraId="3AAA39EA" w14:textId="77777777"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2F7C8BEB" w14:textId="77777777" w:rsidR="006C1AFF" w:rsidRPr="00873DFB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58107BE7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0B6E3C57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F0D8CE8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65E355B4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5D5BC7C9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250C4B5A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63B393A9" w14:textId="77777777" w:rsidR="003F2F74" w:rsidRDefault="003F2F74" w:rsidP="003F2F74">
      <w:pPr>
        <w:pStyle w:val="Akapitzlist"/>
        <w:rPr>
          <w:b/>
          <w:sz w:val="22"/>
        </w:rPr>
      </w:pPr>
    </w:p>
    <w:p w14:paraId="7B349DAC" w14:textId="33879A83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2961EC">
        <w:rPr>
          <w:sz w:val="22"/>
        </w:rPr>
        <w:t xml:space="preserve">załącznik nr </w:t>
      </w:r>
      <w:r w:rsidR="002961EC" w:rsidRPr="002961EC">
        <w:rPr>
          <w:sz w:val="22"/>
        </w:rPr>
        <w:t>6</w:t>
      </w:r>
      <w:r w:rsidR="00F33206" w:rsidRPr="002961EC">
        <w:rPr>
          <w:sz w:val="22"/>
        </w:rPr>
        <w:t xml:space="preserve"> do</w:t>
      </w:r>
      <w:r w:rsidR="00F33206">
        <w:rPr>
          <w:sz w:val="22"/>
        </w:rPr>
        <w:t xml:space="preserve"> S</w:t>
      </w:r>
      <w:r w:rsidRPr="00A703F5">
        <w:rPr>
          <w:sz w:val="22"/>
        </w:rPr>
        <w:t xml:space="preserve">WZ.  </w:t>
      </w:r>
    </w:p>
    <w:p w14:paraId="2C91C32D" w14:textId="77777777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6EF95A34" w14:textId="77777777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6F067A51" w14:textId="743F67CE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F7E5055" w14:textId="6BDCA884" w:rsidR="002961EC" w:rsidRDefault="002961EC" w:rsidP="003F2F74">
      <w:pPr>
        <w:pStyle w:val="Akapitzlist"/>
        <w:spacing w:before="26" w:after="0"/>
        <w:jc w:val="both"/>
        <w:rPr>
          <w:b/>
          <w:sz w:val="22"/>
        </w:rPr>
      </w:pPr>
    </w:p>
    <w:p w14:paraId="0B39AF6A" w14:textId="3F0B38DE" w:rsidR="002961EC" w:rsidRDefault="002961EC" w:rsidP="003F2F74">
      <w:pPr>
        <w:pStyle w:val="Akapitzlist"/>
        <w:spacing w:before="26" w:after="0"/>
        <w:jc w:val="both"/>
        <w:rPr>
          <w:b/>
          <w:sz w:val="22"/>
        </w:rPr>
      </w:pPr>
    </w:p>
    <w:p w14:paraId="2C9181CE" w14:textId="77777777" w:rsidR="002961EC" w:rsidRPr="00C74546" w:rsidRDefault="002961EC" w:rsidP="003F2F74">
      <w:pPr>
        <w:pStyle w:val="Akapitzlist"/>
        <w:spacing w:before="26" w:after="0"/>
        <w:jc w:val="both"/>
        <w:rPr>
          <w:b/>
          <w:sz w:val="22"/>
        </w:rPr>
      </w:pPr>
    </w:p>
    <w:p w14:paraId="668F7853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2907EE95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30588938" w14:textId="77777777"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4F9500EF" w14:textId="77777777"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2251B7A1" w14:textId="77777777"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33FE570F" w14:textId="77777777"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14:paraId="3F5E9D6F" w14:textId="77777777"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2BCA9400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159C9453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32F30334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2FCEAD92" w14:textId="77777777" w:rsidR="00DB0C1E" w:rsidRPr="003A6C50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14:paraId="26E57F0D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4D47D45D" w14:textId="77777777"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57AAC7EE" w14:textId="77777777"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4DC4CEA0" w14:textId="77777777"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1237AFD0" w14:textId="7F89C62E" w:rsidR="00295475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2961EC" w:rsidRPr="00395053">
        <w:rPr>
          <w:b/>
          <w:sz w:val="20"/>
          <w:szCs w:val="20"/>
        </w:rPr>
        <w:t>ZP.272.1.10</w:t>
      </w:r>
      <w:r w:rsidR="002961EC">
        <w:rPr>
          <w:b/>
          <w:sz w:val="20"/>
          <w:szCs w:val="20"/>
        </w:rPr>
        <w:t>8</w:t>
      </w:r>
      <w:r w:rsidR="002961EC" w:rsidRPr="00395053">
        <w:rPr>
          <w:b/>
          <w:sz w:val="20"/>
          <w:szCs w:val="20"/>
        </w:rPr>
        <w:t>.202</w:t>
      </w:r>
      <w:r w:rsidR="002961EC">
        <w:rPr>
          <w:b/>
          <w:sz w:val="20"/>
          <w:szCs w:val="20"/>
        </w:rPr>
        <w:t>3</w:t>
      </w:r>
      <w:r w:rsidR="002961EC" w:rsidRPr="00395053">
        <w:rPr>
          <w:b/>
          <w:sz w:val="20"/>
          <w:szCs w:val="20"/>
        </w:rPr>
        <w:t xml:space="preserve"> Kompleksowa dostawa oraz </w:t>
      </w:r>
      <w:proofErr w:type="spellStart"/>
      <w:r w:rsidR="002961EC" w:rsidRPr="00395053">
        <w:rPr>
          <w:b/>
          <w:sz w:val="20"/>
          <w:szCs w:val="20"/>
        </w:rPr>
        <w:t>przesył</w:t>
      </w:r>
      <w:proofErr w:type="spellEnd"/>
      <w:r w:rsidR="002961EC" w:rsidRPr="00395053">
        <w:rPr>
          <w:b/>
          <w:sz w:val="20"/>
          <w:szCs w:val="20"/>
        </w:rPr>
        <w:t xml:space="preserve"> paliwa gazowego na potrzeby Urzędu Marszałkowskiego Województwa Warmińsko-Mazurskiego w Olsztynie</w:t>
      </w:r>
      <w:r w:rsidR="002961EC">
        <w:rPr>
          <w:color w:val="595959"/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14:paraId="7D607050" w14:textId="77777777"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2021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112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14:paraId="77C19E47" w14:textId="77777777"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59E1F550" w14:textId="77777777"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4C8CF114" w14:textId="77777777"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lastRenderedPageBreak/>
        <w:t>Prezesowi Urzędu Zamówień Publicznych</w:t>
      </w:r>
      <w:r>
        <w:rPr>
          <w:sz w:val="20"/>
          <w:szCs w:val="20"/>
        </w:rPr>
        <w:t>,</w:t>
      </w:r>
    </w:p>
    <w:p w14:paraId="56095F23" w14:textId="77777777"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14:paraId="40939782" w14:textId="77777777"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79282F3D" w14:textId="77777777"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15A92F46" w14:textId="77777777"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14:paraId="16874A81" w14:textId="77777777"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5F41E192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7D778C68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6E5260F9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14:paraId="695F1F93" w14:textId="77777777"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014B32A2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3CE2175D" w14:textId="77777777"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48A73290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514B9335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5B5B2A60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37581B6" w14:textId="77777777"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5DFDFEFA" w14:textId="77777777"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742BB12E" w14:textId="77777777"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4B393549" w14:textId="77777777"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6CBE09DC" w14:textId="77777777"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7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lastRenderedPageBreak/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518D1CAE" w14:textId="77777777"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2D921E72" w14:textId="77777777"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14:paraId="59A6D015" w14:textId="77777777"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14:paraId="13B3BE25" w14:textId="5C82435D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sectPr w:rsidR="007021F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AD19" w14:textId="77777777" w:rsidR="00B1094C" w:rsidRDefault="00B1094C" w:rsidP="004F2A5C">
      <w:pPr>
        <w:spacing w:after="0" w:line="240" w:lineRule="auto"/>
      </w:pPr>
      <w:r>
        <w:separator/>
      </w:r>
    </w:p>
  </w:endnote>
  <w:endnote w:type="continuationSeparator" w:id="0">
    <w:p w14:paraId="4FDE45D4" w14:textId="77777777" w:rsidR="00B1094C" w:rsidRDefault="00B1094C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0D8C5CD4" w14:textId="77777777"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827">
          <w:rPr>
            <w:noProof/>
          </w:rPr>
          <w:t>1</w:t>
        </w:r>
        <w:r>
          <w:fldChar w:fldCharType="end"/>
        </w:r>
      </w:p>
    </w:sdtContent>
  </w:sdt>
  <w:p w14:paraId="5CD1DB0D" w14:textId="77777777"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C647" w14:textId="77777777" w:rsidR="00B1094C" w:rsidRDefault="00B1094C" w:rsidP="004F2A5C">
      <w:pPr>
        <w:spacing w:after="0" w:line="240" w:lineRule="auto"/>
      </w:pPr>
      <w:r>
        <w:separator/>
      </w:r>
    </w:p>
  </w:footnote>
  <w:footnote w:type="continuationSeparator" w:id="0">
    <w:p w14:paraId="18849E70" w14:textId="77777777" w:rsidR="00B1094C" w:rsidRDefault="00B1094C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2377C5"/>
    <w:multiLevelType w:val="hybridMultilevel"/>
    <w:tmpl w:val="891C624A"/>
    <w:lvl w:ilvl="0" w:tplc="25348D8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9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36"/>
  </w:num>
  <w:num w:numId="3">
    <w:abstractNumId w:val="44"/>
  </w:num>
  <w:num w:numId="4">
    <w:abstractNumId w:val="20"/>
  </w:num>
  <w:num w:numId="5">
    <w:abstractNumId w:val="42"/>
  </w:num>
  <w:num w:numId="6">
    <w:abstractNumId w:val="35"/>
  </w:num>
  <w:num w:numId="7">
    <w:abstractNumId w:val="34"/>
  </w:num>
  <w:num w:numId="8">
    <w:abstractNumId w:val="39"/>
  </w:num>
  <w:num w:numId="9">
    <w:abstractNumId w:val="30"/>
  </w:num>
  <w:num w:numId="10">
    <w:abstractNumId w:val="8"/>
  </w:num>
  <w:num w:numId="11">
    <w:abstractNumId w:val="50"/>
  </w:num>
  <w:num w:numId="12">
    <w:abstractNumId w:val="40"/>
  </w:num>
  <w:num w:numId="13">
    <w:abstractNumId w:val="19"/>
  </w:num>
  <w:num w:numId="14">
    <w:abstractNumId w:val="1"/>
  </w:num>
  <w:num w:numId="15">
    <w:abstractNumId w:val="41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7"/>
  </w:num>
  <w:num w:numId="21">
    <w:abstractNumId w:val="7"/>
  </w:num>
  <w:num w:numId="22">
    <w:abstractNumId w:val="37"/>
  </w:num>
  <w:num w:numId="23">
    <w:abstractNumId w:val="48"/>
  </w:num>
  <w:num w:numId="24">
    <w:abstractNumId w:val="5"/>
  </w:num>
  <w:num w:numId="25">
    <w:abstractNumId w:val="4"/>
  </w:num>
  <w:num w:numId="26">
    <w:abstractNumId w:val="12"/>
  </w:num>
  <w:num w:numId="27">
    <w:abstractNumId w:val="28"/>
  </w:num>
  <w:num w:numId="28">
    <w:abstractNumId w:val="5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3"/>
  </w:num>
  <w:num w:numId="34">
    <w:abstractNumId w:val="38"/>
  </w:num>
  <w:num w:numId="35">
    <w:abstractNumId w:val="9"/>
  </w:num>
  <w:num w:numId="36">
    <w:abstractNumId w:val="32"/>
  </w:num>
  <w:num w:numId="37">
    <w:abstractNumId w:val="45"/>
  </w:num>
  <w:num w:numId="38">
    <w:abstractNumId w:val="14"/>
  </w:num>
  <w:num w:numId="39">
    <w:abstractNumId w:val="43"/>
  </w:num>
  <w:num w:numId="40">
    <w:abstractNumId w:val="6"/>
  </w:num>
  <w:num w:numId="41">
    <w:abstractNumId w:val="23"/>
  </w:num>
  <w:num w:numId="42">
    <w:abstractNumId w:val="11"/>
  </w:num>
  <w:num w:numId="43">
    <w:abstractNumId w:val="46"/>
  </w:num>
  <w:num w:numId="44">
    <w:abstractNumId w:val="29"/>
  </w:num>
  <w:num w:numId="45">
    <w:abstractNumId w:val="21"/>
  </w:num>
  <w:num w:numId="46">
    <w:abstractNumId w:val="26"/>
  </w:num>
  <w:num w:numId="47">
    <w:abstractNumId w:val="16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18"/>
  </w:num>
  <w:num w:numId="52">
    <w:abstractNumId w:val="3"/>
  </w:num>
  <w:num w:numId="5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2433F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D07ED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1EC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426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234DB"/>
    <w:rsid w:val="006303F5"/>
    <w:rsid w:val="006332B8"/>
    <w:rsid w:val="00642CA5"/>
    <w:rsid w:val="0064583B"/>
    <w:rsid w:val="00650EC5"/>
    <w:rsid w:val="0065536D"/>
    <w:rsid w:val="00656F63"/>
    <w:rsid w:val="00661A6B"/>
    <w:rsid w:val="00662200"/>
    <w:rsid w:val="00680047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26B33"/>
    <w:rsid w:val="00731674"/>
    <w:rsid w:val="00733D92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1AC8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6CD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11B4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094C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BF7D91"/>
    <w:rsid w:val="00C00C07"/>
    <w:rsid w:val="00C032AD"/>
    <w:rsid w:val="00C12DB8"/>
    <w:rsid w:val="00C21642"/>
    <w:rsid w:val="00C22D60"/>
    <w:rsid w:val="00C25DF7"/>
    <w:rsid w:val="00C30F76"/>
    <w:rsid w:val="00C34A44"/>
    <w:rsid w:val="00C35DA3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3853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97B16"/>
    <w:rsid w:val="00FA10C2"/>
    <w:rsid w:val="00FB65A5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AF1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Kolorowa lista — akcent 11,Akapit z listą BS,Bulleted list,Odstavec,Podsis rysunku,T_SZ_List Paragraph,sw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Kolorowa lista — akcent 11 Znak,Akapit z listą BS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armia.mazury" TargetMode="External"/><Relationship Id="rId10" Type="http://schemas.openxmlformats.org/officeDocument/2006/relationships/hyperlink" Target="mailto:zamowienia@warmia.mazury.pl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png@01D9C6BE.54680790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F51C-0B45-42CE-9746-810B0CAF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</Pages>
  <Words>5197</Words>
  <Characters>31187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23</cp:revision>
  <cp:lastPrinted>2023-09-12T10:36:00Z</cp:lastPrinted>
  <dcterms:created xsi:type="dcterms:W3CDTF">2022-04-27T05:28:00Z</dcterms:created>
  <dcterms:modified xsi:type="dcterms:W3CDTF">2023-10-19T12:25:00Z</dcterms:modified>
</cp:coreProperties>
</file>