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 w:rsidRPr="000008E7">
        <w:rPr>
          <w:rFonts w:ascii="Calibri" w:eastAsia="Times New Roman" w:hAnsi="Calibri" w:cs="Times New Roman"/>
          <w:b/>
          <w:bCs/>
          <w:lang w:eastAsia="pl-PL"/>
        </w:rPr>
        <w:t>WYKAZ SPRZĘTU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="000D4130">
        <w:rPr>
          <w:rFonts w:ascii="Calibri" w:eastAsia="Times New Roman" w:hAnsi="Calibri" w:cs="Times New Roman"/>
          <w:b/>
          <w:color w:val="000000"/>
          <w:lang w:eastAsia="pl-PL"/>
        </w:rPr>
        <w:t>ynajem ciągnika rolniczego</w:t>
      </w:r>
      <w:r w:rsidR="00E01C35">
        <w:rPr>
          <w:rFonts w:ascii="Calibri" w:eastAsia="Times New Roman" w:hAnsi="Calibri" w:cs="Times New Roman"/>
          <w:b/>
          <w:color w:val="000000"/>
          <w:lang w:eastAsia="pl-PL"/>
        </w:rPr>
        <w:t xml:space="preserve"> w 2024</w:t>
      </w:r>
      <w:bookmarkStart w:id="0" w:name="_GoBack"/>
      <w:bookmarkEnd w:id="0"/>
      <w:r w:rsidR="00462432">
        <w:rPr>
          <w:rFonts w:ascii="Calibri" w:eastAsia="Times New Roman" w:hAnsi="Calibri" w:cs="Times New Roman"/>
          <w:b/>
          <w:color w:val="000000"/>
          <w:lang w:eastAsia="pl-PL"/>
        </w:rPr>
        <w:t xml:space="preserve"> roku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w celu realizacji zamówienia dostępne nam są następujące, w pełni sprawne, </w:t>
      </w:r>
      <w:r w:rsidRPr="000008E7">
        <w:rPr>
          <w:rFonts w:ascii="Calibri" w:eastAsia="Times New Roman" w:hAnsi="Calibri" w:cs="Times New Roman"/>
          <w:i/>
          <w:lang w:eastAsia="pl-PL"/>
        </w:rPr>
        <w:t>narzędzia, wyposażenie zakładu i urządzenia techniczne: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sprzętu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wymagana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posiadana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lang w:eastAsia="pl-PL"/>
              </w:rPr>
              <w:t xml:space="preserve">Wyszczególnienie (nazwa i parametry potwierdzające spełnianie wymagań –forma władania) 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701D8A">
        <w:trPr>
          <w:trHeight w:val="3532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Default="000D4130" w:rsidP="000008E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Ciągnik rolniczy</w:t>
            </w:r>
            <w:r w:rsidR="00F46AD4">
              <w:rPr>
                <w:rFonts w:ascii="Calibri" w:hAnsi="Calibri"/>
              </w:rPr>
              <w:t xml:space="preserve"> musi spełniać min.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Rok produkcji: powyżej 2009 roku,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Moc ciągnika od 130 do 150 KM,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Waga min. 6500 t,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Biegi pełzające od 200 m/h,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Napęd: 4x4,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Min. cztery wyjścia hydrauliczne,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Przedni TUZ,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Dopuszczony do ruchu przez właściwy organ administracji, na podstawie ważnego dowodu rejestracyjnego,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Zaopatrzony w numer rejestracyjny, naklejki legalizacyjne i naklejkę kontrolną,</w:t>
            </w:r>
          </w:p>
          <w:p w:rsidR="00F46AD4" w:rsidRPr="000008E7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Ubezpieczenie ciągnika w zakresie: AC, OC, NNW  przez cały okres najmu,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Oświadczamy, że:</w:t>
      </w:r>
    </w:p>
    <w:p w:rsidR="000008E7" w:rsidRPr="000008E7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</w:t>
      </w:r>
    </w:p>
    <w:p w:rsidR="000008E7" w:rsidRPr="00F46AD4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nie 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 lecz polegając na potencjale technicznym innych podmiotów na zasadach określonych w art. 26 ust 2b ustawy PZP, będziemy dysponować tymi zasobami, na dowód czego załączamy zobowiązanie tych</w:t>
      </w:r>
      <w:r w:rsidR="00F46AD4">
        <w:rPr>
          <w:rFonts w:ascii="Calibri" w:eastAsia="Times New Roman" w:hAnsi="Calibri" w:cs="Times New Roman"/>
          <w:lang w:eastAsia="pl-PL"/>
        </w:rPr>
        <w:t xml:space="preserve"> podmiotów</w:t>
      </w: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D4130"/>
    <w:rsid w:val="0011743F"/>
    <w:rsid w:val="00153101"/>
    <w:rsid w:val="00231799"/>
    <w:rsid w:val="00462432"/>
    <w:rsid w:val="00612090"/>
    <w:rsid w:val="00701D8A"/>
    <w:rsid w:val="00825B24"/>
    <w:rsid w:val="008763BA"/>
    <w:rsid w:val="00E01C35"/>
    <w:rsid w:val="00F4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cp:lastPrinted>2018-12-18T08:20:00Z</cp:lastPrinted>
  <dcterms:created xsi:type="dcterms:W3CDTF">2016-04-11T08:49:00Z</dcterms:created>
  <dcterms:modified xsi:type="dcterms:W3CDTF">2023-12-07T08:17:00Z</dcterms:modified>
</cp:coreProperties>
</file>