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F4" w:rsidRDefault="00906FAD" w:rsidP="00AA63C3">
      <w:pPr>
        <w:pStyle w:val="NormalnyWeb"/>
        <w:shd w:val="clear" w:color="auto" w:fill="FFFFFF"/>
        <w:spacing w:line="240" w:lineRule="atLeast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ZAŁĄCZNIK NR</w:t>
      </w:r>
      <w:r w:rsidR="00321D09">
        <w:rPr>
          <w:rFonts w:asciiTheme="minorHAnsi" w:hAnsiTheme="minorHAnsi" w:cstheme="minorHAnsi"/>
          <w:color w:val="000000"/>
          <w:sz w:val="22"/>
          <w:szCs w:val="22"/>
        </w:rPr>
        <w:t xml:space="preserve"> 1 </w:t>
      </w:r>
      <w:r w:rsidR="00F753F4">
        <w:rPr>
          <w:rFonts w:asciiTheme="minorHAnsi" w:hAnsiTheme="minorHAnsi" w:cstheme="minorHAnsi"/>
          <w:color w:val="000000"/>
          <w:sz w:val="22"/>
          <w:szCs w:val="22"/>
        </w:rPr>
        <w:t xml:space="preserve"> do SIWZ</w:t>
      </w:r>
    </w:p>
    <w:p w:rsidR="008B712D" w:rsidRPr="00AA63C3" w:rsidRDefault="008B712D" w:rsidP="00F753F4">
      <w:pPr>
        <w:pStyle w:val="Bezodstpw"/>
      </w:pPr>
      <w:r w:rsidRPr="00AB09D8">
        <w:tab/>
      </w:r>
    </w:p>
    <w:p w:rsidR="008B712D" w:rsidRPr="00F753F4" w:rsidRDefault="008B712D" w:rsidP="008B71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F753F4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 xml:space="preserve">SZCZEGÓŁOWY OPIS PRZEDMIOTU ZAMÓWIENIA </w:t>
      </w:r>
    </w:p>
    <w:p w:rsidR="008B712D" w:rsidRDefault="008B712D" w:rsidP="008B71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B712D" w:rsidRDefault="008B712D" w:rsidP="008B71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„</w:t>
      </w:r>
      <w:r w:rsidR="00142281">
        <w:rPr>
          <w:rFonts w:asciiTheme="minorHAnsi" w:hAnsiTheme="minorHAnsi" w:cstheme="minorHAnsi"/>
          <w:b/>
          <w:bCs/>
          <w:sz w:val="22"/>
          <w:szCs w:val="22"/>
          <w:u w:val="single"/>
        </w:rPr>
        <w:t>Druk</w:t>
      </w:r>
      <w:r w:rsidR="00AC64D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dostawa</w:t>
      </w:r>
      <w:r w:rsidR="00321D0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AC64D8">
        <w:rPr>
          <w:rFonts w:asciiTheme="minorHAnsi" w:hAnsiTheme="minorHAnsi" w:cstheme="minorHAnsi"/>
          <w:b/>
          <w:bCs/>
          <w:sz w:val="22"/>
          <w:szCs w:val="22"/>
          <w:u w:val="single"/>
        </w:rPr>
        <w:t>folderu promującego potencjał gospodarczy województwa podlaskiego</w:t>
      </w:r>
      <w:r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”</w:t>
      </w:r>
    </w:p>
    <w:p w:rsidR="0026512A" w:rsidRPr="00AB09D8" w:rsidRDefault="0026512A" w:rsidP="008B71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6512A" w:rsidRDefault="00ED6744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Przedmiotem zamówienia jest</w:t>
      </w:r>
      <w:r w:rsidR="0026512A">
        <w:rPr>
          <w:rFonts w:asciiTheme="minorHAnsi" w:hAnsiTheme="minorHAnsi" w:cstheme="minorHAnsi"/>
        </w:rPr>
        <w:t xml:space="preserve"> usługa obejmująca </w:t>
      </w:r>
      <w:r w:rsidR="0026512A" w:rsidRPr="00B63CF6">
        <w:rPr>
          <w:rFonts w:asciiTheme="minorHAnsi" w:hAnsiTheme="minorHAnsi" w:cstheme="minorHAnsi"/>
        </w:rPr>
        <w:t xml:space="preserve">druk wraz z dostawą </w:t>
      </w:r>
      <w:r w:rsidR="0026512A">
        <w:rPr>
          <w:rFonts w:asciiTheme="minorHAnsi" w:hAnsiTheme="minorHAnsi" w:cstheme="minorHAnsi"/>
        </w:rPr>
        <w:t xml:space="preserve">oraz rozładunkiem </w:t>
      </w:r>
      <w:r>
        <w:rPr>
          <w:rFonts w:asciiTheme="minorHAnsi" w:hAnsiTheme="minorHAnsi" w:cstheme="minorHAnsi"/>
        </w:rPr>
        <w:br/>
      </w:r>
      <w:r w:rsidR="0026512A">
        <w:rPr>
          <w:rFonts w:asciiTheme="minorHAnsi" w:hAnsiTheme="minorHAnsi" w:cstheme="minorHAnsi"/>
        </w:rPr>
        <w:t>i wniesieniem</w:t>
      </w:r>
      <w:r w:rsidR="0026512A" w:rsidRPr="00B63CF6">
        <w:rPr>
          <w:rFonts w:asciiTheme="minorHAnsi" w:hAnsiTheme="minorHAnsi" w:cstheme="minorHAnsi"/>
        </w:rPr>
        <w:t xml:space="preserve"> do siedziby Zamawiającego</w:t>
      </w:r>
      <w:r w:rsidR="00321D09">
        <w:rPr>
          <w:rFonts w:asciiTheme="minorHAnsi" w:hAnsiTheme="minorHAnsi" w:cstheme="minorHAnsi"/>
        </w:rPr>
        <w:t xml:space="preserve"> </w:t>
      </w:r>
      <w:r w:rsidR="0026512A" w:rsidRPr="00B63CF6">
        <w:rPr>
          <w:rFonts w:asciiTheme="minorHAnsi" w:hAnsiTheme="minorHAnsi" w:cstheme="minorHAnsi"/>
        </w:rPr>
        <w:t xml:space="preserve">(ul. </w:t>
      </w:r>
      <w:r w:rsidR="00AC64D8">
        <w:rPr>
          <w:rFonts w:asciiTheme="minorHAnsi" w:hAnsiTheme="minorHAnsi" w:cstheme="minorHAnsi"/>
        </w:rPr>
        <w:t>Marii Skłodowskiej-Curie 14, 15-097 Białystok</w:t>
      </w:r>
      <w:r w:rsidR="0026512A" w:rsidRPr="00B63CF6">
        <w:rPr>
          <w:rFonts w:asciiTheme="minorHAnsi" w:hAnsiTheme="minorHAnsi" w:cstheme="minorHAnsi"/>
        </w:rPr>
        <w:t xml:space="preserve">) </w:t>
      </w:r>
      <w:r w:rsidR="0026512A">
        <w:rPr>
          <w:rFonts w:asciiTheme="minorHAnsi" w:hAnsiTheme="minorHAnsi" w:cstheme="minorHAnsi"/>
        </w:rPr>
        <w:t>folderów</w:t>
      </w:r>
      <w:r w:rsidR="00701177">
        <w:rPr>
          <w:rFonts w:asciiTheme="minorHAnsi" w:hAnsiTheme="minorHAnsi" w:cstheme="minorHAnsi"/>
        </w:rPr>
        <w:t xml:space="preserve"> promocyjnych</w:t>
      </w:r>
      <w:r w:rsidR="00321D09">
        <w:rPr>
          <w:rFonts w:asciiTheme="minorHAnsi" w:hAnsiTheme="minorHAnsi" w:cstheme="minorHAnsi"/>
        </w:rPr>
        <w:t xml:space="preserve"> </w:t>
      </w:r>
      <w:r w:rsidR="0026512A">
        <w:rPr>
          <w:rFonts w:asciiTheme="minorHAnsi" w:hAnsiTheme="minorHAnsi" w:cstheme="minorHAnsi"/>
        </w:rPr>
        <w:t xml:space="preserve">w nakładzie </w:t>
      </w:r>
      <w:r w:rsidR="00AC64D8">
        <w:rPr>
          <w:rFonts w:asciiTheme="minorHAnsi" w:hAnsiTheme="minorHAnsi" w:cstheme="minorHAnsi"/>
        </w:rPr>
        <w:t>1 000egzemplarzy.</w:t>
      </w:r>
    </w:p>
    <w:p w:rsidR="0026512A" w:rsidRPr="000236D7" w:rsidRDefault="0026512A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Materiały do druku </w:t>
      </w:r>
      <w:r w:rsidR="00FA2755">
        <w:rPr>
          <w:rFonts w:asciiTheme="minorHAnsi" w:hAnsiTheme="minorHAnsi" w:cstheme="minorHAnsi"/>
        </w:rPr>
        <w:t xml:space="preserve">- </w:t>
      </w:r>
      <w:r w:rsidR="00FA2755" w:rsidRPr="005F115A">
        <w:rPr>
          <w:rFonts w:ascii="Times New Roman" w:hAnsi="Times New Roman" w:cs="Times New Roman"/>
          <w:sz w:val="24"/>
          <w:szCs w:val="24"/>
        </w:rPr>
        <w:t>projekt folderu w wersji elektroniczne</w:t>
      </w:r>
      <w:r w:rsidR="00FA2755">
        <w:rPr>
          <w:rFonts w:ascii="Times New Roman" w:hAnsi="Times New Roman" w:cs="Times New Roman"/>
          <w:sz w:val="24"/>
          <w:szCs w:val="24"/>
        </w:rPr>
        <w:t xml:space="preserve">j, </w:t>
      </w:r>
      <w:r w:rsidRPr="000236D7">
        <w:rPr>
          <w:rFonts w:asciiTheme="minorHAnsi" w:hAnsiTheme="minorHAnsi" w:cstheme="minorHAnsi"/>
          <w:sz w:val="24"/>
          <w:szCs w:val="24"/>
        </w:rPr>
        <w:t>zostaną przekazane przez Zamawiającego niezwłocznie po podpisaniu umowy.</w:t>
      </w:r>
    </w:p>
    <w:p w:rsidR="00B64FA6" w:rsidRDefault="000116E0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Podstawą rozpoczęcia druku będzie</w:t>
      </w:r>
      <w:r w:rsidR="00B64FA6">
        <w:rPr>
          <w:rFonts w:asciiTheme="minorHAnsi" w:hAnsiTheme="minorHAnsi" w:cstheme="minorHAnsi"/>
        </w:rPr>
        <w:t>:</w:t>
      </w:r>
    </w:p>
    <w:p w:rsidR="000116E0" w:rsidRDefault="000116E0" w:rsidP="00B64FA6">
      <w:pPr>
        <w:pStyle w:val="Akapitzlist"/>
        <w:widowControl w:val="0"/>
        <w:numPr>
          <w:ilvl w:val="0"/>
          <w:numId w:val="8"/>
        </w:numPr>
        <w:autoSpaceDE w:val="0"/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aprobata wydruków próbnych (tzw. </w:t>
      </w:r>
      <w:proofErr w:type="spellStart"/>
      <w:r>
        <w:rPr>
          <w:rFonts w:asciiTheme="minorHAnsi" w:hAnsiTheme="minorHAnsi" w:cstheme="minorHAnsi"/>
        </w:rPr>
        <w:t>proofów</w:t>
      </w:r>
      <w:proofErr w:type="spellEnd"/>
      <w:r>
        <w:rPr>
          <w:rFonts w:asciiTheme="minorHAnsi" w:hAnsiTheme="minorHAnsi" w:cstheme="minorHAnsi"/>
        </w:rPr>
        <w:t xml:space="preserve">) stanowiących odzwierciedlenie kolorów, które zostaną otrzymane podczas druku seryjnego na maszynie offsetowej. </w:t>
      </w:r>
      <w:proofErr w:type="spellStart"/>
      <w:r>
        <w:rPr>
          <w:rFonts w:asciiTheme="minorHAnsi" w:hAnsiTheme="minorHAnsi" w:cstheme="minorHAnsi"/>
        </w:rPr>
        <w:t>Proofy</w:t>
      </w:r>
      <w:proofErr w:type="spellEnd"/>
      <w:r>
        <w:rPr>
          <w:rFonts w:asciiTheme="minorHAnsi" w:hAnsiTheme="minorHAnsi" w:cstheme="minorHAnsi"/>
        </w:rPr>
        <w:t xml:space="preserve"> zostaną przekazane przez Wykonawcę do akceptacji Zamawiającego. Zamawiający wskaże strony, </w:t>
      </w:r>
      <w:r w:rsidR="00321D0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których zostaną wykonane </w:t>
      </w:r>
      <w:proofErr w:type="spellStart"/>
      <w:r>
        <w:rPr>
          <w:rFonts w:asciiTheme="minorHAnsi" w:hAnsiTheme="minorHAnsi" w:cstheme="minorHAnsi"/>
        </w:rPr>
        <w:t>proofy</w:t>
      </w:r>
      <w:proofErr w:type="spellEnd"/>
      <w:r>
        <w:rPr>
          <w:rFonts w:asciiTheme="minorHAnsi" w:hAnsiTheme="minorHAnsi" w:cstheme="minorHAnsi"/>
        </w:rPr>
        <w:t>, z zastrzeżeniem, iż liczba wskazanych stron nie przekroczy 5</w:t>
      </w:r>
      <w:r w:rsidR="00B64FA6">
        <w:rPr>
          <w:rFonts w:asciiTheme="minorHAnsi" w:hAnsiTheme="minorHAnsi" w:cstheme="minorHAnsi"/>
        </w:rPr>
        <w:t>0% wszystkich stron publikacji;</w:t>
      </w:r>
    </w:p>
    <w:p w:rsidR="00B64FA6" w:rsidRDefault="00B64FA6" w:rsidP="00B64FA6">
      <w:pPr>
        <w:pStyle w:val="Akapitzlist"/>
        <w:widowControl w:val="0"/>
        <w:numPr>
          <w:ilvl w:val="0"/>
          <w:numId w:val="8"/>
        </w:numPr>
        <w:autoSpaceDE w:val="0"/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przedłożenie Zamawiającemu próbki podłoża drukowego (środek i okładka), które będzie wykorzystane do realizacji zamówienia.</w:t>
      </w:r>
    </w:p>
    <w:p w:rsidR="008B712D" w:rsidRDefault="0026512A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Theme="minorHAnsi" w:hAnsiTheme="minorHAnsi" w:cstheme="minorHAnsi"/>
        </w:rPr>
      </w:pPr>
      <w:r w:rsidRPr="0026512A">
        <w:rPr>
          <w:rFonts w:asciiTheme="minorHAnsi" w:hAnsiTheme="minorHAnsi" w:cstheme="minorHAnsi"/>
        </w:rPr>
        <w:t>Szczegółowy opis przedmiotu zamówienia</w:t>
      </w:r>
      <w:r w:rsidR="00AC64D8">
        <w:rPr>
          <w:rFonts w:asciiTheme="minorHAnsi" w:hAnsiTheme="minorHAnsi" w:cstheme="minorHAnsi"/>
        </w:rPr>
        <w:t>:</w:t>
      </w:r>
    </w:p>
    <w:p w:rsidR="00F753F4" w:rsidRPr="00977C22" w:rsidRDefault="00F753F4" w:rsidP="00F753F4">
      <w:pPr>
        <w:pStyle w:val="Bezodstpw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8"/>
      </w:tblGrid>
      <w:tr w:rsidR="00F753F4" w:rsidRPr="00AB09D8" w:rsidTr="00F753F4">
        <w:trPr>
          <w:trHeight w:val="147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F4" w:rsidRDefault="00F753F4" w:rsidP="00AC64D8">
            <w:pPr>
              <w:pStyle w:val="Bezodstpw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Dwie wersje językowe folderu promującego potencjał gospodarczy województwa podlaskiego (polska i angielska), wykonane według niżej określonej specyfikacji:</w:t>
            </w:r>
          </w:p>
          <w:p w:rsidR="00F753F4" w:rsidRDefault="00F753F4" w:rsidP="00AC64D8">
            <w:pPr>
              <w:pStyle w:val="Bezodstpw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753F4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C64D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format</w:t>
            </w:r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>: A4,</w:t>
            </w:r>
          </w:p>
          <w:p w:rsidR="00F753F4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C64D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liczba stron</w:t>
            </w:r>
            <w:r w:rsidR="000116E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: </w:t>
            </w:r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>40 (4+4),</w:t>
            </w:r>
          </w:p>
          <w:p w:rsidR="00F753F4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C64D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papier (środek)</w:t>
            </w:r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>: 170 g</w:t>
            </w:r>
            <w:r w:rsidR="000116E0">
              <w:rPr>
                <w:rFonts w:asciiTheme="minorHAnsi" w:hAnsiTheme="minorHAnsi"/>
                <w:sz w:val="22"/>
                <w:szCs w:val="22"/>
                <w:lang w:eastAsia="en-US"/>
              </w:rPr>
              <w:t>/m2</w:t>
            </w:r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kreda </w:t>
            </w:r>
            <w:proofErr w:type="spellStart"/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>G-Print</w:t>
            </w:r>
            <w:proofErr w:type="spellEnd"/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>, 4+4, lakier dyspersyjny matowy,</w:t>
            </w:r>
          </w:p>
          <w:p w:rsidR="00F753F4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C64D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papier (okładka)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:</w:t>
            </w:r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metalizowany w kolorze srebrnym,</w:t>
            </w:r>
            <w:r w:rsidR="000116E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gramatura 300 g/m2,</w:t>
            </w:r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4+4, hot </w:t>
            </w:r>
            <w:proofErr w:type="spellStart"/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>print</w:t>
            </w:r>
            <w:proofErr w:type="spellEnd"/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(cała strona) z folią srebrną holograficzną, </w:t>
            </w:r>
            <w:proofErr w:type="spellStart"/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>hot-print</w:t>
            </w:r>
            <w:proofErr w:type="spellEnd"/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(cała strona) folia clear lub perłowa,</w:t>
            </w:r>
          </w:p>
          <w:p w:rsidR="00F753F4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C64D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oprawa</w:t>
            </w:r>
            <w:r w:rsidRPr="00AC64D8">
              <w:rPr>
                <w:rFonts w:asciiTheme="minorHAnsi" w:hAnsiTheme="minorHAnsi"/>
                <w:sz w:val="22"/>
                <w:szCs w:val="22"/>
                <w:lang w:eastAsia="en-US"/>
              </w:rPr>
              <w:t>: miękka, klejona PUR,</w:t>
            </w:r>
          </w:p>
          <w:p w:rsidR="00F753F4" w:rsidRPr="00AC64D8" w:rsidRDefault="00F753F4" w:rsidP="00AC64D8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liczba egzemplarzy</w:t>
            </w:r>
            <w:r w:rsidRPr="00F753F4">
              <w:rPr>
                <w:rFonts w:asciiTheme="minorHAnsi" w:hAnsiTheme="minorHAnsi"/>
                <w:sz w:val="22"/>
                <w:szCs w:val="22"/>
                <w:lang w:eastAsia="en-US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1000 (500 egz. wersji polskiej, 500 egz. wersji angielskiej).</w:t>
            </w:r>
          </w:p>
          <w:p w:rsidR="00F753F4" w:rsidRDefault="00F753F4" w:rsidP="0054507C">
            <w:pPr>
              <w:pStyle w:val="Bezodstpw"/>
              <w:rPr>
                <w:rFonts w:asciiTheme="minorHAnsi" w:hAnsiTheme="minorHAnsi"/>
                <w:b/>
                <w:sz w:val="22"/>
                <w:szCs w:val="22"/>
                <w:u w:val="single"/>
                <w:lang w:eastAsia="en-US"/>
              </w:rPr>
            </w:pPr>
          </w:p>
          <w:p w:rsidR="00F753F4" w:rsidRPr="00F753F4" w:rsidRDefault="00F753F4" w:rsidP="0096372F">
            <w:pPr>
              <w:pStyle w:val="Bezodstpw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753F4">
              <w:rPr>
                <w:rFonts w:asciiTheme="minorHAnsi" w:hAnsiTheme="minorHAnsi"/>
                <w:sz w:val="22"/>
                <w:szCs w:val="22"/>
                <w:lang w:eastAsia="en-US"/>
              </w:rPr>
              <w:t>Zamawiający przekazuje projekt graficzny folderu.</w:t>
            </w:r>
          </w:p>
          <w:p w:rsidR="00F753F4" w:rsidRPr="00F753F4" w:rsidRDefault="00F753F4" w:rsidP="0096372F">
            <w:pPr>
              <w:pStyle w:val="Bezodstpw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753F4">
              <w:rPr>
                <w:rFonts w:asciiTheme="minorHAnsi" w:hAnsiTheme="minorHAnsi"/>
                <w:sz w:val="22"/>
                <w:szCs w:val="22"/>
                <w:lang w:eastAsia="en-US"/>
              </w:rPr>
              <w:t>Folder będzie posiadał numer ISBN.</w:t>
            </w:r>
          </w:p>
          <w:p w:rsidR="00F753F4" w:rsidRDefault="00F753F4" w:rsidP="00F8291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F753F4" w:rsidRPr="00F753F4" w:rsidRDefault="00F753F4" w:rsidP="00F8291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75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PAKOWANIE: </w:t>
            </w:r>
          </w:p>
          <w:p w:rsidR="00F753F4" w:rsidRDefault="00F753F4" w:rsidP="00F8291E">
            <w:pPr>
              <w:jc w:val="both"/>
              <w:rPr>
                <w:rFonts w:asciiTheme="minorHAnsi" w:hAnsiTheme="minorHAnsi" w:cstheme="minorHAnsi"/>
              </w:rPr>
            </w:pPr>
            <w:r w:rsidRPr="00F753F4">
              <w:rPr>
                <w:rFonts w:asciiTheme="minorHAnsi" w:hAnsiTheme="minorHAnsi" w:cstheme="minorHAnsi"/>
                <w:sz w:val="22"/>
                <w:szCs w:val="22"/>
              </w:rPr>
              <w:t>Wykonawca spakuje foldery po 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egzemplarzy w jednej paczce, </w:t>
            </w:r>
            <w:r w:rsidRPr="00F753F4">
              <w:rPr>
                <w:rFonts w:asciiTheme="minorHAnsi" w:hAnsiTheme="minorHAnsi" w:cstheme="minorHAnsi"/>
                <w:sz w:val="22"/>
                <w:szCs w:val="22"/>
              </w:rPr>
              <w:t>z zaznaczeniem tytułu, wersji językowej oraz liczby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egzemplarzy </w:t>
            </w:r>
            <w:r w:rsidRPr="00F753F4">
              <w:rPr>
                <w:rFonts w:asciiTheme="minorHAnsi" w:hAnsiTheme="minorHAnsi" w:cstheme="minorHAnsi"/>
                <w:sz w:val="22"/>
                <w:szCs w:val="22"/>
              </w:rPr>
              <w:t>w paczce.</w:t>
            </w:r>
          </w:p>
          <w:p w:rsidR="00F753F4" w:rsidRPr="00F753F4" w:rsidRDefault="00F753F4" w:rsidP="00F8291E">
            <w:pPr>
              <w:jc w:val="both"/>
              <w:rPr>
                <w:rFonts w:asciiTheme="minorHAnsi" w:hAnsiTheme="minorHAnsi" w:cstheme="minorHAnsi"/>
              </w:rPr>
            </w:pPr>
          </w:p>
          <w:p w:rsidR="00F753F4" w:rsidRPr="00F753F4" w:rsidRDefault="00F753F4" w:rsidP="00F8291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75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DOSTARCZENIE I ROZŁADUNEK: </w:t>
            </w:r>
          </w:p>
          <w:p w:rsidR="00F753F4" w:rsidRPr="00F753F4" w:rsidRDefault="00F753F4" w:rsidP="00F8291E">
            <w:pPr>
              <w:jc w:val="both"/>
              <w:rPr>
                <w:rFonts w:asciiTheme="minorHAnsi" w:hAnsiTheme="minorHAnsi" w:cstheme="minorHAnsi"/>
              </w:rPr>
            </w:pPr>
            <w:r w:rsidRPr="00F753F4">
              <w:rPr>
                <w:rFonts w:asciiTheme="minorHAnsi" w:hAnsiTheme="minorHAnsi" w:cstheme="minorHAnsi"/>
                <w:sz w:val="22"/>
                <w:szCs w:val="22"/>
              </w:rPr>
              <w:t xml:space="preserve">Po wydruku folderów, zadaniem Wykonawcy będzie ich dostarczenie do siedziby Zamawiającego </w:t>
            </w:r>
            <w:r w:rsidR="00321D0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3F4">
              <w:rPr>
                <w:rFonts w:asciiTheme="minorHAnsi" w:hAnsiTheme="minorHAnsi" w:cstheme="minorHAnsi"/>
                <w:sz w:val="22"/>
                <w:szCs w:val="22"/>
              </w:rPr>
              <w:t>w Białymstoku, przy ul. Marii Skłodowskiej-Curie 14 lub w inne miejsce wskazane przez Zamawiającego oraz rozładunek z wniesieniem.</w:t>
            </w:r>
          </w:p>
          <w:p w:rsidR="00F753F4" w:rsidRPr="00F753F4" w:rsidRDefault="00F753F4" w:rsidP="00F8291E">
            <w:pPr>
              <w:jc w:val="both"/>
              <w:rPr>
                <w:rFonts w:asciiTheme="minorHAnsi" w:hAnsiTheme="minorHAnsi" w:cstheme="minorHAnsi"/>
              </w:rPr>
            </w:pPr>
          </w:p>
          <w:p w:rsidR="00F753F4" w:rsidRPr="00AA63C3" w:rsidRDefault="00F753F4" w:rsidP="00C06A3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F753F4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REALIZACJI:</w:t>
            </w:r>
            <w:r w:rsidRPr="00F753F4">
              <w:rPr>
                <w:rFonts w:asciiTheme="minorHAnsi" w:hAnsiTheme="minorHAnsi" w:cstheme="minorHAnsi"/>
                <w:sz w:val="22"/>
                <w:szCs w:val="22"/>
              </w:rPr>
              <w:t xml:space="preserve"> 28 dni od dnia </w:t>
            </w:r>
            <w:r w:rsidR="00C06A34">
              <w:rPr>
                <w:rFonts w:asciiTheme="minorHAnsi" w:hAnsiTheme="minorHAnsi" w:cstheme="minorHAnsi"/>
                <w:sz w:val="22"/>
                <w:szCs w:val="22"/>
              </w:rPr>
              <w:t>przekazania przez Zamawiającego projektu folderu w wersji elektronicznej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AA63C3" w:rsidRDefault="00AA63C3" w:rsidP="00AA63C3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C06A34" w:rsidRDefault="00C06A34" w:rsidP="00AA63C3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C06A34" w:rsidRDefault="00C06A34" w:rsidP="00AA63C3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AA63C3" w:rsidRPr="00AB09D8" w:rsidRDefault="00AA63C3" w:rsidP="00AA63C3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bookmarkStart w:id="0" w:name="_GoBack"/>
      <w:bookmarkEnd w:id="0"/>
      <w:r w:rsidRPr="00AB09D8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Zatrudnienie na podstawie umowy o pracę przez Wykonawcę lub Podwykonawcę</w:t>
      </w:r>
    </w:p>
    <w:p w:rsidR="00AA63C3" w:rsidRPr="00AB09D8" w:rsidRDefault="00AA63C3" w:rsidP="00AA63C3">
      <w:pPr>
        <w:suppressAutoHyphens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Stoso</w:t>
      </w:r>
      <w:r w:rsidR="00321D09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wnie do treści art. 29 ust. 3a ustawy </w:t>
      </w:r>
      <w:proofErr w:type="spellStart"/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- Zamawiający wymaga zatrudnienia na podstawie umowy o pracę przez Wykonawcę lub Podwykonawcę w rozumieniu przepisów ustawy z dnia 26 czerwca 1974 r. – Kodeks Pracy (Dz.U.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26512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2018 </w:t>
      </w:r>
      <w:proofErr w:type="spellStart"/>
      <w:r w:rsidRPr="00AA63C3">
        <w:rPr>
          <w:rFonts w:asciiTheme="minorHAnsi" w:eastAsia="Calibri" w:hAnsiTheme="minorHAnsi" w:cstheme="minorHAnsi"/>
          <w:sz w:val="22"/>
          <w:szCs w:val="22"/>
          <w:lang w:eastAsia="pl-PL"/>
        </w:rPr>
        <w:t>r.</w:t>
      </w:r>
      <w:r w:rsidR="0026512A">
        <w:rPr>
          <w:rFonts w:asciiTheme="minorHAnsi" w:eastAsia="Calibri" w:hAnsiTheme="minorHAnsi" w:cstheme="minorHAnsi"/>
          <w:sz w:val="22"/>
          <w:szCs w:val="22"/>
          <w:lang w:eastAsia="pl-PL"/>
        </w:rPr>
        <w:t>,poz</w:t>
      </w:r>
      <w:proofErr w:type="spellEnd"/>
      <w:r w:rsidR="0026512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</w:t>
      </w:r>
      <w:r w:rsidRPr="00AA63C3">
        <w:rPr>
          <w:rFonts w:asciiTheme="minorHAnsi" w:eastAsia="Calibri" w:hAnsiTheme="minorHAnsi" w:cstheme="minorHAnsi"/>
          <w:sz w:val="22"/>
          <w:szCs w:val="22"/>
          <w:lang w:eastAsia="pl-PL"/>
        </w:rPr>
        <w:t>917</w:t>
      </w: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.), osób wykonujących następujące czynności </w:t>
      </w:r>
      <w:r w:rsidR="0026512A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w zakresie realizacji przedmiotu zamówienia: czynności bezpośrednio związane z wykonaniem przedmiotu zamówienia, tj.:</w:t>
      </w:r>
    </w:p>
    <w:p w:rsidR="00AA63C3" w:rsidRPr="0061712D" w:rsidRDefault="00AA63C3" w:rsidP="00AA63C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1712D">
        <w:rPr>
          <w:rFonts w:asciiTheme="minorHAnsi" w:hAnsiTheme="minorHAnsi" w:cstheme="minorHAnsi"/>
        </w:rPr>
        <w:t>przygotowanie do druku projektów,</w:t>
      </w:r>
    </w:p>
    <w:p w:rsidR="00AA63C3" w:rsidRPr="0061712D" w:rsidRDefault="00AA63C3" w:rsidP="00AA63C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1712D">
        <w:rPr>
          <w:rFonts w:asciiTheme="minorHAnsi" w:hAnsiTheme="minorHAnsi" w:cstheme="minorHAnsi"/>
        </w:rPr>
        <w:t>druk i oprawa materiałów drukowanyc</w:t>
      </w:r>
      <w:r>
        <w:rPr>
          <w:rFonts w:asciiTheme="minorHAnsi" w:hAnsiTheme="minorHAnsi" w:cstheme="minorHAnsi"/>
        </w:rPr>
        <w:t>h</w:t>
      </w:r>
      <w:r w:rsidRPr="0061712D">
        <w:rPr>
          <w:rFonts w:asciiTheme="minorHAnsi" w:hAnsiTheme="minorHAnsi" w:cstheme="minorHAnsi"/>
        </w:rPr>
        <w:t xml:space="preserve"> (obejmuje również obsługę urządzeń),</w:t>
      </w:r>
    </w:p>
    <w:p w:rsidR="00AA63C3" w:rsidRPr="0061712D" w:rsidRDefault="00AA63C3" w:rsidP="00AA63C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1712D">
        <w:rPr>
          <w:rFonts w:asciiTheme="minorHAnsi" w:hAnsiTheme="minorHAnsi" w:cstheme="minorHAnsi"/>
        </w:rPr>
        <w:t>składanie, pakowanie materiałów drukowanych.</w:t>
      </w:r>
    </w:p>
    <w:p w:rsidR="00AA63C3" w:rsidRPr="00AB09D8" w:rsidRDefault="00AA63C3" w:rsidP="00AA63C3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A63C3" w:rsidRPr="00AB09D8" w:rsidRDefault="00AA63C3" w:rsidP="00AA63C3">
      <w:pPr>
        <w:suppressAutoHyphens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W trakcie realizacji zamówienia, w każdym przypadku powzięcia wiadomości o braku respektowania zatrudnienia na umowę o pracę,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:rsidR="00AA63C3" w:rsidRPr="00AB09D8" w:rsidRDefault="00AA63C3" w:rsidP="00AA63C3">
      <w:pPr>
        <w:suppressAutoHyphens w:val="0"/>
        <w:spacing w:line="276" w:lineRule="auto"/>
        <w:ind w:left="568" w:hanging="284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a)</w:t>
      </w: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żądania oświadczeń w zakresie potwierdzenia spełniania ww. wymogów i dokonywania ich oceny,</w:t>
      </w:r>
    </w:p>
    <w:p w:rsidR="00AA63C3" w:rsidRPr="00AB09D8" w:rsidRDefault="00AA63C3" w:rsidP="00AA63C3">
      <w:pPr>
        <w:suppressAutoHyphens w:val="0"/>
        <w:spacing w:line="276" w:lineRule="auto"/>
        <w:ind w:left="568" w:hanging="284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b)</w:t>
      </w: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żądania wyjaśnień w przypadku wątpliwości w zakresie potwierdzenia spełniania ww. wymogów,</w:t>
      </w:r>
    </w:p>
    <w:p w:rsidR="00AA63C3" w:rsidRPr="00AB09D8" w:rsidRDefault="00AA63C3" w:rsidP="00AA63C3">
      <w:pPr>
        <w:suppressAutoHyphens w:val="0"/>
        <w:spacing w:after="120" w:line="276" w:lineRule="auto"/>
        <w:ind w:left="568" w:hanging="284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c)</w:t>
      </w: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ab/>
        <w:t>przeprowadzania kontroli na miejscu wykonywania świadczenia.</w:t>
      </w:r>
    </w:p>
    <w:p w:rsidR="00AA63C3" w:rsidRPr="00AB09D8" w:rsidRDefault="00AA63C3" w:rsidP="00AA63C3">
      <w:pPr>
        <w:suppressAutoHyphens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W trakcie realizacji zamówienia na każde wezwanie Zamawiającego w wyznaczonym w tym wezwaniu terminie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- nie krótszym niż 3</w:t>
      </w: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dni, Wykonawca przedłoży Zamawiającemu w celu potwierdzenia spełnienia wymogu zatrudnienia na podstawie umowy o pracę przez Wykonawcę lub Podwykonawcę osób wykonujących wskazane powyżej czynności w trakcie realizacji zamówienia –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AA63C3" w:rsidRPr="00AB09D8" w:rsidRDefault="00AA63C3" w:rsidP="00AA63C3">
      <w:pPr>
        <w:suppressAutoHyphens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 tytułu niespełnienia przez Wykonawcę lub Podwykonawcę wymogu zatrudnienia na podstawie umowy o pracę osób wykonujących wskazane powyżej czynności Zamawiający przewiduje sankcję </w:t>
      </w:r>
      <w:r w:rsidR="0026512A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postaci obowiązku zapłaty przez Wykonawcę kary umownej w wysokości określonej w istotnych postanowieniach umowy w sprawie zamówienia publicznego. Niezłożenie przez Wykonawcę </w:t>
      </w:r>
      <w:r w:rsidR="0026512A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AB09D8">
        <w:rPr>
          <w:rFonts w:asciiTheme="minorHAnsi" w:eastAsia="Calibri" w:hAnsiTheme="minorHAnsi" w:cstheme="minorHAnsi"/>
          <w:sz w:val="22"/>
          <w:szCs w:val="22"/>
          <w:lang w:eastAsia="pl-PL"/>
        </w:rPr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</w:t>
      </w:r>
    </w:p>
    <w:p w:rsidR="00716C0E" w:rsidRDefault="00716C0E"/>
    <w:sectPr w:rsidR="00716C0E" w:rsidSect="0071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29BA"/>
    <w:multiLevelType w:val="hybridMultilevel"/>
    <w:tmpl w:val="FF9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708F"/>
    <w:multiLevelType w:val="hybridMultilevel"/>
    <w:tmpl w:val="B7DCED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567164"/>
    <w:multiLevelType w:val="hybridMultilevel"/>
    <w:tmpl w:val="A7FE2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3DA"/>
    <w:multiLevelType w:val="hybridMultilevel"/>
    <w:tmpl w:val="781C3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1546A"/>
    <w:multiLevelType w:val="hybridMultilevel"/>
    <w:tmpl w:val="6B6ED18C"/>
    <w:lvl w:ilvl="0" w:tplc="D3A299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7F3D10"/>
    <w:multiLevelType w:val="hybridMultilevel"/>
    <w:tmpl w:val="85EADB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DE06AC"/>
    <w:multiLevelType w:val="hybridMultilevel"/>
    <w:tmpl w:val="476A3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C2D91"/>
    <w:multiLevelType w:val="hybridMultilevel"/>
    <w:tmpl w:val="C0F8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12D"/>
    <w:rsid w:val="000116E0"/>
    <w:rsid w:val="000236D7"/>
    <w:rsid w:val="0003121F"/>
    <w:rsid w:val="00140EE7"/>
    <w:rsid w:val="00142281"/>
    <w:rsid w:val="001458A7"/>
    <w:rsid w:val="0026512A"/>
    <w:rsid w:val="00321D09"/>
    <w:rsid w:val="0032569E"/>
    <w:rsid w:val="00331A8A"/>
    <w:rsid w:val="00355DF1"/>
    <w:rsid w:val="003A42CC"/>
    <w:rsid w:val="0054507C"/>
    <w:rsid w:val="00701177"/>
    <w:rsid w:val="00716C0E"/>
    <w:rsid w:val="00750863"/>
    <w:rsid w:val="007D3C8D"/>
    <w:rsid w:val="008038D1"/>
    <w:rsid w:val="008B712D"/>
    <w:rsid w:val="00906FAD"/>
    <w:rsid w:val="0096372F"/>
    <w:rsid w:val="00977C22"/>
    <w:rsid w:val="009C0D60"/>
    <w:rsid w:val="009E5530"/>
    <w:rsid w:val="00AA63C3"/>
    <w:rsid w:val="00AB4CF1"/>
    <w:rsid w:val="00AC64D8"/>
    <w:rsid w:val="00B61B0D"/>
    <w:rsid w:val="00B64FA6"/>
    <w:rsid w:val="00C06A34"/>
    <w:rsid w:val="00C86EBD"/>
    <w:rsid w:val="00CB69A7"/>
    <w:rsid w:val="00CD65C3"/>
    <w:rsid w:val="00DB7364"/>
    <w:rsid w:val="00E8000D"/>
    <w:rsid w:val="00EC2EB7"/>
    <w:rsid w:val="00ED6744"/>
    <w:rsid w:val="00F56781"/>
    <w:rsid w:val="00F753F4"/>
    <w:rsid w:val="00F8291E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12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8B7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A63C3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A63C3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F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ilona.paruk</dc:creator>
  <cp:lastModifiedBy>Iza</cp:lastModifiedBy>
  <cp:revision>8</cp:revision>
  <cp:lastPrinted>2020-03-13T09:40:00Z</cp:lastPrinted>
  <dcterms:created xsi:type="dcterms:W3CDTF">2020-04-07T10:02:00Z</dcterms:created>
  <dcterms:modified xsi:type="dcterms:W3CDTF">2020-04-10T08:26:00Z</dcterms:modified>
</cp:coreProperties>
</file>