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065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072"/>
        <w:gridCol w:w="9072"/>
      </w:tblGrid>
      <w:tr w:rsidR="00462AE8" w:rsidRPr="00DC59B9" w14:paraId="5EE9501E" w14:textId="77777777" w:rsidTr="00462AE8">
        <w:trPr>
          <w:cantSplit/>
          <w:trHeight w:val="436"/>
        </w:trPr>
        <w:tc>
          <w:tcPr>
            <w:tcW w:w="9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0091" w14:textId="4FF5B2E8" w:rsidR="00462AE8" w:rsidRPr="00342BC0" w:rsidRDefault="00462AE8" w:rsidP="00462AE8">
            <w:pPr>
              <w:spacing w:after="0"/>
              <w:rPr>
                <w:b/>
                <w:bCs/>
                <w:color w:val="FFFFFF"/>
                <w:sz w:val="16"/>
                <w:szCs w:val="24"/>
              </w:rPr>
            </w:pPr>
            <w:r w:rsidRPr="00342BC0">
              <w:rPr>
                <w:b/>
                <w:bCs/>
                <w:color w:val="FFFFFF"/>
                <w:sz w:val="2"/>
                <w:szCs w:val="24"/>
              </w:rPr>
              <w:t>-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A1B4D5C" w14:textId="77777777" w:rsidR="00462AE8" w:rsidRDefault="00462AE8" w:rsidP="00462AE8">
            <w:pPr>
              <w:spacing w:after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47D018" w14:textId="74739CDC" w:rsidR="00462AE8" w:rsidRPr="00C625B9" w:rsidRDefault="00462AE8" w:rsidP="00462AE8">
            <w:pPr>
              <w:spacing w:after="0"/>
              <w:jc w:val="right"/>
              <w:rPr>
                <w:rFonts w:ascii="Cambria" w:hAnsi="Cambria"/>
                <w:i/>
                <w:color w:val="365F91" w:themeColor="accent1" w:themeShade="BF"/>
                <w:sz w:val="20"/>
                <w:szCs w:val="20"/>
              </w:rPr>
            </w:pPr>
            <w:r w:rsidRPr="007D4F4B">
              <w:rPr>
                <w:rFonts w:ascii="Cambria" w:hAnsi="Cambria"/>
                <w:b/>
                <w:bCs/>
                <w:sz w:val="20"/>
                <w:szCs w:val="20"/>
              </w:rPr>
              <w:t>znak sprawy:   271.5.2024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89CD" w14:textId="66A7612C" w:rsidR="00462AE8" w:rsidRPr="00C625B9" w:rsidRDefault="00462AE8" w:rsidP="00462AE8">
            <w:pPr>
              <w:spacing w:after="0"/>
              <w:jc w:val="right"/>
              <w:rPr>
                <w:rFonts w:ascii="Cambria" w:hAnsi="Cambria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462AE8" w:rsidRPr="001A7908" w14:paraId="14A50397" w14:textId="77777777" w:rsidTr="00462AE8">
        <w:trPr>
          <w:cantSplit/>
          <w:trHeight w:val="567"/>
        </w:trPr>
        <w:tc>
          <w:tcPr>
            <w:tcW w:w="92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7B37627" w14:textId="77777777" w:rsidR="00462AE8" w:rsidRDefault="00462AE8" w:rsidP="00462AE8">
            <w:pPr>
              <w:jc w:val="center"/>
              <w:rPr>
                <w:color w:val="808080"/>
                <w:sz w:val="12"/>
                <w:szCs w:val="12"/>
              </w:rPr>
            </w:pPr>
          </w:p>
        </w:tc>
        <w:tc>
          <w:tcPr>
            <w:tcW w:w="9072" w:type="dxa"/>
            <w:tcBorders>
              <w:left w:val="nil"/>
              <w:bottom w:val="single" w:sz="6" w:space="0" w:color="auto"/>
              <w:right w:val="nil"/>
            </w:tcBorders>
          </w:tcPr>
          <w:p w14:paraId="125586FB" w14:textId="77777777" w:rsidR="00462AE8" w:rsidRDefault="00462AE8" w:rsidP="00462AE8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4F4B">
              <w:rPr>
                <w:rFonts w:ascii="Cambria" w:hAnsi="Cambria"/>
                <w:b/>
                <w:bCs/>
                <w:sz w:val="20"/>
                <w:szCs w:val="20"/>
              </w:rPr>
              <w:t xml:space="preserve">Dostawa fabrycznie nowego średniego samochodu ratowniczo-gaśniczego dla </w:t>
            </w:r>
          </w:p>
          <w:p w14:paraId="78BB3EFE" w14:textId="762803C0" w:rsidR="00462AE8" w:rsidRPr="00C625B9" w:rsidRDefault="00462AE8" w:rsidP="00462AE8">
            <w:pPr>
              <w:spacing w:after="0" w:line="240" w:lineRule="auto"/>
              <w:ind w:left="-70" w:firstLine="70"/>
              <w:jc w:val="center"/>
              <w:rPr>
                <w:rFonts w:ascii="Cambria" w:hAnsi="Cambri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5430DB">
              <w:rPr>
                <w:rFonts w:ascii="Cambria" w:hAnsi="Cambria"/>
                <w:b/>
                <w:bCs/>
                <w:sz w:val="20"/>
                <w:szCs w:val="20"/>
              </w:rPr>
              <w:t>OSP w Lipnicy Wielkiej -  Centrum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445CB2" w14:textId="6406ECE7" w:rsidR="00462AE8" w:rsidRPr="00C625B9" w:rsidRDefault="00462AE8" w:rsidP="00462AE8">
            <w:pPr>
              <w:spacing w:after="0" w:line="240" w:lineRule="auto"/>
              <w:ind w:left="-70" w:firstLine="70"/>
              <w:jc w:val="center"/>
              <w:rPr>
                <w:rFonts w:ascii="Cambria" w:hAnsi="Cambria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5AA7A1E9" w14:textId="78AD2856" w:rsidR="00BC1410" w:rsidRPr="00626195" w:rsidRDefault="00BC1410" w:rsidP="009F6B50">
      <w:pPr>
        <w:pStyle w:val="Nagwek"/>
        <w:tabs>
          <w:tab w:val="clear" w:pos="9072"/>
          <w:tab w:val="right" w:pos="9639"/>
        </w:tabs>
        <w:rPr>
          <w:rFonts w:asciiTheme="majorHAnsi" w:hAnsiTheme="majorHAnsi"/>
          <w:b/>
          <w:sz w:val="8"/>
        </w:rPr>
      </w:pPr>
    </w:p>
    <w:p w14:paraId="0DC6DBF3" w14:textId="739B1648" w:rsidR="009F6B50" w:rsidRPr="002759CD" w:rsidRDefault="009F6B50" w:rsidP="009F6B50">
      <w:pPr>
        <w:pStyle w:val="Nagwek"/>
        <w:tabs>
          <w:tab w:val="clear" w:pos="9072"/>
          <w:tab w:val="right" w:pos="9639"/>
        </w:tabs>
        <w:rPr>
          <w:rFonts w:asciiTheme="majorHAnsi" w:hAnsiTheme="majorHAnsi"/>
          <w:b/>
          <w:bCs/>
        </w:rPr>
      </w:pPr>
      <w:r w:rsidRPr="002759CD">
        <w:rPr>
          <w:rFonts w:asciiTheme="majorHAnsi" w:hAnsiTheme="majorHAnsi"/>
          <w:b/>
        </w:rPr>
        <w:tab/>
      </w:r>
      <w:r w:rsidRPr="002759CD">
        <w:rPr>
          <w:rFonts w:asciiTheme="majorHAnsi" w:hAnsiTheme="majorHAnsi"/>
          <w:b/>
        </w:rPr>
        <w:tab/>
        <w:t xml:space="preserve">    </w:t>
      </w:r>
      <w:r w:rsidR="006C11E2" w:rsidRPr="006C252E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930FF2" w:rsidRPr="006C252E">
        <w:rPr>
          <w:rFonts w:asciiTheme="majorHAnsi" w:hAnsiTheme="majorHAnsi"/>
          <w:b/>
          <w:bCs/>
          <w:sz w:val="20"/>
          <w:szCs w:val="20"/>
        </w:rPr>
        <w:t>3</w:t>
      </w:r>
      <w:r w:rsidR="006C11E2" w:rsidRPr="006C252E">
        <w:rPr>
          <w:rFonts w:asciiTheme="majorHAnsi" w:hAnsiTheme="majorHAnsi"/>
          <w:b/>
          <w:bCs/>
          <w:sz w:val="20"/>
          <w:szCs w:val="20"/>
        </w:rPr>
        <w:t xml:space="preserve">  do S</w:t>
      </w:r>
      <w:r w:rsidRPr="006C252E">
        <w:rPr>
          <w:rFonts w:asciiTheme="majorHAnsi" w:hAnsiTheme="majorHAnsi"/>
          <w:b/>
          <w:bCs/>
          <w:sz w:val="20"/>
          <w:szCs w:val="20"/>
        </w:rPr>
        <w:t>WZ</w:t>
      </w:r>
    </w:p>
    <w:p w14:paraId="20F0B080" w14:textId="77777777" w:rsidR="009F6B50" w:rsidRPr="002759CD" w:rsidRDefault="009F6B50" w:rsidP="009F6B50">
      <w:pPr>
        <w:pStyle w:val="Nagwek"/>
        <w:rPr>
          <w:rFonts w:asciiTheme="majorHAnsi" w:hAnsiTheme="majorHAnsi"/>
          <w:b/>
          <w:sz w:val="8"/>
        </w:rPr>
      </w:pPr>
    </w:p>
    <w:p w14:paraId="4CAFF352" w14:textId="77777777" w:rsidR="009F6B50" w:rsidRPr="002759CD" w:rsidRDefault="009F6B50" w:rsidP="009F6B50">
      <w:pPr>
        <w:pStyle w:val="Nagwek"/>
        <w:rPr>
          <w:rFonts w:asciiTheme="majorHAnsi" w:hAnsiTheme="majorHAnsi"/>
          <w:b/>
          <w:sz w:val="4"/>
        </w:rPr>
      </w:pPr>
    </w:p>
    <w:p w14:paraId="4BC0FA76" w14:textId="46B69AAA" w:rsidR="00A51580" w:rsidRDefault="00F9711C" w:rsidP="006C11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9711C">
        <w:rPr>
          <w:rFonts w:ascii="Cambria" w:hAnsi="Cambria"/>
          <w:b/>
          <w:sz w:val="24"/>
          <w:szCs w:val="24"/>
        </w:rPr>
        <w:t xml:space="preserve">Dostawa fabrycznie nowego </w:t>
      </w:r>
      <w:r w:rsidR="003542B2">
        <w:rPr>
          <w:rFonts w:ascii="Cambria" w:hAnsi="Cambria"/>
          <w:b/>
          <w:sz w:val="24"/>
          <w:szCs w:val="24"/>
        </w:rPr>
        <w:t xml:space="preserve">średniego </w:t>
      </w:r>
      <w:r w:rsidRPr="00F9711C">
        <w:rPr>
          <w:rFonts w:ascii="Cambria" w:hAnsi="Cambria"/>
          <w:b/>
          <w:sz w:val="24"/>
          <w:szCs w:val="24"/>
        </w:rPr>
        <w:t xml:space="preserve">samochodu ratowniczo-gaśniczego dla OSP </w:t>
      </w:r>
      <w:r w:rsidR="003542B2">
        <w:rPr>
          <w:rFonts w:ascii="Cambria" w:hAnsi="Cambria"/>
          <w:b/>
          <w:sz w:val="24"/>
          <w:szCs w:val="24"/>
        </w:rPr>
        <w:t xml:space="preserve">Lipnica Wielka </w:t>
      </w:r>
      <w:r w:rsidR="000A645C">
        <w:rPr>
          <w:rFonts w:ascii="Cambria" w:hAnsi="Cambria"/>
          <w:b/>
          <w:sz w:val="24"/>
          <w:szCs w:val="24"/>
        </w:rPr>
        <w:t>–</w:t>
      </w:r>
      <w:r w:rsidR="003542B2">
        <w:rPr>
          <w:rFonts w:ascii="Cambria" w:hAnsi="Cambria"/>
          <w:b/>
          <w:sz w:val="24"/>
          <w:szCs w:val="24"/>
        </w:rPr>
        <w:t xml:space="preserve"> Centrum</w:t>
      </w:r>
    </w:p>
    <w:p w14:paraId="28705004" w14:textId="77777777" w:rsidR="000A645C" w:rsidRDefault="000A645C" w:rsidP="006C11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5"/>
        <w:gridCol w:w="30"/>
        <w:gridCol w:w="1390"/>
        <w:gridCol w:w="26"/>
      </w:tblGrid>
      <w:tr w:rsidR="000A645C" w:rsidRPr="000A645C" w14:paraId="2FF0FF42" w14:textId="77777777" w:rsidTr="0021794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4E4383B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16"/>
                <w:lang w:eastAsia="pl-PL"/>
              </w:rPr>
              <w:t>L.P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24E1124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 xml:space="preserve">WYMAGANIA MINIMALNE ZAMAWIAJĄCEGO </w:t>
            </w:r>
          </w:p>
          <w:p w14:paraId="17F4668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lang w:eastAsia="pl-PL"/>
              </w:rPr>
              <w:t>WYMAGANIA OGÓLNE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60DF15B" w14:textId="77777777" w:rsidR="000A645C" w:rsidRPr="000A645C" w:rsidRDefault="000A645C" w:rsidP="000A645C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16"/>
                <w:szCs w:val="18"/>
                <w:lang w:eastAsia="pl-PL"/>
              </w:rPr>
              <w:t>Potwierdzenie spełnienia wymagań, (należy wpisać TAK lub NIE)*</w:t>
            </w:r>
          </w:p>
        </w:tc>
      </w:tr>
      <w:tr w:rsidR="000A645C" w:rsidRPr="000A645C" w14:paraId="31DBA04D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7D6097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lang w:eastAsia="pl-PL"/>
              </w:rPr>
              <w:t>I.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EF63F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sz w:val="20"/>
                <w:lang w:eastAsia="pl-PL"/>
              </w:rPr>
              <w:t>Podstawowe wymagania, jakie powinien spełniać oferowany samochód</w:t>
            </w:r>
          </w:p>
        </w:tc>
      </w:tr>
      <w:tr w:rsidR="000A645C" w:rsidRPr="000A645C" w14:paraId="5EFA4D4C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71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1.</w:t>
            </w:r>
            <w:r w:rsidRPr="000A645C">
              <w:rPr>
                <w:rFonts w:ascii="Cambria" w:eastAsia="Times New Roman" w:hAnsi="Cambria" w:cs="Times New Roman"/>
                <w:sz w:val="18"/>
                <w:lang w:eastAsia="pl-PL"/>
              </w:rPr>
              <w:t>1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A38" w14:textId="77777777" w:rsidR="000A645C" w:rsidRPr="000A645C" w:rsidRDefault="000A645C" w:rsidP="000A645C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sz w:val="18"/>
                <w:szCs w:val="24"/>
              </w:rPr>
            </w:pPr>
            <w:r w:rsidRPr="000A645C">
              <w:rPr>
                <w:rFonts w:ascii="Cambria" w:eastAsia="Calibri" w:hAnsi="Cambria" w:cs="Times New Roman"/>
                <w:sz w:val="18"/>
                <w:szCs w:val="24"/>
              </w:rPr>
              <w:t xml:space="preserve">Pojazd zabudowany i wyposażony spełnia wymagania:  </w:t>
            </w:r>
          </w:p>
          <w:p w14:paraId="596349C6" w14:textId="77777777" w:rsidR="000A645C" w:rsidRPr="000A645C" w:rsidRDefault="000A645C" w:rsidP="000A645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polskich przepisów o ruchu drogowym, z uwzględnieniem wymagań dotyczących pojazdów uprzywilejowanych, zgodnie z ustawą z dnia 20 czerwca 1997r.„Prawo o ruchu drogowym” (Dz.U. z 2023 r. poz. 1047 z późn. zm.), wraz z przepisami wykonawczymi.</w:t>
            </w:r>
          </w:p>
          <w:p w14:paraId="51120C31" w14:textId="77777777" w:rsidR="000A645C" w:rsidRPr="000A645C" w:rsidRDefault="000A645C" w:rsidP="000A645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 poz. 1002, z 2010 r. poz. 553 z 2018 r. poz. 984 oraz z 2022 r. poz. 2282).</w:t>
            </w:r>
          </w:p>
          <w:p w14:paraId="3C6A96C8" w14:textId="77777777" w:rsidR="000A645C" w:rsidRPr="000A645C" w:rsidRDefault="000A645C" w:rsidP="000A645C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 xml:space="preserve">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E78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367B01C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88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09B" w14:textId="77777777" w:rsidR="000A645C" w:rsidRPr="000A645C" w:rsidRDefault="000A645C" w:rsidP="000A645C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Samochód musi być oznakowany numerami operacyjnymi Państwowej Straży Pożarnej zgodnie z zarządzeniem Komendanta Głównego Państwowej Straży Pożarnej z dnia 24 stycznia 2020 r. w sprawie gospodarki transportowej w jednostkach organizacyjnych Państwowej Straży Pożarnej z późn. zm.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86A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FEECA0E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08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BC6" w14:textId="77777777" w:rsidR="000A645C" w:rsidRPr="000A645C" w:rsidRDefault="000A645C" w:rsidP="000A645C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Musi posiadać ważne świadectwo dopuszczenia wydane przez CNBOP-PIB w Józefowie k/Otwocka. Na dzień składania ofert dostarczyć do dokumentacji przetargowej kopię aktualnego świadectwa.</w:t>
            </w:r>
            <w:r w:rsidRPr="000A64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9A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2BCFF41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022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1.4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20B" w14:textId="77777777" w:rsidR="000A645C" w:rsidRPr="000A645C" w:rsidRDefault="000A645C" w:rsidP="000A64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Musi posiadać aktualne świadectwo homologacji podwozia.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AF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0530CC5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2792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1.5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E667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 xml:space="preserve">Musi spełniać wymagania ogólne i szczegółowe zgodnie z normą PN-EN 1846-1 i 1846-2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982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532D592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26B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1.6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170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Pojazd oraz podwozie fabrycznie nowe, rok produkcji podwozia min. 2024, silnik, podwozie i kabina tego samego producenta.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2D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6436DF3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15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1.7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EF7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Samochód musi spełniać wymagania dla klasy średniej M (wg PN-EN 1846-1 lub równoważnej).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F8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2AB3444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225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1.8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820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Samochód kategorii 2 - uterenowionej (wg PN-EN 1846-1 lub równoważnej)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6CB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06DA18C7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00E939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II.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000559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lang w:eastAsia="pl-PL"/>
              </w:rPr>
              <w:t>Podwozie z kabiną</w:t>
            </w:r>
          </w:p>
        </w:tc>
      </w:tr>
      <w:tr w:rsidR="000A645C" w:rsidRPr="000A645C" w14:paraId="5BC7AE44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DE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2.1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3FFC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Maksymalna masa rzeczywista samochodu gotowego do akcji ratowniczo - gaśniczej nie może przekraczać 16.000 kg. jednocześnie rozkład tej masy na osie oraz masa przypadająca na każdą z osi nie może przekraczać wartości określonych przez producenta pojazdu lub podwozia bazowego. Dopuszczalna różnica w obciążeniu strony lewej i prawej nie może przekroczyć 3%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154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Należy podać wartość:</w:t>
            </w:r>
          </w:p>
          <w:p w14:paraId="7230F8DA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………….. kg</w:t>
            </w:r>
          </w:p>
        </w:tc>
      </w:tr>
      <w:tr w:rsidR="000A645C" w:rsidRPr="000A645C" w14:paraId="722E6C74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5646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2.2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0AA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Pojazd gotowy do akcji</w:t>
            </w: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 xml:space="preserve"> (pojazd z załogą, pełnymi zbiornikami, zabudową i wyposażeniem) powinien mieć:</w:t>
            </w:r>
          </w:p>
          <w:p w14:paraId="5303CD4D" w14:textId="77777777" w:rsidR="000A645C" w:rsidRPr="000A645C" w:rsidRDefault="000A645C" w:rsidP="000A645C">
            <w:pPr>
              <w:numPr>
                <w:ilvl w:val="0"/>
                <w:numId w:val="5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>Kąt natarcia: min. 23 º,</w:t>
            </w:r>
          </w:p>
          <w:p w14:paraId="53E7F11E" w14:textId="77777777" w:rsidR="000A645C" w:rsidRPr="000A645C" w:rsidRDefault="000A645C" w:rsidP="000A645C">
            <w:pPr>
              <w:numPr>
                <w:ilvl w:val="0"/>
                <w:numId w:val="5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>Kąt zejścia: min. 23 º,</w:t>
            </w:r>
          </w:p>
          <w:p w14:paraId="0419E631" w14:textId="77777777" w:rsidR="000A645C" w:rsidRPr="000A645C" w:rsidRDefault="000A645C" w:rsidP="000A645C">
            <w:pPr>
              <w:numPr>
                <w:ilvl w:val="0"/>
                <w:numId w:val="5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>Prześwit pod osiami min. 300 mm,</w:t>
            </w:r>
          </w:p>
          <w:p w14:paraId="70A0948E" w14:textId="77777777" w:rsidR="000A645C" w:rsidRPr="000A645C" w:rsidRDefault="000A645C" w:rsidP="000A645C">
            <w:pPr>
              <w:numPr>
                <w:ilvl w:val="0"/>
                <w:numId w:val="5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 xml:space="preserve">Wysokość całkowita pojazdu: max. 3200 mm </w:t>
            </w:r>
          </w:p>
          <w:p w14:paraId="5B6FF29C" w14:textId="77777777" w:rsidR="000A645C" w:rsidRPr="000A645C" w:rsidRDefault="000A645C" w:rsidP="000A645C">
            <w:pPr>
              <w:numPr>
                <w:ilvl w:val="0"/>
                <w:numId w:val="55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>Długość całkowita: max 8300 mm (z zamontowaną z przodu pojazdu wyciągarką)</w:t>
            </w:r>
          </w:p>
          <w:p w14:paraId="70BB4195" w14:textId="77777777" w:rsidR="000A645C" w:rsidRPr="000A645C" w:rsidRDefault="000A645C" w:rsidP="000A64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decimal" w:pos="628"/>
                <w:tab w:val="left" w:pos="873"/>
                <w:tab w:val="left" w:pos="6513"/>
                <w:tab w:val="left" w:pos="8514"/>
                <w:tab w:val="left" w:pos="14691"/>
              </w:tabs>
              <w:spacing w:after="0" w:line="240" w:lineRule="auto"/>
              <w:ind w:firstLine="0"/>
              <w:rPr>
                <w:rFonts w:ascii="Cambria" w:eastAsia="Arial Unicode MS" w:hAnsi="Cambria" w:cs="Calibri"/>
                <w:sz w:val="18"/>
                <w:bdr w:val="nil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sz w:val="18"/>
                <w:lang w:eastAsia="pl-PL"/>
              </w:rPr>
              <w:t>Kąt rampowy : min. 23º.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51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A645C" w:rsidRPr="000A645C" w14:paraId="2AE35562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9892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2.3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11B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Rezerwa masy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 min  7%. </w:t>
            </w:r>
          </w:p>
          <w:p w14:paraId="7F12BE33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513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Nie dopuszcza się mniejszej wartości z uwagi na działania pojazdu w trudnych warunkach terenowych.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A770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Należy podać wartość:</w:t>
            </w:r>
          </w:p>
          <w:p w14:paraId="5F7F1F5E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….. %</w:t>
            </w:r>
          </w:p>
        </w:tc>
      </w:tr>
      <w:tr w:rsidR="000A645C" w:rsidRPr="000A645C" w14:paraId="2F657A50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A38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2.4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A54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Układ napędowy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pojazdu składa się z:</w:t>
            </w:r>
          </w:p>
          <w:p w14:paraId="78CDAF9C" w14:textId="77777777" w:rsidR="000A645C" w:rsidRPr="000A645C" w:rsidRDefault="000A645C" w:rsidP="000A64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12"/>
                <w:tab w:val="left" w:pos="673"/>
                <w:tab w:val="left" w:pos="6513"/>
                <w:tab w:val="left" w:pos="8543"/>
                <w:tab w:val="left" w:pos="14730"/>
              </w:tabs>
              <w:spacing w:after="0" w:line="240" w:lineRule="auto"/>
              <w:ind w:firstLine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stałego napędu na wszystkie osie, </w:t>
            </w:r>
          </w:p>
          <w:p w14:paraId="05D6E0B2" w14:textId="77777777" w:rsidR="000A645C" w:rsidRPr="000A645C" w:rsidRDefault="000A645C" w:rsidP="000A64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12"/>
                <w:tab w:val="left" w:pos="673"/>
                <w:tab w:val="left" w:pos="6513"/>
                <w:tab w:val="left" w:pos="8543"/>
                <w:tab w:val="left" w:pos="14730"/>
              </w:tabs>
              <w:spacing w:after="0" w:line="240" w:lineRule="auto"/>
              <w:ind w:firstLine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skrzyni redukcyjnej,</w:t>
            </w:r>
          </w:p>
          <w:p w14:paraId="1F76CB3B" w14:textId="77777777" w:rsidR="000A645C" w:rsidRPr="000A645C" w:rsidRDefault="000A645C" w:rsidP="000A64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12"/>
                <w:tab w:val="left" w:pos="673"/>
                <w:tab w:val="left" w:pos="6513"/>
                <w:tab w:val="left" w:pos="8543"/>
                <w:tab w:val="left" w:pos="14730"/>
              </w:tabs>
              <w:spacing w:after="0" w:line="240" w:lineRule="auto"/>
              <w:ind w:firstLine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możliwość blokady mechanizmów każdej osi,</w:t>
            </w:r>
          </w:p>
          <w:p w14:paraId="2B5F639C" w14:textId="77777777" w:rsidR="000A645C" w:rsidRPr="000A645C" w:rsidRDefault="000A645C" w:rsidP="000A64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12"/>
                <w:tab w:val="left" w:pos="673"/>
                <w:tab w:val="left" w:pos="6513"/>
                <w:tab w:val="left" w:pos="8543"/>
                <w:tab w:val="left" w:pos="14730"/>
              </w:tabs>
              <w:spacing w:after="0" w:line="240" w:lineRule="auto"/>
              <w:ind w:firstLine="0"/>
              <w:rPr>
                <w:rFonts w:ascii="Cambria" w:eastAsia="Arial Unicode MS" w:hAnsi="Cambria" w:cs="Calibri"/>
                <w:sz w:val="18"/>
                <w:bdr w:val="nil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zwolnice w piastach,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4F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6F9115A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2AB3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lastRenderedPageBreak/>
              <w:t>2.5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47C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Koła i ogumienie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:</w:t>
            </w:r>
          </w:p>
          <w:p w14:paraId="653C229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Ogumienie z bieżnikiem uniwersalnym dostosowanym do różnych warunków atmosferycznych.</w:t>
            </w:r>
          </w:p>
          <w:p w14:paraId="4F0904F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Na osi przedniej ogumienie pojedyncze, na osi tylnej koła bliźniacze. Ogumienie w tym samym</w:t>
            </w:r>
          </w:p>
          <w:p w14:paraId="2810D525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rozmiarze na osi kierowanej i tylnej. Wartości nominalne ciśnienia w ogumieniu trwale</w:t>
            </w:r>
          </w:p>
          <w:p w14:paraId="28CDBC9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umieszczone nad kołami. Koła wyposażone w ogumienie uniwersalne wielosezonowe.</w:t>
            </w:r>
          </w:p>
          <w:p w14:paraId="77C9BA82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Na wyposażeniu pojazdu pełnowymiarowe koło zapasowe bez konieczności stałego</w:t>
            </w:r>
          </w:p>
          <w:p w14:paraId="11050783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mocowania w pojeździe. </w:t>
            </w:r>
          </w:p>
          <w:p w14:paraId="08FDF0D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</w:p>
          <w:p w14:paraId="110DA0E2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</w:t>
            </w: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 xml:space="preserve">koła pojedyncze na przedniej osi, na tylnej bliźniacze o nośności dostosowanej do nacisku koła oraz do max. prędkości pojazdu, z bieżnikiem szosowo - terenowym, na przedniej osi szerokości minimum 385, tylnej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0A645C">
                <w:rPr>
                  <w:rFonts w:ascii="Cambria" w:eastAsia="Times New Roman" w:hAnsi="Cambria" w:cs="Times New Roman"/>
                  <w:sz w:val="18"/>
                  <w:szCs w:val="20"/>
                  <w:lang w:eastAsia="pl-PL"/>
                </w:rPr>
                <w:t>315 mm</w:t>
              </w:r>
            </w:smartTag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EB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69102BD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863C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2.6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BCA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 xml:space="preserve">Silnik 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 zapłonie samoczynnym przystosowanym do ciągłej pracy</w:t>
            </w:r>
          </w:p>
          <w:p w14:paraId="79A8DC80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Minimalna moc silnika: 235 kW.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br/>
              <w:t>Silnik spełniający normy czystości spalin min.  EURO 6.</w:t>
            </w:r>
          </w:p>
          <w:p w14:paraId="5E201C93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Skrzynia biegów zautomatyzowana min.  8 do przodu, 1 bieg wsteczny. </w:t>
            </w:r>
          </w:p>
          <w:p w14:paraId="10F519D5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Podwozie samochodu kategorii drugiej, (uterenowiony) z napędem 4x4 z blokadami mechanizmów różnicowych osi przedniej i tylnej oraz blokada międzyosiowa. Możliwość odłączenia napędu przedniej osi. </w:t>
            </w:r>
          </w:p>
          <w:p w14:paraId="25ECBF78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Ponadto pojazd wyposażony w: </w:t>
            </w:r>
          </w:p>
          <w:p w14:paraId="067A3630" w14:textId="77777777" w:rsidR="000A645C" w:rsidRPr="000A645C" w:rsidRDefault="000A645C" w:rsidP="000A64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contextualSpacing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  <w:t>hamulce tarczowe obu osi</w:t>
            </w:r>
          </w:p>
          <w:p w14:paraId="197D8FE1" w14:textId="77777777" w:rsidR="000A645C" w:rsidRPr="000A645C" w:rsidRDefault="000A645C" w:rsidP="000A64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contextualSpacing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  <w:t xml:space="preserve">system ABS, APS </w:t>
            </w:r>
          </w:p>
          <w:p w14:paraId="0105664F" w14:textId="77777777" w:rsidR="000A645C" w:rsidRPr="000A645C" w:rsidRDefault="000A645C" w:rsidP="000A64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2"/>
                <w:tab w:val="left" w:pos="737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454" w:hanging="142"/>
              <w:contextualSpacing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  <w:t xml:space="preserve"> Zawieszenie mechaniczne przedniej oraz tylnej osi, musi być dostosowane do maksymalnej</w:t>
            </w:r>
          </w:p>
          <w:p w14:paraId="4732A7AF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720"/>
              <w:contextualSpacing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  <w:t>masy rzeczywistej pojazdu. DMC podwozia pojazdu nie mniejsza niż 18000 kg.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D3F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Należy podać wartość:</w:t>
            </w:r>
          </w:p>
          <w:p w14:paraId="2C69EC0A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…... kW</w:t>
            </w:r>
          </w:p>
        </w:tc>
      </w:tr>
      <w:tr w:rsidR="000A645C" w:rsidRPr="000A645C" w14:paraId="7DDAC93A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4F6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2.7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536" w14:textId="77777777" w:rsidR="000A645C" w:rsidRPr="000A645C" w:rsidRDefault="000A645C" w:rsidP="000A64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shd w:val="clear" w:color="auto" w:fill="FFFFFF"/>
                <w:lang w:eastAsia="pl-PL"/>
              </w:rPr>
              <w:t>Kabina czterodrzwiowa,</w:t>
            </w:r>
            <w:r w:rsidRPr="000A645C">
              <w:rPr>
                <w:rFonts w:ascii="Cambria" w:eastAsia="Times New Roman" w:hAnsi="Cambria" w:cs="Calibri"/>
                <w:sz w:val="18"/>
                <w:shd w:val="clear" w:color="auto" w:fill="FFFFFF"/>
                <w:lang w:eastAsia="pl-PL"/>
              </w:rPr>
              <w:t xml:space="preserve">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 wraz z fabrycznym jej odwodnieniem. Wyklucza się możliwość zastosowania kabiny załogowej osiągniętej poprzez skręcenie/sklejenie kabiny dziennej z modułem kabiny brygadowej. 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Zawieszenie kabiny pneumatyczne.</w:t>
            </w:r>
          </w:p>
          <w:p w14:paraId="25FDDC4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Kabina wyposażona w:</w:t>
            </w:r>
          </w:p>
          <w:p w14:paraId="16F8333D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fabryczny układ klimatyzacji,</w:t>
            </w:r>
          </w:p>
          <w:p w14:paraId="4AD25B6A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wywietrznik dachowy,</w:t>
            </w:r>
          </w:p>
          <w:p w14:paraId="0309CA74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kierownicę regulowaną w 2-ch płaszczyznach,</w:t>
            </w:r>
          </w:p>
          <w:p w14:paraId="29A8688F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indywidualne oświetlenie nad siedzeniem dowódcy,</w:t>
            </w:r>
          </w:p>
          <w:p w14:paraId="3CBFF411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cztery mocowania na aparaty powietrzne przewożone w kabinie wg rozwiązania</w:t>
            </w:r>
          </w:p>
          <w:p w14:paraId="2B0310E9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technicznego umożliwiającego:</w:t>
            </w:r>
          </w:p>
          <w:p w14:paraId="2FAC813A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jednoczesne przewożenie aparatów z butlami różnego rodzaju (4 sztuki),</w:t>
            </w:r>
          </w:p>
          <w:p w14:paraId="07E66BF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odblokowanie każdego aparatu indywidualnie (dźwignia odblokowująca o konstrukcji</w:t>
            </w:r>
          </w:p>
          <w:p w14:paraId="2DC8605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uniemożliwiającej przypadkowe odblokowanie np. w czasie hamowania pojazdu),</w:t>
            </w:r>
          </w:p>
          <w:p w14:paraId="7B247DE8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sposób mocowania winien zapewnić możliwość założenia aparatu bez konieczności</w:t>
            </w:r>
          </w:p>
          <w:p w14:paraId="41FF361A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wcześniejszego jego wypinania (dotyczy czterech aparatów dla załogi).</w:t>
            </w:r>
          </w:p>
          <w:p w14:paraId="76CB50FE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uchwyty do trzymania się podczas jazdy dla tylnego przedziału załogi,</w:t>
            </w:r>
          </w:p>
          <w:p w14:paraId="70EF206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dodatkowy schowek na sprzęt w skrzyni pod fotelami załogi,</w:t>
            </w:r>
          </w:p>
          <w:p w14:paraId="20BADA4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niezależny układ ogrzewania i wentylacji, umożliwiający ogrzewanie kabiny przy</w:t>
            </w:r>
          </w:p>
          <w:p w14:paraId="3B547497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wyłączonym silniku,</w:t>
            </w:r>
          </w:p>
          <w:p w14:paraId="3209916F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lusterka boczne zewnętrzne elektrycznie sterowane i ogrzewane,</w:t>
            </w:r>
          </w:p>
          <w:p w14:paraId="341D1B3A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lusterko rampowe – krawężnikowe z prawej strony</w:t>
            </w:r>
          </w:p>
          <w:p w14:paraId="5BAA59FC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lusterko rampowe dojazdowe,</w:t>
            </w:r>
          </w:p>
          <w:p w14:paraId="314AF130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szyby boczne przednie opuszczane i podnoszone elektrycznie,</w:t>
            </w:r>
          </w:p>
          <w:p w14:paraId="231393B5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reflektor ręczny do oświetlenia numerów budynków,</w:t>
            </w:r>
          </w:p>
          <w:p w14:paraId="4116555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główny włącznik/wyłącznik oświetlenia skrytek,</w:t>
            </w:r>
          </w:p>
          <w:p w14:paraId="10D54C4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sygnalizacja otwarcia skrytek sprzętowych i podestów,</w:t>
            </w:r>
          </w:p>
          <w:p w14:paraId="61DC909E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sygnalizacja wysunięcia masztu oświetleniowego,</w:t>
            </w:r>
          </w:p>
          <w:p w14:paraId="65A4E027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fotel kierowcy z zawieszeniem pneumatycznym i regulacją wysokości, odległości i</w:t>
            </w:r>
          </w:p>
          <w:p w14:paraId="01382172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pochylenia oparcia,</w:t>
            </w:r>
          </w:p>
          <w:p w14:paraId="6167CDC1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fotele przednie wyposażone w bezwładnościowe pasy bezpieczeństwa i zagłówki,</w:t>
            </w:r>
          </w:p>
          <w:p w14:paraId="664D5FE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siedzenia pokryte materiałem łatwym w utrzymaniu w czystości, nienasiąkliwym, odpornym</w:t>
            </w:r>
          </w:p>
          <w:p w14:paraId="4165BAE0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na ścieranie i antypoślizgowym.</w:t>
            </w:r>
          </w:p>
          <w:p w14:paraId="76BEEA8E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dodatkowo między fotelem kierowcy oraz dowódcy zamontowana skrzynka zamykana na</w:t>
            </w:r>
          </w:p>
          <w:p w14:paraId="153938D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dokumentację operacyjną.</w:t>
            </w:r>
          </w:p>
          <w:p w14:paraId="4F46F95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w przedziale załogowym zamontowany regał kabinowy na podręczny sprzęt załogi.</w:t>
            </w:r>
          </w:p>
          <w:p w14:paraId="70D9030E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Ostateczna koncepcja wykonania regału zostanie ustalona z użytkownikiem na etapie</w:t>
            </w:r>
          </w:p>
          <w:p w14:paraId="5057189C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realizacji zamówienia.</w:t>
            </w:r>
          </w:p>
          <w:p w14:paraId="3858017F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- Wyprowadzona instalacja pod montaż radiotelefonów i latarek kątowych.</w:t>
            </w:r>
          </w:p>
          <w:p w14:paraId="233E436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Kabina powinna być automatycznie oświetlana po otwarciu drzwi tej części kabiny; powinna</w:t>
            </w:r>
          </w:p>
          <w:p w14:paraId="26AC66DD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istnieć możliwość włączenia oświetlenia kabiny, gdy drzwi są zamknięte. Drzwi kabiny</w:t>
            </w:r>
          </w:p>
          <w:p w14:paraId="3EF2F8B6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zamykane kluczem, wszystkie zamki otwierane tym samym kluczem. </w:t>
            </w:r>
          </w:p>
          <w:p w14:paraId="0A3C4273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 kabinie kierowcy zamontowane radio samochodowe z odtwarzaczem oraz radiotelefon</w:t>
            </w:r>
          </w:p>
          <w:p w14:paraId="44CDF192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przewoźny spełniający minimalne wymagania techniczno-funkcjonalne określone w załączniku</w:t>
            </w:r>
          </w:p>
          <w:p w14:paraId="2BB945EE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lastRenderedPageBreak/>
              <w:t>nr 3 do instrukcji stanowiącej załącznik do rozkazu nr 8 Komendanta Głównego PSP z dnia 5</w:t>
            </w:r>
          </w:p>
          <w:p w14:paraId="7DBC97C5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kwietnia 2019 r. w sprawie wprowadzenia nowych zasad organizacji łączności radiowej (Dz. Urz.</w:t>
            </w:r>
          </w:p>
          <w:p w14:paraId="47175860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KG PSP z 2019 r. poz. 7). Samochód wyposażony w instalację antenową wraz z anteną.</w:t>
            </w:r>
          </w:p>
          <w:p w14:paraId="65A645CC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Radiotelefon z dodatkowym głośnikiem i mikrofonem w przedziale pracy autopompy.</w:t>
            </w:r>
          </w:p>
          <w:p w14:paraId="36D084AB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Radiotelefon zasilany oddzielną przetwornicą napięcia.</w:t>
            </w:r>
          </w:p>
          <w:p w14:paraId="787E5AA0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Montaż ładowarki do USB typu C – 4 wejścia.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96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A645C" w:rsidRPr="000A645C" w14:paraId="358CB01F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BD17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2.8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017B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Kolorystyka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:</w:t>
            </w:r>
          </w:p>
          <w:p w14:paraId="7F52BB9F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Kolorystyka:</w:t>
            </w:r>
          </w:p>
          <w:p w14:paraId="23F4D15A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nadwozie - RAL 3000,</w:t>
            </w:r>
          </w:p>
          <w:p w14:paraId="021036A7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błotniki, zderzaki – białe RAL 9010,</w:t>
            </w:r>
          </w:p>
          <w:p w14:paraId="430D46B0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drzwi żaluzjowe - naturalny kolor aluminium,</w:t>
            </w:r>
          </w:p>
          <w:p w14:paraId="6F5D933F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podwozie - czarne (dopuszcza się kolor szary, w przypadku gdy jest to fabryczny kolor</w:t>
            </w:r>
          </w:p>
          <w:p w14:paraId="73E6C966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producenta podwozia),</w:t>
            </w:r>
          </w:p>
          <w:p w14:paraId="77C95572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na bokach i z tyłu pojazdu przyklejona taśma konturowa odblaskowa.</w:t>
            </w:r>
          </w:p>
          <w:p w14:paraId="01DFFF50" w14:textId="77777777" w:rsidR="000A645C" w:rsidRPr="000A645C" w:rsidRDefault="000A645C" w:rsidP="000A645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745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  <w:t>oznakowanie pojazdów numerami operacyjnymi zgodnie z wykazem dostarczonym przez zamawiającego oraz oznakowaniem logo i herbem i nazwą jednostki.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E2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 xml:space="preserve">                               </w:t>
            </w:r>
          </w:p>
        </w:tc>
      </w:tr>
      <w:tr w:rsidR="000A645C" w:rsidRPr="000A645C" w14:paraId="63B8EEE2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517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2.9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AFB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Wszelkie funkcje wszystkich układów i urządzeń pojazdu muszą zachować swoje </w:t>
            </w: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właściwości pracy w temperaturach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otoczenia: od - 20ºC  do + 40º C.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11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4307174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CC7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2.10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E9E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Wylot spalin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nie może być skierowany na stanowisko obsługi poszczególnych urządzeń pojazdu oraz powinien być umieszczony pomiędzy osiami.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27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0C497F82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AA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2.11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56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Silnik musi być zdolny do ciągłej pracy przez min. 4 h w normalnych warunkach pracy w czasie</w:t>
            </w:r>
          </w:p>
          <w:p w14:paraId="3342C725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postoju bez uzupełniania paliwa, cieczy chłodzącej lub smarów. W tym czasie w normalnej</w:t>
            </w:r>
          </w:p>
          <w:p w14:paraId="23DEB05B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temperaturze eksploatacji, temperatura silnika i układu przeniesienia napędu nie powinny</w:t>
            </w:r>
          </w:p>
          <w:p w14:paraId="31206BB3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przekroczyć wartości określonych przez producenta. Pojemność zbiornika paliwa powinna</w:t>
            </w:r>
          </w:p>
          <w:p w14:paraId="43D0874C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zapewniać przejazd min. 300 km lub 4 godzinną pracę autopompy, przy czym jego pojemność</w:t>
            </w:r>
          </w:p>
          <w:p w14:paraId="31E33D36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nie może być mniejsza niż 140 litrów. Zbiornik paliwa umieszczony poza zabudową (nie może</w:t>
            </w:r>
          </w:p>
          <w:p w14:paraId="75B008D8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wchodzić w jej obrys), nie ograniczający miejsca w skrytkach i zabezpieczony przed dostępem osób postronnych.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A9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0895D24A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82D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2.12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143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Pojazd wyposażony w urządzenie (zaczep holowniczy) umożliwiający odholowanie pojazdu.</w:t>
            </w:r>
          </w:p>
          <w:p w14:paraId="510BAE8D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Urządzenie powinno mieć taką wytrzymałość, aby umożliwić holowanie po drodze pojazdu</w:t>
            </w:r>
          </w:p>
          <w:p w14:paraId="483430B0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obciążonego masą całkowitą maksymalną oraz wytrzymywać siłę zarówno ciągnącą jak i</w:t>
            </w:r>
          </w:p>
          <w:p w14:paraId="153CA522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ściskającą. Pojazd wyposażony w zaczep holowniczy. Zaczep służący do holowania przyczep</w:t>
            </w:r>
          </w:p>
          <w:p w14:paraId="5297D0FB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odp. masie całkowitej min 10T ze złączami elektrycznymi i pneumatycznymi, zaczep posiada</w:t>
            </w:r>
          </w:p>
          <w:p w14:paraId="25391FE7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homologację lub certyfikat dopuszczenia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7E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123AAFC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208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2.13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31B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19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SimSun" w:hAnsi="Cambria" w:cs="Calibri"/>
                <w:kern w:val="3"/>
                <w:sz w:val="18"/>
              </w:rPr>
              <w:t xml:space="preserve">Pojazd wyposażony w </w:t>
            </w:r>
            <w:r w:rsidRPr="000A645C">
              <w:rPr>
                <w:rFonts w:ascii="Cambria" w:eastAsia="SimSun" w:hAnsi="Cambria" w:cs="Calibri"/>
                <w:b/>
                <w:kern w:val="3"/>
                <w:sz w:val="18"/>
              </w:rPr>
              <w:t>standardowe wyposażenie podwozia</w:t>
            </w:r>
            <w:r w:rsidRPr="000A645C">
              <w:rPr>
                <w:rFonts w:ascii="Cambria" w:eastAsia="SimSun" w:hAnsi="Cambria" w:cs="Calibri"/>
                <w:kern w:val="3"/>
                <w:sz w:val="18"/>
              </w:rPr>
              <w:t xml:space="preserve"> (klucze do kół, trójkąt itp.)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w tym dwa kliny pod koła mocowane na tylnym zwisie pojazdu.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29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BC3BD7E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5E43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2.14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C9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19"/>
              <w:rPr>
                <w:rFonts w:ascii="Cambria" w:eastAsia="Times New Roman" w:hAnsi="Cambria" w:cs="Arial"/>
                <w:sz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Zaczepy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do mocowania lin do wyciągania samochodu z przodu i z tyłu, dostosowane do masy własnej pojazdu.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43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31B6BAD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4FD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2.15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0C10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19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  <w:t>Przystawka odbioru mocy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przystosowana do długiej pracy, z sygnalizacją włączenia w kabinie kierowcy. Przeniesienie napędu na autopompę za pomocą min. czterech wałów. Możliwość Załączania/Wyłączania przystawki z poziomu przedziału autopompy na panelu sterowniczym.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69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EB12488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2C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2.16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4D5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Wysokość całkowita pojazdu nie może przekroczyć 320 cm. (do wysokości nie wlicza się się mocowań dla drabiny typu D10W).</w:t>
            </w:r>
          </w:p>
          <w:p w14:paraId="22FF7630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Wykonanie nadwozia z podestami umożliwiającymi łatwy dostęp do sprzętu pod każdą skrytką</w:t>
            </w:r>
          </w:p>
          <w:p w14:paraId="3D65DBDD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sprzętową (3 sztuki na stronę). Uchylenie (niedomknięcie) lub wysunięcie podestów i żaluzji musi</w:t>
            </w:r>
          </w:p>
          <w:p w14:paraId="07B0919E" w14:textId="77777777" w:rsidR="000A645C" w:rsidRPr="000A645C" w:rsidRDefault="000A645C" w:rsidP="000A645C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być sygnalizowane w kabinie kierowcy. Zewnętrzna krawędź podestów tworząca równą linię po</w:t>
            </w:r>
          </w:p>
          <w:p w14:paraId="1BCF1632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rozłożeniu. Podesty wyposażone w pomarańczowe oświetlenie ostrzegawcze LED oraz zabezpieczone dodatkowymi zamkami uniemożliwiającymi samoczynne otwarcie podestu w</w:t>
            </w:r>
          </w:p>
          <w:p w14:paraId="72932DB0" w14:textId="77777777" w:rsidR="000A645C" w:rsidRPr="000A645C" w:rsidRDefault="000A645C" w:rsidP="000A645C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przypadku awarii siłownika. Sprzęt powinien być rozmieszczony grupowo w zależności od</w:t>
            </w:r>
          </w:p>
          <w:p w14:paraId="134CBB9E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przeznaczenia z zachowaniem ergonomii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477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44EDF11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FFF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2.17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B45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 kabinie kierowcy zamontowane radio samochodowe z odtwarzaczem oraz radiotelefon</w:t>
            </w:r>
          </w:p>
          <w:p w14:paraId="6672E38A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przewoźny spełniający minimalne wymagania techniczno-funkcjonalne określone w załączniku</w:t>
            </w:r>
          </w:p>
          <w:p w14:paraId="60901E4A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nr 3 do instrukcji stanowiącej załącznik do rozkazu nr 8 Komendanta Głównego PSP z dnia 5</w:t>
            </w:r>
          </w:p>
          <w:p w14:paraId="13E6F213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kwietnia 2019 r. w sprawie wprowadzenia nowych zasad organizacji łączności radiowej (Dz. Urz.</w:t>
            </w:r>
          </w:p>
          <w:p w14:paraId="1DE179AD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KG PSP z 2019 r. poz. 7). Samochód wyposażony w instalację antenową wraz z anteną.</w:t>
            </w:r>
          </w:p>
          <w:p w14:paraId="6E05B338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Radiotelefon z dodatkowym głośnikiem i mikrofonem w przedziale pracy autopompy.</w:t>
            </w:r>
          </w:p>
          <w:p w14:paraId="6BB94F39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Radiotelefon zasilany oddzielną przetwornicą napięcia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C7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4679F0D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274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2.18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89C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Sygnał dźwiękowy i świetlny włączonego biegu wstecznego, jako sygnał świetlny akceptuje się</w:t>
            </w:r>
          </w:p>
          <w:p w14:paraId="0B15B28E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światło cofania, dodatkowo pod lusterkami oraz z tyłu pojazdu zamontowane światło</w:t>
            </w:r>
          </w:p>
          <w:p w14:paraId="5A6FA8CF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doświetlające podczas cofania. Z tyłu pojazdu zamontowana kamera cofania z kolorowym</w:t>
            </w:r>
          </w:p>
          <w:p w14:paraId="08ABE206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wyświetlaczem zamontowanym w kabinie w polu widzenia kierowcy.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4F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63ED540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136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2.19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623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Wykonywanie codziennych czynności obsługowych silnika musi być możliwe bez podnoszenia</w:t>
            </w:r>
          </w:p>
          <w:p w14:paraId="4234AE88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kabiny.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DF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D102641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74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2.20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0A7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Instalacja pneumatyczna pojazdu zapewniająca możliwość wyjazdu w ciągu 60 s, od chwili</w:t>
            </w:r>
          </w:p>
          <w:p w14:paraId="0C20EBAE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uruchomienia silnika samochodu, jednocześnie musi być zapewnione prawidłowe</w:t>
            </w:r>
          </w:p>
          <w:p w14:paraId="65FE30D9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lastRenderedPageBreak/>
              <w:t>funkcjonowanie hamulców. Pojazd wyposażony w osuszacz powietrza w układzie</w:t>
            </w:r>
          </w:p>
          <w:p w14:paraId="63A4EF57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pneumatycznym.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B5C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1099DF0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3D5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2.21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0A00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Pojazd należy wyposażyć w zestaw narzędzi przewidziany przez producenta podwozia,</w:t>
            </w:r>
          </w:p>
          <w:p w14:paraId="17C78D73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podnośnik hydrauliczny oraz narzędzia umożliwiające wymianę koła pojazdu, dwa kliny pod koła,</w:t>
            </w:r>
          </w:p>
          <w:p w14:paraId="5D8A3A62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przewód przy najmniej 10 m z manometrem do pompowania kół, trójkąt ostrzegawczy, apteczka</w:t>
            </w:r>
          </w:p>
          <w:p w14:paraId="1AEEB7FE" w14:textId="77777777" w:rsidR="000A645C" w:rsidRPr="000A645C" w:rsidRDefault="000A645C" w:rsidP="000A645C">
            <w:pPr>
              <w:shd w:val="clear" w:color="auto" w:fill="FFFFFF"/>
              <w:spacing w:after="0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samochodowa, gaśnica proszkowa 2 kg.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E7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E6B4BD8" w14:textId="77777777" w:rsidTr="0021794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FCEA10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III.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AC349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lang w:eastAsia="pl-PL"/>
              </w:rPr>
              <w:t>INSTALACJA ELEKTRYCZNA ORAZ OSTRZEGAWCZA</w:t>
            </w:r>
          </w:p>
        </w:tc>
      </w:tr>
      <w:tr w:rsidR="000A645C" w:rsidRPr="000A645C" w14:paraId="4A73594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6B0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895" w14:textId="77777777" w:rsidR="000A645C" w:rsidRPr="000A645C" w:rsidRDefault="000A645C" w:rsidP="000A645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Instalacja elektryczna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</w:t>
            </w: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oraz ostrzegawcza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pojazdu składa się z </w:t>
            </w:r>
          </w:p>
          <w:p w14:paraId="336DB6D5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jc w:val="both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Oświetlenia ostrzegawczego </w:t>
            </w:r>
          </w:p>
          <w:p w14:paraId="130BE6E4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Sygnalizacji dźwiękowej</w:t>
            </w:r>
          </w:p>
          <w:p w14:paraId="4AA586AE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Akumulatorów oraz alternatora do ich ładowania podczas jazdy</w:t>
            </w:r>
          </w:p>
          <w:p w14:paraId="4B2C907C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Systemu  ładowania pojazdu podczas postoju</w:t>
            </w:r>
          </w:p>
          <w:p w14:paraId="07AFC5A2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Instalacji przeznaczonej do ładowania wyposażenia dodatkowego (wewnątrz kabiny)</w:t>
            </w:r>
          </w:p>
          <w:p w14:paraId="7D3D907E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Oświetlenia zewnętrznego</w:t>
            </w:r>
          </w:p>
          <w:p w14:paraId="3DDD3E44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Oświetlenia wewnętrznego </w:t>
            </w:r>
          </w:p>
          <w:p w14:paraId="6BAA805B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Oświetlenia dalekosiężnego – belka z 4 reflektorami</w:t>
            </w:r>
          </w:p>
          <w:p w14:paraId="070B121B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Zamontowany uchwyt na reflektor pogorzeliskowy na belce reflektorów dalekosiężnych/ lub atrapie przedniej wraz  z wyprowadzonym gniazdem napięciowym</w:t>
            </w:r>
          </w:p>
          <w:p w14:paraId="4EC250C7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Arial Unicode MS" w:hAnsi="Cambria" w:cs="Calibri"/>
                <w:sz w:val="18"/>
                <w:szCs w:val="20"/>
                <w:bdr w:val="nil"/>
                <w:lang w:eastAsia="pl-PL"/>
              </w:rPr>
              <w:t>Przetwornica napięcia 24V /230V.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A4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272A80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64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332" w14:textId="77777777" w:rsidR="000A645C" w:rsidRPr="000A645C" w:rsidRDefault="000A645C" w:rsidP="000A645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b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>Urządzenia sygnalizacyjno-ostrzegawcze świetlne i dźwiękowe pojazdu uprzywilejowanego:</w:t>
            </w:r>
          </w:p>
          <w:p w14:paraId="159B8C3C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belka wyposażona w pełne moduły LED na całej długości, zamontowana na dachu kabiny kierowcy, belka wyposażona w dodatkową osłonę wykonaną z materiałów niekorodujących,</w:t>
            </w:r>
          </w:p>
          <w:p w14:paraId="0B5F8FD3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 tylnej części zabudowy zamontowane oświetlenie ostrzegawcze z możliwością wyłączenia z kabiny kierowcy w przypadku jazdy w kolumnie</w:t>
            </w:r>
          </w:p>
          <w:p w14:paraId="6C1D43B4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cztery lampy sygnalizacyjne niebieskie wykonane w technologii LED, zamontowane z przodu pojazdu na wysokości lusterka wstecznego samochodu osobowego oraz dwie identyczne lampy sygnalizacyjne z przodu pojazdu na owiewkach bocznych,</w:t>
            </w:r>
          </w:p>
          <w:p w14:paraId="39BB371E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dwie lampy sygnalizacyjne niebieskie wykonane w technologii LED, zamontowane po jednej na bok pojazdu w tylnej części,</w:t>
            </w:r>
          </w:p>
          <w:p w14:paraId="5E3E54EF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urządzenie dźwiękowe (min. 6 modulowanych tonów + „poganiacz Horn”) wyposażone w funkcję megafonu oraz tryb nocny. </w:t>
            </w:r>
          </w:p>
          <w:p w14:paraId="184D4944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wzmacniacz o mocy min. 200W wraz z głośnikiem o mocy 200W. Miejsce zamocowania sterownika i mikrofonu w kabinie zapewniające łatwy dostęp dla kierowcy oraz dowódcy.</w:t>
            </w:r>
          </w:p>
          <w:p w14:paraId="68007384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zestaw żółtych lamp na tylnej ścianie zabudowy do kierowanie ruchem pojazdów wykonanych w technologii LED , sterowanym z poziomu zarówno przedziału autopompy jak i poziomu kierowcy</w:t>
            </w:r>
          </w:p>
          <w:p w14:paraId="745C8988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sygnalizacja świetlna i dźwiękowa włączonego biegu wstecznego, z możliwością ręcznego odłączenia sygnału dźwiękowego.</w:t>
            </w:r>
          </w:p>
          <w:p w14:paraId="1D152CE8" w14:textId="77777777" w:rsidR="000A645C" w:rsidRPr="000A645C" w:rsidRDefault="000A645C" w:rsidP="000A645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03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ind w:left="603" w:hanging="283"/>
              <w:rPr>
                <w:rFonts w:ascii="Cambria" w:eastAsia="Times New Roman" w:hAnsi="Cambria" w:cs="Calibri"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dodatkowy pneumatyczny sygnał dźwiękowy z możliwością sterowania przez kierowcę oraz dowódcę.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58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C83DD5C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79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341" w14:textId="77777777" w:rsidR="000A645C" w:rsidRPr="000A645C" w:rsidRDefault="000A645C" w:rsidP="000A645C">
            <w:pPr>
              <w:autoSpaceDE w:val="0"/>
              <w:autoSpaceDN w:val="0"/>
              <w:spacing w:after="0" w:line="240" w:lineRule="auto"/>
              <w:ind w:left="45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Instalacja elektryczna 24 V wyposażona w </w:t>
            </w:r>
            <w:r w:rsidRPr="000A645C">
              <w:rPr>
                <w:rFonts w:ascii="Cambria" w:eastAsia="Times New Roman" w:hAnsi="Cambria" w:cs="Calibri"/>
                <w:b/>
                <w:sz w:val="18"/>
                <w:lang w:eastAsia="pl-PL"/>
              </w:rPr>
              <w:t xml:space="preserve">główny </w:t>
            </w:r>
            <w:r w:rsidRPr="000A645C">
              <w:rPr>
                <w:rFonts w:ascii="Cambria" w:eastAsia="Times New Roman" w:hAnsi="Cambria" w:cs="Calibri"/>
                <w:b/>
                <w:sz w:val="18"/>
                <w:shd w:val="clear" w:color="auto" w:fill="FFFFFF"/>
                <w:lang w:eastAsia="pl-PL"/>
              </w:rPr>
              <w:t>wyłącznik prądu</w:t>
            </w:r>
            <w:r w:rsidRPr="000A645C">
              <w:rPr>
                <w:rFonts w:ascii="Cambria" w:eastAsia="Times New Roman" w:hAnsi="Cambria" w:cs="Calibri"/>
                <w:sz w:val="18"/>
                <w:shd w:val="clear" w:color="auto" w:fill="FFFFFF"/>
                <w:lang w:eastAsia="pl-PL"/>
              </w:rPr>
              <w:t xml:space="preserve"> zlokalizowany w kabinie dostępny z poziomu kierowcy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>. Moc alternatora i pojemność akumulatorów min 175 Ah musi zapewnić pełne zapotrzebowanie na energię elektryczną przy jej maksymalnym obciążeniu.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EE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5E3D637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A0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8038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  <w:t>Układ prostowniczy do ładowania akumulatorów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A05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001C823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24C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0D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  <w:t>Podest z zasilaniem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do ładowarek radiotelefonów przenośnych, latarek itd. z wyprowadzonym niezależnym zasilaniem 12V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8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E2D8B00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B9C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727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  <w:t>Oświetlenie zewnętrzne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Pojazd powinien posiadać oświetlenie typu LED pola pracy wokół samochodu zapewniające oświetlenie w warunkach słabej widoczności min. 15 luksów w odległości 1 m od pojazdu. Zastosowane lampy muszą  być w standardzie IP 67 oraz zamocowane nad każdą skrytką, załączanie/wyłączanie z wykorzystaniem wyłącznika krzyżowego zarówno z poziomu kierowcy jak i przedziału autopompy.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F1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0FF9D03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312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BBD" w14:textId="77777777" w:rsidR="000A645C" w:rsidRPr="000A645C" w:rsidRDefault="000A645C" w:rsidP="000A645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bCs/>
                <w:sz w:val="18"/>
                <w:lang w:eastAsia="pl-PL"/>
              </w:rPr>
              <w:t>Oświetlenie wewnętrzne:</w:t>
            </w:r>
            <w:r w:rsidRPr="000A645C">
              <w:rPr>
                <w:rFonts w:ascii="Cambria" w:eastAsia="Times New Roman" w:hAnsi="Cambria" w:cs="Calibri"/>
                <w:sz w:val="18"/>
                <w:lang w:eastAsia="pl-PL"/>
              </w:rPr>
              <w:t xml:space="preserve"> Skrytki na sprzęt, przedział autopompy muszą być wyposażone w oświetlenie wewnętrzne włączane automatycznie po otwarciu skrytki. Główny wyłącznik oświetlenia skrytek powinien być zainstalowany w kabinie kierowcy oraz przedziale autopompy. Ww. oświetlenie wykonane w technologii pasków LED zamocowanych wzdłuż prowadnicy żaluzji po obu stronach skrytki, załączanie/wyłączanie z wykorzystaniem wyłącznika krzyżowego zarówno z poziomu kierowcy jak i przedziału autopompy.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F1A" w14:textId="77777777" w:rsidR="000A645C" w:rsidRPr="000A645C" w:rsidRDefault="000A645C" w:rsidP="000A645C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429996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48FCF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IV.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FDF841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ZABUDOWA POŻARNICZA</w:t>
            </w:r>
          </w:p>
        </w:tc>
      </w:tr>
      <w:tr w:rsidR="000A645C" w:rsidRPr="000A645C" w14:paraId="3D569339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CD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4.1</w:t>
            </w:r>
          </w:p>
          <w:p w14:paraId="17C6571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D4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Zabudowa wykonana w całości z materiałów odpornych na korozję. Szkielet z profili</w:t>
            </w:r>
          </w:p>
          <w:p w14:paraId="67BCE1E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aluminiowych skręcany za pomocą metalowych elementów złącznych, poszycia z aluminium,</w:t>
            </w:r>
          </w:p>
          <w:p w14:paraId="5433BCE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elementy wykończeniowe z tworzyw sztucznych wykonanych metodą termoformingu. Podłoga</w:t>
            </w:r>
          </w:p>
          <w:p w14:paraId="5FE2BD2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lastRenderedPageBreak/>
              <w:t>skrytek wykończona gładką blachą kwasoodporną bez progu (możliwość odprowadzania wody</w:t>
            </w:r>
          </w:p>
          <w:p w14:paraId="187FC68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 zewnątrz). Aluminiowy system mocowania półek w skrytkach sprzętowych umożliwia płynną</w:t>
            </w:r>
          </w:p>
          <w:p w14:paraId="78F013D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regulację wysokości. Wyklucza się inne stale bez względu na rodzaj zabezpieczenia</w:t>
            </w:r>
          </w:p>
          <w:p w14:paraId="2D350C8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antykorozyjnego.</w:t>
            </w:r>
          </w:p>
          <w:p w14:paraId="672F259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Zabudowa zamocowana do ramy głównej podwozia za pomocą ramy pośredniej wyposażonej w</w:t>
            </w:r>
          </w:p>
          <w:p w14:paraId="16C2A7D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elementy amortyzujące.</w:t>
            </w:r>
          </w:p>
          <w:p w14:paraId="44ADB89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Pomiędzy zabudową i kabiną zamontowana owiewka maskująca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91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2A26E78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091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2D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Dach zabudowy w formie podestu roboczego, w wykonaniu antypoślizgowym, z</w:t>
            </w:r>
          </w:p>
          <w:p w14:paraId="0046707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zamontowanymi uchwytami na sprzęt. Z tyłu pojazdu po prawej stronie aluminiowa drabinka do</w:t>
            </w:r>
          </w:p>
          <w:p w14:paraId="295592E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wejścia na dach, rozkładana i nachylona pod kątem w stosunku do ściany tylnej zabudowy, co</w:t>
            </w:r>
          </w:p>
          <w:p w14:paraId="52F22DB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ma ułatwić bezpieczne wchodzenie na dach pojazdu. Krawędzie dachu zabezpieczone balustradą o wysokości nie mniejszej niż 370mm. Balustrada wykonana z blachy aluminiowej z</w:t>
            </w:r>
          </w:p>
          <w:p w14:paraId="2FD0C6B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elementami wykonanymi z tworzyw sztucznych oraz wykończona w górnej części barierką o</w:t>
            </w:r>
          </w:p>
          <w:p w14:paraId="7764DA6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przekroju prostokątnym. Stopnie w wykonaniu antypoślizgowym. W pobliżu górnej części</w:t>
            </w:r>
          </w:p>
          <w:p w14:paraId="731CC0B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drabiny zamontowane uchwyt (y) ułatwiające wchodzenie. Na dachu umieszczone uchwyty do</w:t>
            </w:r>
          </w:p>
          <w:p w14:paraId="311B32E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zamocowania drabiny.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2A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54C953F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2BE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20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Dodatkowo na dachu pojazdu zamontowane dwie skrzynia na sprzęt, wykonana z blachy aluminiowej ryflowanej. Skrzynie muszą posiadać oświetlenie LED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EB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BF46436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68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DB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Skrytki na sprzęt w układzie żaluzji 3+3+1, zamykane żaluzjami wodo i pyłoszczelnymi</w:t>
            </w:r>
          </w:p>
          <w:p w14:paraId="67CBE40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wspomaganymi systemem sprężynowym, wykonane z materiałów odpornych na korozję,</w:t>
            </w:r>
          </w:p>
          <w:p w14:paraId="13F82D5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wyposażone w zamki zamykane na klucz, jeden klucz powinien pasować do wszystkich zamków.</w:t>
            </w:r>
          </w:p>
          <w:p w14:paraId="32EF8CE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Zamknięcia żaluzji typu rurkowego. Dostęp do sprzętu z zachowaniem wymagań ergonomii.</w:t>
            </w:r>
          </w:p>
          <w:p w14:paraId="2AFCC21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Wszystkie żaluzje powinny posiadać taśmy ułatwiające zamykanie (wszystkie taśmy</w:t>
            </w:r>
          </w:p>
          <w:p w14:paraId="3DAF068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zainstalowane po prawej stronie skrytki).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6EB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04FF2EF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8C0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57D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Uchwyty, klamki wszystkich urządzeń samochodu, drzwi żaluzjowych, szuflad, podestów, tac,</w:t>
            </w:r>
          </w:p>
          <w:p w14:paraId="28D4A9EE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muszą być tak skonstruowane, aby ich obsługa była możliwa w rękawicach. Obsługa panelu</w:t>
            </w:r>
          </w:p>
          <w:p w14:paraId="0187C7D0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sterującego autopompy musi być możliwa w rękawicach (wyklucza się rozwiązanie z</w:t>
            </w:r>
          </w:p>
          <w:p w14:paraId="51091A7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elektronicznym wyświetlaczem typu LCD/LED itp)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E3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7ACC666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FD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362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Skrytki na sprzęt i przedział autopompy muszą być wyposażone w oświetlenie włączane</w:t>
            </w:r>
          </w:p>
          <w:p w14:paraId="6008CABF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automatycznie po otwarciu skrytki. Oświetlenie skrytek w technologii LED. Główny wyłącznik</w:t>
            </w:r>
          </w:p>
          <w:p w14:paraId="4C56DA8D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oświetlenia skrytek powinien być zainstalowany w kabinie kierowcy.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2E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BDA8F4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1E8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CB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highlight w:val="yellow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sz w:val="18"/>
                <w:szCs w:val="18"/>
                <w:lang w:eastAsia="pl-PL"/>
              </w:rPr>
              <w:t>Aranżacja skrytek</w:t>
            </w:r>
            <w:r w:rsidRPr="000A645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powinna być wykonana w sposób ergonomiczny umożliwiający jego późniejszą modyfikację przez użytkownika końcowego. 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18"/>
                <w:lang w:eastAsia="pl-PL"/>
              </w:rPr>
              <w:t>Zastosowane p</w:t>
            </w:r>
            <w:r w:rsidRPr="000A645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ółki sprzętowe wykonane z aluminium, z możliwością regulacji wysokości półek. 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18"/>
                <w:lang w:eastAsia="pl-PL"/>
              </w:rPr>
              <w:t xml:space="preserve">Głębokość każdej skrytki nie powinna być mniejsza niż 550 mm. </w:t>
            </w:r>
            <w:r w:rsidRPr="000A645C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Maksymalna wysokość górnej krawędzi najwyższej półki w położeniu roboczym (po wysunięciu lub rozłożeniu) szuflady nie wyżej niż 1850 mm od poziomu terenu. </w:t>
            </w:r>
            <w:r w:rsidRPr="000A645C">
              <w:rPr>
                <w:rFonts w:ascii="Cambria" w:eastAsia="Times New Roman" w:hAnsi="Cambria" w:cs="Calibri"/>
                <w:b/>
                <w:bCs/>
                <w:iCs/>
                <w:sz w:val="18"/>
                <w:szCs w:val="18"/>
                <w:lang w:eastAsia="pl-PL"/>
              </w:rPr>
              <w:t>Aranżacja skrytek powinna zostać uzgodniona z zamawiającym na etapie zabudowy pojazdu.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7B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93E745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EA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722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Maksymalna wysokość górnej krawędzi półki (po wysunięciu lub rozłożeniu) lub szuflady w</w:t>
            </w:r>
          </w:p>
          <w:p w14:paraId="15A9C6C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położeniu roboczym nie wyżej niż 1850 mm od poziomu terenu. Jeżeli wysokość półki lub</w:t>
            </w:r>
          </w:p>
          <w:p w14:paraId="2D3AA4D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szuflady od poziomu gruntu przekracza 1850 mm konieczne jest zainstalowanie podestów</w:t>
            </w:r>
          </w:p>
          <w:p w14:paraId="3DD1C370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umożliwiających łatwy dostęp do sprzętu, przy czym otwarcie lub wysunięcie podestów musi</w:t>
            </w:r>
          </w:p>
          <w:p w14:paraId="33436D8A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być sygnalizowane w kabinie kierowcy.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66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A555D96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CA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BE0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Powierzchnie platform, podestu roboczego i podłogi kabiny w wykonaniu antypoślizgowym.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A0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1F1DCF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4A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4.10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656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Pojazd powinien posiadać oświetlenie pola pracy wokół samochodu zapewniające oświetlenie</w:t>
            </w:r>
          </w:p>
          <w:p w14:paraId="523EAB1C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w warunkach słabej widoczności oraz oświetlenie powierzchni dachu roboczego.</w:t>
            </w:r>
          </w:p>
          <w:p w14:paraId="49373367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D54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FB6E2AA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5E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4.11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A7A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Szuflady, podesty i wysuwane tace muszą się automatycznie blokować w pozycji zamkniętej i</w:t>
            </w:r>
          </w:p>
          <w:p w14:paraId="54CC404D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całkowicie otwartej oraz posiadać zabezpieczenie przed całkowitym wyciągnięciem</w:t>
            </w:r>
          </w:p>
          <w:p w14:paraId="3ACBBCD7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(wypadnięcie z prowadnic)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490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41CA95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26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4.12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8E8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Szuflady, podesty i tace oraz inne elementy pojazdu wystające w pozycji otwartej powyżej 250</w:t>
            </w:r>
          </w:p>
          <w:p w14:paraId="7500670F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mm poza obrys pojazdu muszą posiadać oznakowanie ostrzegawcze.</w:t>
            </w:r>
          </w:p>
          <w:p w14:paraId="2B7E8EEE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A4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66A0DFC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7BB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4.13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BB6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Pojazd wyposażony w 3 wysuwane szuflady poziome na ciężki sprzęt ratowniczy. Miejsce</w:t>
            </w:r>
          </w:p>
          <w:p w14:paraId="6E48B998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montażu do uzgodnienia na etapie produkcji pojazdu. Dodatkowo 1 szuflada wysuwana</w:t>
            </w:r>
          </w:p>
          <w:p w14:paraId="7704EC4F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pionowa na sprzęt burzący. Wysuwana pólka do montażu deski ortopedycznej . szuflada do pompy pływającej w przestrzeni tylnej.  Miejsce montażu do uzgodnienia na etapie produkcji.</w:t>
            </w:r>
          </w:p>
          <w:p w14:paraId="12EA88B7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Wykonawca dostarczy osiem skrzynek do rozmieszczenia w poszczególnych skrytkach.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B4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7C465F7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06E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4.14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44E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Konstrukcja skrytek musi zapewniać odprowadzenie wody z ich wnętrza.</w:t>
            </w:r>
          </w:p>
          <w:p w14:paraId="34B6E4F4" w14:textId="77777777" w:rsidR="000A645C" w:rsidRPr="000A645C" w:rsidRDefault="000A645C" w:rsidP="000A645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8566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EB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3075438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88A81F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V.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A67C9D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UKŁAD WODNO-PIANOWY</w:t>
            </w:r>
          </w:p>
        </w:tc>
      </w:tr>
      <w:tr w:rsidR="000A645C" w:rsidRPr="000A645C" w14:paraId="651799C7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997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2CD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mbria" w:eastAsia="Times New Roman" w:hAnsi="Cambria" w:cs="Calibri"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/>
                <w:iCs/>
                <w:sz w:val="18"/>
                <w:lang w:eastAsia="pl-PL"/>
              </w:rPr>
              <w:t xml:space="preserve">Autopompa dwuzakresowa wykonana ze stopów lekkich, </w:t>
            </w:r>
            <w:r w:rsidRPr="000A645C">
              <w:rPr>
                <w:rFonts w:ascii="Cambria" w:eastAsia="Times New Roman" w:hAnsi="Cambria" w:cs="Calibri"/>
                <w:iCs/>
                <w:sz w:val="18"/>
                <w:lang w:eastAsia="pl-PL"/>
              </w:rPr>
              <w:t xml:space="preserve"> o wydajności:</w:t>
            </w:r>
          </w:p>
          <w:p w14:paraId="61F12935" w14:textId="77777777" w:rsidR="000A645C" w:rsidRPr="000A645C" w:rsidRDefault="000A645C" w:rsidP="000A645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462" w:hanging="284"/>
              <w:contextualSpacing/>
              <w:jc w:val="both"/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>min. 2400 dm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vertAlign w:val="superscript"/>
                <w:lang w:eastAsia="pl-PL"/>
              </w:rPr>
              <w:t>3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/min przy ciśnieniu 0,8 MPa ( +/- 1% ) i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0A645C">
                <w:rPr>
                  <w:rFonts w:ascii="Cambria" w:eastAsia="Times New Roman" w:hAnsi="Cambria" w:cs="Calibri"/>
                  <w:iCs/>
                  <w:sz w:val="18"/>
                  <w:szCs w:val="20"/>
                  <w:lang w:eastAsia="pl-PL"/>
                </w:rPr>
                <w:t>1,5 m</w:t>
              </w:r>
            </w:smartTag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>,</w:t>
            </w:r>
          </w:p>
          <w:p w14:paraId="7BC6D2EE" w14:textId="77777777" w:rsidR="000A645C" w:rsidRPr="000A645C" w:rsidRDefault="000A645C" w:rsidP="000A645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462" w:hanging="284"/>
              <w:contextualSpacing/>
              <w:jc w:val="both"/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min.  </w:t>
            </w:r>
            <w:r w:rsidRPr="000A645C">
              <w:rPr>
                <w:rFonts w:ascii="Cambria" w:eastAsia="Times New Roman" w:hAnsi="Cambria" w:cs="Calibri"/>
                <w:b/>
                <w:bCs/>
                <w:iCs/>
                <w:sz w:val="18"/>
                <w:szCs w:val="20"/>
                <w:lang w:eastAsia="pl-PL"/>
              </w:rPr>
              <w:t>400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 dm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vertAlign w:val="superscript"/>
                <w:lang w:eastAsia="pl-PL"/>
              </w:rPr>
              <w:t>3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/min. przy ciśnieniu 4 MPa. </w:t>
            </w:r>
          </w:p>
          <w:p w14:paraId="1596FE42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Dodatkowo przedział autopompy ogrzewany niezależnym powietrzem urządzeniem grzewczym.. Wyklucza się konieczność uzupełniania olejów i smarów pomiędzy okresami zalecanymi przez producenta, tzn. nie częściej niż 250 motogodzin lub co 12 miesięcy </w:t>
            </w:r>
            <w:r w:rsidRPr="000A645C">
              <w:rPr>
                <w:rFonts w:ascii="Cambria" w:eastAsia="Times New Roman" w:hAnsi="Cambria" w:cs="Calibri"/>
                <w:b/>
                <w:bCs/>
                <w:iCs/>
                <w:sz w:val="18"/>
                <w:szCs w:val="20"/>
                <w:lang w:eastAsia="pl-PL"/>
              </w:rPr>
              <w:t>(nie dotyczy pierwszego posprzedażnego przeglądu)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. Autopompa od spodu zabezpieczona demontowana osłoną chroniącą przed przedostawaniem się dużych zanieczyszczeń oraz od frontu przed dostępem do obszarów niebezpiecznych dla operatora.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EF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Należy podać wartości:</w:t>
            </w:r>
          </w:p>
          <w:p w14:paraId="3C09FA3A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8"/>
                <w:szCs w:val="12"/>
                <w:lang w:eastAsia="pl-PL"/>
              </w:rPr>
            </w:pPr>
          </w:p>
          <w:p w14:paraId="65D156C3" w14:textId="77777777" w:rsidR="000A645C" w:rsidRPr="000A645C" w:rsidRDefault="000A645C" w:rsidP="000A645C">
            <w:pPr>
              <w:spacing w:after="0" w:line="240" w:lineRule="auto"/>
              <w:ind w:left="-104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bCs/>
                <w:sz w:val="16"/>
                <w:szCs w:val="20"/>
                <w:lang w:eastAsia="pl-PL"/>
              </w:rPr>
              <w:t>a)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 xml:space="preserve">   ……. dm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vertAlign w:val="superscript"/>
                <w:lang w:eastAsia="pl-PL"/>
              </w:rPr>
              <w:t>3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/min.</w:t>
            </w:r>
          </w:p>
          <w:p w14:paraId="2AFA72EC" w14:textId="77777777" w:rsidR="000A645C" w:rsidRPr="000A645C" w:rsidRDefault="000A645C" w:rsidP="000A645C">
            <w:pPr>
              <w:spacing w:after="0" w:line="240" w:lineRule="auto"/>
              <w:ind w:left="-104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bCs/>
                <w:sz w:val="16"/>
                <w:szCs w:val="20"/>
                <w:lang w:eastAsia="pl-PL"/>
              </w:rPr>
              <w:t>b)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 xml:space="preserve">   ……. dm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vertAlign w:val="superscript"/>
                <w:lang w:eastAsia="pl-PL"/>
              </w:rPr>
              <w:t>3</w:t>
            </w:r>
            <w:r w:rsidRPr="000A645C"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  <w:t>/min.</w:t>
            </w:r>
          </w:p>
        </w:tc>
      </w:tr>
      <w:tr w:rsidR="000A645C" w:rsidRPr="000A645C" w14:paraId="08E55F1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386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lastRenderedPageBreak/>
              <w:t>5.2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BAA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Układ wodno- pianowy zabudowany w taki sposób aby parametry autopompy przy zasilaniu ze</w:t>
            </w:r>
          </w:p>
          <w:p w14:paraId="7F06A66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zbiornika samochodu były nie mniejsze niż przy zasilaniu ze zbiornika zewnętrznego dla</w:t>
            </w:r>
          </w:p>
          <w:p w14:paraId="3D29DE56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głębokości ssania 1,5 m. Wszystkie nasady układu wodno-pianowego powinny być</w:t>
            </w:r>
          </w:p>
          <w:p w14:paraId="0A434FE7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wyposażone w pokrywy nasad zabezpieczone przed zgubieniem, np. poprzez mocowanie</w:t>
            </w:r>
          </w:p>
          <w:p w14:paraId="535D0F68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łańcuszkiem.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55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6B4B43A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4761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366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  <w:t xml:space="preserve"> </w:t>
            </w: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Autopompa musi umożliwiać jednoczesne podanie wody lub wodnego roztworu środka</w:t>
            </w:r>
          </w:p>
          <w:p w14:paraId="0E119DC2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pianotwórczego do minimum dwóch nasad tłocznych 75, wysokociśnieniowej linii szybkiego</w:t>
            </w:r>
          </w:p>
          <w:p w14:paraId="54DDDCD0" w14:textId="77777777" w:rsidR="000A645C" w:rsidRPr="000A645C" w:rsidRDefault="000A645C" w:rsidP="000A64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462"/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bCs/>
                <w:iCs/>
                <w:sz w:val="18"/>
                <w:lang w:eastAsia="pl-PL"/>
              </w:rPr>
              <w:t>natarcia, działka wodno-pianowego, instalacji zraszaczowej.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06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4655AA7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BE1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32B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Autopompa musi umożliwiać podanie wody do zbiornika samochodu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69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CC573B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A33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C7B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Autopompa musi być wyposażona w urządzenie odpowietrzające umożliwiające zassanie wody:</w:t>
            </w:r>
          </w:p>
          <w:p w14:paraId="2AA005C5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z głębokości 1,5 m w czasie do 30 s.</w:t>
            </w:r>
          </w:p>
          <w:p w14:paraId="580A1B0D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Cambria" w:eastAsia="Times New Roman" w:hAnsi="Cambria" w:cs="Calibri"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z głębokości 7,5 m w czasie do 60 s</w:t>
            </w:r>
            <w:r w:rsidRPr="000A645C">
              <w:rPr>
                <w:rFonts w:ascii="Cambria" w:eastAsia="Times New Roman" w:hAnsi="Cambria" w:cs="Calibri"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C50" w14:textId="77777777" w:rsidR="000A645C" w:rsidRPr="000A645C" w:rsidRDefault="000A645C" w:rsidP="000A645C">
            <w:pPr>
              <w:spacing w:after="0" w:line="240" w:lineRule="auto"/>
              <w:ind w:left="-104"/>
              <w:jc w:val="center"/>
              <w:rPr>
                <w:rFonts w:ascii="Cambria" w:eastAsia="Times New Roman" w:hAnsi="Cambria" w:cs="Arial"/>
                <w:sz w:val="16"/>
                <w:szCs w:val="20"/>
                <w:lang w:eastAsia="pl-PL"/>
              </w:rPr>
            </w:pPr>
          </w:p>
        </w:tc>
      </w:tr>
      <w:tr w:rsidR="000A645C" w:rsidRPr="000A645C" w14:paraId="32072173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3D8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77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Autopompa zlokalizowana z tyłu pojazdu w obudowanym przedziale, zamykanym</w:t>
            </w:r>
          </w:p>
          <w:p w14:paraId="0F2EA8F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drzwiami typu klapo-żaluzja.</w:t>
            </w:r>
          </w:p>
          <w:p w14:paraId="0C145663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BAD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C0F33E0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3F7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DC0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Przystawka odbioru mocy przystosowana do długiej pracy, z sygnalizacją włączenia w kabinie</w:t>
            </w:r>
          </w:p>
          <w:p w14:paraId="109CBB43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kierowcy.</w:t>
            </w:r>
          </w:p>
          <w:p w14:paraId="67C8A8C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69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4C9961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8BC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E67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 pulpicie sterowniczym pompy zainstalowanym w przedziale autopompy muszą znajdować się</w:t>
            </w:r>
          </w:p>
          <w:p w14:paraId="1289518C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co najmniej następujące urządzenia kontrolno- sterownicze:</w:t>
            </w:r>
          </w:p>
          <w:p w14:paraId="390A305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urządzenia kontrolno- pomiarowe pompy, w tym min. manometr, manowakuometr,</w:t>
            </w:r>
          </w:p>
          <w:p w14:paraId="56EC5FB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wyłącznik awaryjny silnika pojazdu,</w:t>
            </w:r>
          </w:p>
          <w:p w14:paraId="452052C8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poziomu wody w zbiorniku samochodu,</w:t>
            </w:r>
          </w:p>
          <w:p w14:paraId="0414AD0F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poziomu środka pianotwórczego w zbiorniku,</w:t>
            </w:r>
          </w:p>
          <w:p w14:paraId="283FC93B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lub kontrolka temperatury cieczy chłodzącej silnik lub wskaźnik awarii silnika,</w:t>
            </w:r>
          </w:p>
          <w:p w14:paraId="3217996D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regulator prędkości obrotowej silnika napędzającego pompę.</w:t>
            </w:r>
          </w:p>
          <w:p w14:paraId="4E65BEE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Ponadto na stanowisku obsługi musi znajdować się schemat układu wodno- pianowego oraz</w:t>
            </w:r>
          </w:p>
          <w:p w14:paraId="305917EE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oznaczenie zaworów.</w:t>
            </w:r>
          </w:p>
          <w:p w14:paraId="64F7DCE6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Wszystkie urządzenia kontrolno-sterownicze powinny być widoczne i dostępne z miejsca i obsługi</w:t>
            </w:r>
          </w:p>
          <w:p w14:paraId="13E262C9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pompy (dotyczy to również sterowania dozownikiem i urządzeniem odpowietrzającym, jeśli są</w:t>
            </w:r>
          </w:p>
          <w:p w14:paraId="6EF47CD4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one sterowane ręcznie). Wszystkie urządzenia sterowania i kontroli powinny być oznaczone</w:t>
            </w:r>
          </w:p>
          <w:p w14:paraId="3465B99E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znormalizowanymi symbolami (piktogramami) lub inną tabliczką informacyjną, jeśli symbol nie</w:t>
            </w:r>
          </w:p>
          <w:p w14:paraId="3D8EABC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istnieje. Dźwignie i pokrętła wszystkich zaworów, w tym również odwadniających, powinny być</w:t>
            </w:r>
          </w:p>
          <w:p w14:paraId="255FDE49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łatwo dostępne, a ich obsługa powinna być możliwa bez wchodzenia pod samochód.</w:t>
            </w:r>
          </w:p>
          <w:p w14:paraId="69DF61D2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 kabinie kierowcy powinny znajdować się następujące urządzenia kontrolno-pomiarowe:</w:t>
            </w:r>
          </w:p>
          <w:p w14:paraId="39B8A42F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ciśnienia,</w:t>
            </w:r>
          </w:p>
          <w:p w14:paraId="7B7F7251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poziomu wody w zbiorniku,</w:t>
            </w:r>
          </w:p>
          <w:p w14:paraId="6351860F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- wskaźnik poziomu środka pianotwórczego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85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CCFC1B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70C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E48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Układ wodno-pianowy wyposażony w dozownik środka pianotwórczego zapewniający</w:t>
            </w:r>
          </w:p>
          <w:p w14:paraId="5535983E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uzyskiwanie stężeń 3% i 6% (tolerancja ± 0,5%) w pełnym zakresie wydajności pomp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32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100F78A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EF1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5.9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3D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Wszystkie elementy układu wodno- pianowego muszą być odporne na korozję i działanie</w:t>
            </w:r>
          </w:p>
          <w:p w14:paraId="0193B03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dopuszczonych do stosowania środków pianotwórczych i modyfikatorów. Nasady tłoczne i</w:t>
            </w:r>
          </w:p>
          <w:p w14:paraId="19DB8B9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ssawne powinny być zabezpieczone przed zamarzaniem.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B6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E8BA329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EAA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8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Konstrukcja układu wodno- pianowego powinna umożliwić jego całkowite odwodnienie przy</w:t>
            </w:r>
          </w:p>
          <w:p w14:paraId="5A7CBEB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użyciu co najwyżej dwóch zaworów.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9D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23E830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ECA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82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Przedział autopompy musi być wyposażony w autonomiczny system ogrzewania działający</w:t>
            </w:r>
          </w:p>
          <w:p w14:paraId="7FE3158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niezależnie od pracy silnika, skutecznie zabezpieczający układ wodno-pianowy przed</w:t>
            </w:r>
          </w:p>
          <w:p w14:paraId="45BD212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zamarzaniem w temperaturze do „- 25ºC”.</w:t>
            </w:r>
          </w:p>
          <w:p w14:paraId="03AD91A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Dodatkowo autopompa wyposażona w wewnętrzne kanały grzewcze, umożliwiające ogrzewanie</w:t>
            </w:r>
          </w:p>
          <w:p w14:paraId="34B8E41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płaszczem wodnym z układu chłodzenia silnika pojazdu, z możliwością wyłączenia w okresie</w:t>
            </w:r>
          </w:p>
          <w:p w14:paraId="34134A4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letnim (zabezpieczenie przez rozmrożeniem) oraz zapewniającym dogrzanie autopompy do</w:t>
            </w:r>
          </w:p>
          <w:p w14:paraId="6316672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właściwej temperatury pracy jeszcze w trakcie dojazdu do miejsca prowadzenia akcji gaśniczej,</w:t>
            </w:r>
          </w:p>
          <w:p w14:paraId="6D8034A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przed jej rozpoczęciem (wydłużenie żywotności autopompy).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E8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0A0BAFA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C75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7B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 przypadku umieszczenia w przedziale autopompy wyłącznika do uruchamiania silnika</w:t>
            </w:r>
          </w:p>
          <w:p w14:paraId="70737EB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samochodu, uruchomienie silnika powinno być możliwe tylko dla neutralnego położenia dźwigni</w:t>
            </w:r>
          </w:p>
          <w:p w14:paraId="19D05CF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Calibri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zmiany biegów.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62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42CBE60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89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06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 wlocie ssawnym pompy musi być zamontowany element zabezpieczający przed</w:t>
            </w:r>
          </w:p>
          <w:p w14:paraId="3A91DB3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przedostaniem się do pompy zanieczyszczeń stałych zarówno przy ssaniu ze zbiornika</w:t>
            </w:r>
          </w:p>
          <w:p w14:paraId="0893B5B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zewnętrznego jak i dla zbiornika własnego pojazdu, gwarantujący bezpieczną eksploatację</w:t>
            </w:r>
          </w:p>
          <w:p w14:paraId="25AF9E3A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Cambria" w:eastAsia="Times New Roman" w:hAnsi="Cambria" w:cs="Calibri"/>
                <w:iCs/>
                <w:sz w:val="18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pompy.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E1F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C26543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893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FC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Pojazd wyposażony w min. 4 zraszacze o wydajności 50÷100 dm3/min przy ciśnieniu 8 bar,</w:t>
            </w:r>
          </w:p>
          <w:p w14:paraId="2A04517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zasilane autopompą. Dwa zraszacze zamontowane przed przednią osią, kolejne dwa po bokach</w:t>
            </w:r>
          </w:p>
          <w:p w14:paraId="02B7165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pojazdu. Ponadto instalacja powinna być wyposażona w zawory odcinające, uruchamiane z</w:t>
            </w:r>
          </w:p>
          <w:p w14:paraId="44E0804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kabiny kierowcy.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6BD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FF32FB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D436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17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Zbiornik wody o pojemności 4 m3 (±2%) wykonany z materiałów kompozytowych. Zbiornik musi</w:t>
            </w:r>
          </w:p>
          <w:p w14:paraId="094A020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być wyposażony w oprzyrządowanie umożliwiające jego bezpieczną eksploatację, z układem zabezpieczającym przed wypływem wody w czasie jazdy. Zbiornik powinien być wyposażony w</w:t>
            </w:r>
          </w:p>
          <w:p w14:paraId="773CBA8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falochrony i posiadać właz rewizyjny.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42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78AF583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43A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23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Zbiornik środka pianotwórczego o pojemności min. 10% pojemności zbiornika wody, odporny na</w:t>
            </w:r>
          </w:p>
          <w:p w14:paraId="4FDC582C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lastRenderedPageBreak/>
              <w:t>działanie środków pianotwórczych i modyfikatorów. Zbiornik musi być wyposażony w</w:t>
            </w:r>
          </w:p>
          <w:p w14:paraId="532F6F4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oprzyrządowanie zapewniające jego bezpieczną eksploatację. W górnej części powinien</w:t>
            </w:r>
          </w:p>
          <w:p w14:paraId="5DCD6BE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znajdować się zamykany wlew do grawitacyjnego napełniania zbiornika z dachu pojazdu.</w:t>
            </w:r>
          </w:p>
          <w:p w14:paraId="2CB09C9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Napełnianie zbiornika środkiem pianotwórczym powinno być możliwe także z poziomu terenu.</w:t>
            </w:r>
          </w:p>
          <w:p w14:paraId="0E73038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02E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D8FCA4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934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7F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Zbiornik wody musi być wyposażony w dwie nasady 75 zabezpieczoną przed przedostaniem się</w:t>
            </w:r>
          </w:p>
          <w:p w14:paraId="78454B4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zanieczyszczeń i zawór służący do napełniania z hydrantu. Układ napełniania zbiornika z</w:t>
            </w:r>
          </w:p>
          <w:p w14:paraId="1564E79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automatycznym zaworem odcinającym z możliwością ręcznego przesterowania zaworu</w:t>
            </w:r>
          </w:p>
          <w:p w14:paraId="5B16343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odcinającego w celu dopełnienia zbiornika.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AE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01D5F9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6FB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7D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Samochód musi być wyposażony w linię szybkiego natarcia o długości węża minimum 60 m na</w:t>
            </w:r>
          </w:p>
          <w:p w14:paraId="130486D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zwijadle, zakończoną prądownicą wodno-pianową. Prądownica zainstalowana w linii szybkiego</w:t>
            </w:r>
          </w:p>
          <w:p w14:paraId="2FB59EE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natarcia powinna posiadać: płynną regulację kąta rozproszenia strumienia wodnego, zawór</w:t>
            </w:r>
          </w:p>
          <w:p w14:paraId="659DD19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zamknięcia/otwarcia przepływu wody. Napęd zwijadła elektryczny i korbę umożliwiającą zwijanie</w:t>
            </w:r>
          </w:p>
          <w:p w14:paraId="727F821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węża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E1E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5108E58D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E2D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CC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Linia szybkiego natarcia musi umożliwiać podawanie wody lub piany bez względu na stopień</w:t>
            </w:r>
          </w:p>
          <w:p w14:paraId="4A65C71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rozwinięcia węża. Zwijadło wyposażone w regulowany hamulec bębna. Dodatkowo musi istnieć</w:t>
            </w:r>
          </w:p>
          <w:p w14:paraId="3D947A1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możliwość przedmuchu zwijadła za pomocą sprężonego powietrza.</w:t>
            </w:r>
          </w:p>
          <w:p w14:paraId="041C233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A0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2C07B4C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5D6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70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Pojazd wyposażony w działko wodno-pianowe klasy min. DWP16 umieszczone na dachu</w:t>
            </w:r>
          </w:p>
          <w:p w14:paraId="50803FD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zabudowy pojazdu o regulowanej wydajności. Zakres obrotu działka w płaszczyźnie poziomej</w:t>
            </w:r>
          </w:p>
          <w:p w14:paraId="631D5DA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wynoszący 360°, a w płaszczyźnie pionowej – od kąta ujemnego limitowanego obrysem pojazdu</w:t>
            </w:r>
          </w:p>
          <w:p w14:paraId="789F1EB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do co najmniej 75°. Z pozycji obsługującego na rękojeści działka zamontowany pilot z</w:t>
            </w:r>
          </w:p>
          <w:p w14:paraId="0B6967A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możliwością włączania zaworu działka oraz regulacji obrotów autopompy, a także ze</w:t>
            </w:r>
          </w:p>
          <w:p w14:paraId="65B98B1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zintegrowanym ledowym wskaźnikiem poziomu środków gaśniczych.</w:t>
            </w:r>
          </w:p>
          <w:p w14:paraId="1A19D80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Działko wyposażone w elektrozawór umieszczony w przedziale autopompy przy kolektorze</w:t>
            </w:r>
          </w:p>
          <w:p w14:paraId="6C8098B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dolotowym. Stanowisko obsługi działka oraz dojście do stanowiska musi posiadać oświetlenie</w:t>
            </w:r>
          </w:p>
          <w:p w14:paraId="1C6FBC7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nieoślepiające, bez wystających elementów, załączane ze stanowiska obsługi pompy.</w:t>
            </w:r>
          </w:p>
          <w:p w14:paraId="059CD64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C9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23AF49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A9D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83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Samochód wyposażony w sterowany za pomocą pilota przewodowego pneumatyczny maszt</w:t>
            </w:r>
          </w:p>
          <w:p w14:paraId="026BA83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oświetleniowy o łącznej wielkości strumienia świetlnego min. 30.000 lm. Najaśnice LED.</w:t>
            </w:r>
          </w:p>
          <w:p w14:paraId="7720219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Najaśnice zasilane z instalacji elektrycznej samochodu. Stopień ochrony masztu i reflektorów</w:t>
            </w:r>
          </w:p>
          <w:p w14:paraId="26B563C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min. IP 55. Umiejscowienie masztu nie powinno kolidować z działkiem wodno-pianowym, oraz</w:t>
            </w:r>
          </w:p>
          <w:p w14:paraId="17C132B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drabiną. Wysokość masztu po rozłożeniu od podłoża, na którym stoi pojazd, do oprawy czołowej</w:t>
            </w:r>
          </w:p>
          <w:p w14:paraId="69C4630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reflektorów ustawionych poziomo nie mniejsza niż 5 m. Maszt rozkładany za pomocą powietrza</w:t>
            </w:r>
          </w:p>
          <w:p w14:paraId="2E174893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 układu pneumatycznego pojazdu. Działanie masztu powinno odbywać się bez nagłych skoków</w:t>
            </w:r>
          </w:p>
          <w:p w14:paraId="4E480B1D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podczas ruchu do góry i do dołu. Złożenie masztu powinno nastąpić bez konieczności ręcznego</w:t>
            </w:r>
          </w:p>
          <w:p w14:paraId="3CDF3DF6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wspomagania. Przewody elektryczne zasilające reflektory nie powinny kolidować z ruchami</w:t>
            </w:r>
          </w:p>
          <w:p w14:paraId="5B58EBD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teleskopów. Mostek z reflektorami powinien obracać się wokół osi pionowej o kąt, co najmniej</w:t>
            </w:r>
          </w:p>
          <w:p w14:paraId="7D5BAEE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175º w obie strony. Sterowanie obrotem reflektorów wokół osi pionowej oraz zmianą ich kąta</w:t>
            </w:r>
          </w:p>
          <w:p w14:paraId="4150D48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pochylenia powinno być możliwe ze stanowiska obsługi masztu. W kabinie kierowcy powinna</w:t>
            </w:r>
          </w:p>
          <w:p w14:paraId="54F6941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znajdować się lampka ostrzegawcza, informująca o wysunięciu masztu.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32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AF7B60E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55E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FD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Pojazd wyposażony w wyciągarkę o napędzie elektrycznym zamontowaną z przodu pojazdu o</w:t>
            </w:r>
          </w:p>
          <w:p w14:paraId="7BC8A06B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uciągu min. 8000 kg, z liną długości min. 25m. Wyciągarka wyposażona w układ sterowania,</w:t>
            </w:r>
          </w:p>
          <w:p w14:paraId="5ABF143E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  <w:t>rolkową prowadnicę liny oraz osłonę kompozytową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7399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2E07CF5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327F" w14:textId="77777777" w:rsidR="000A645C" w:rsidRPr="000A645C" w:rsidRDefault="000A645C" w:rsidP="000A645C">
            <w:pPr>
              <w:tabs>
                <w:tab w:val="left" w:pos="48"/>
                <w:tab w:val="left" w:pos="921"/>
                <w:tab w:val="left" w:pos="6513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7"/>
                <w:szCs w:val="17"/>
                <w:lang w:eastAsia="pl-PL"/>
              </w:rPr>
              <w:t>5.23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BE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ED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AFCC77E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26B0B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VI.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5599DF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0A645C" w:rsidRPr="000A645C" w14:paraId="44BAC245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18E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6.1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3D4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Panel sanitarny na wysuwanej szufladzie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B2F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30C1CA2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B3BF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6.2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8B0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Kącik czystości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421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5681B54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74538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lang w:eastAsia="pl-PL"/>
              </w:rPr>
              <w:t>VII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B4CEA3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0A645C" w:rsidRPr="000A645C" w14:paraId="53BB3010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6BC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F74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>Minimalna gwarancja na zabudowę: 24 miesiące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815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  <w:t>Podać okres gwarancji:</w:t>
            </w:r>
          </w:p>
          <w:p w14:paraId="2C97B9AF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  <w:t>……….. m-ce</w:t>
            </w:r>
          </w:p>
        </w:tc>
      </w:tr>
      <w:tr w:rsidR="000A645C" w:rsidRPr="000A645C" w14:paraId="2327C66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A636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BA2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>Minimalna gwarancja na podwozie: 24 miesiące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3C6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  <w:t>Podać okres gwarancji:</w:t>
            </w:r>
          </w:p>
          <w:p w14:paraId="1E6BA864" w14:textId="77777777" w:rsidR="000A645C" w:rsidRPr="000A645C" w:rsidRDefault="000A645C" w:rsidP="000A645C">
            <w:pPr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iCs/>
                <w:sz w:val="14"/>
                <w:szCs w:val="20"/>
                <w:lang w:eastAsia="pl-PL"/>
              </w:rPr>
              <w:t>……….. m-ce</w:t>
            </w:r>
          </w:p>
        </w:tc>
      </w:tr>
      <w:tr w:rsidR="000A645C" w:rsidRPr="000A645C" w14:paraId="0BF94CE9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24A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C4B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Minimum jeden punkt serwisowy nadwozia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A2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B1FEECB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D57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360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right="72"/>
              <w:rPr>
                <w:rFonts w:ascii="Cambria" w:eastAsia="Times New Roman" w:hAnsi="Cambria" w:cs="Arial"/>
                <w:spacing w:val="-1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Minimum jeden punkt serwisowy podwozia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B9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B5B3B70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1C4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4F6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right="72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pacing w:val="-1"/>
                <w:sz w:val="18"/>
                <w:lang w:eastAsia="pl-PL"/>
              </w:rPr>
              <w:t>Wykonawca zapewnia pełny zbiornik paliwa podczas odbioru samochodu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327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14A24633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3A9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DA7F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right="72"/>
              <w:rPr>
                <w:rFonts w:ascii="Cambria" w:eastAsia="Times New Roman" w:hAnsi="Cambria" w:cs="Calibri"/>
                <w:spacing w:val="-1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Calibri"/>
                <w:spacing w:val="-1"/>
                <w:sz w:val="18"/>
                <w:lang w:eastAsia="pl-PL"/>
              </w:rPr>
              <w:t>Wykonawca ponosi koszty przeglądu pojazdu po roku czasu jego użytkowania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44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E38CC51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66A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9B7" w14:textId="77777777" w:rsidR="000A645C" w:rsidRPr="000A645C" w:rsidRDefault="000A645C" w:rsidP="000A645C">
            <w:pPr>
              <w:shd w:val="clear" w:color="auto" w:fill="FFFFFF"/>
              <w:spacing w:after="0" w:line="240" w:lineRule="auto"/>
              <w:ind w:right="72"/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>Wykonawca obowiązany jest do dostarczenia wraz z pojazdem:</w:t>
            </w:r>
          </w:p>
          <w:p w14:paraId="019D56B8" w14:textId="77777777" w:rsidR="000A645C" w:rsidRPr="000A645C" w:rsidRDefault="000A645C" w:rsidP="000A64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317" w:right="72" w:hanging="284"/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spacing w:val="-1"/>
                <w:sz w:val="18"/>
                <w:szCs w:val="20"/>
                <w:lang w:eastAsia="pl-PL"/>
              </w:rPr>
              <w:t>instrukcji obsługi</w:t>
            </w: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 xml:space="preserve"> w języku polskim do podwozia samochodu, zabudowy pożarniczej i zainstalowanych urządzeń i wyposażenia,</w:t>
            </w:r>
          </w:p>
          <w:p w14:paraId="0C147E07" w14:textId="77777777" w:rsidR="000A645C" w:rsidRPr="000A645C" w:rsidRDefault="000A645C" w:rsidP="000A64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317" w:right="72" w:hanging="284"/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spacing w:val="-1"/>
                <w:sz w:val="18"/>
                <w:szCs w:val="20"/>
                <w:lang w:eastAsia="pl-PL"/>
              </w:rPr>
              <w:t>dokumentacji niezbędne</w:t>
            </w: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>j do zarejestrowania pojazdu jako „samochód specjalny”, wynikającej z ustawy „Prawo o ruchu drogowym”.</w:t>
            </w:r>
          </w:p>
          <w:p w14:paraId="09339A54" w14:textId="77777777" w:rsidR="000A645C" w:rsidRPr="000A645C" w:rsidRDefault="000A645C" w:rsidP="000A64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317" w:right="72" w:hanging="284"/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Arial"/>
                <w:b/>
                <w:spacing w:val="-1"/>
                <w:sz w:val="18"/>
                <w:szCs w:val="20"/>
                <w:lang w:eastAsia="pl-PL"/>
              </w:rPr>
              <w:t>instrukcje obsługi urządzeń i sprzętu</w:t>
            </w:r>
            <w:r w:rsidRPr="000A645C">
              <w:rPr>
                <w:rFonts w:ascii="Cambria" w:eastAsia="Times New Roman" w:hAnsi="Cambria" w:cs="Arial"/>
                <w:spacing w:val="-1"/>
                <w:sz w:val="18"/>
                <w:szCs w:val="20"/>
                <w:lang w:eastAsia="pl-PL"/>
              </w:rPr>
              <w:t xml:space="preserve"> zamontowanego w pojeździe, wszystkie w języku polskim.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7F2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650A5590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6DE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7.8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003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Wykonawca pojazdu zobowiązuje się do przeszkolenia kierowców  OSP.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A3A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293975E9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4FD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lastRenderedPageBreak/>
              <w:t>7.9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B87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Montaż dostarczonych przez Zamawiającego radiotelefonów oraz latarek wraz z pięciem do instalacji zasilania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048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A645C" w:rsidRPr="000A645C" w14:paraId="75A68182" w14:textId="77777777" w:rsidTr="00217941">
        <w:trPr>
          <w:gridAfter w:val="1"/>
          <w:wAfter w:w="26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7A0" w14:textId="77777777" w:rsidR="000A645C" w:rsidRPr="000A645C" w:rsidRDefault="000A645C" w:rsidP="000A645C">
            <w:pPr>
              <w:tabs>
                <w:tab w:val="left" w:pos="48"/>
                <w:tab w:val="left" w:pos="931"/>
                <w:tab w:val="left" w:pos="6571"/>
                <w:tab w:val="left" w:pos="8566"/>
                <w:tab w:val="left" w:pos="8566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6"/>
                <w:szCs w:val="18"/>
                <w:lang w:eastAsia="pl-PL"/>
              </w:rPr>
              <w:t>7.10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FA5" w14:textId="77777777" w:rsidR="000A645C" w:rsidRPr="000A645C" w:rsidRDefault="000A645C" w:rsidP="000A645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0A645C"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  <w:t>Możliwość przechowywania dodatkowych 5 butli powietrznych w przestrzeni zabudowy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175" w14:textId="77777777" w:rsidR="000A645C" w:rsidRPr="000A645C" w:rsidRDefault="000A645C" w:rsidP="000A645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14:paraId="661931BB" w14:textId="77777777" w:rsidR="000A645C" w:rsidRDefault="000A645C" w:rsidP="006C11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C81E76B" w14:textId="50467FA6" w:rsidR="009F6B50" w:rsidRPr="00643800" w:rsidRDefault="009F6B50" w:rsidP="009F6B50">
      <w:pPr>
        <w:shd w:val="clear" w:color="auto" w:fill="FFFFFF"/>
        <w:jc w:val="both"/>
        <w:rPr>
          <w:rStyle w:val="Domylnaczcionkaakapitu1"/>
          <w:rFonts w:ascii="Cambria" w:hAnsi="Cambria" w:cs="Arial"/>
          <w:sz w:val="20"/>
          <w:szCs w:val="20"/>
        </w:rPr>
      </w:pPr>
      <w:r w:rsidRPr="00643800">
        <w:rPr>
          <w:rStyle w:val="Domylnaczcionkaakapitu1"/>
          <w:rFonts w:ascii="Cambria" w:hAnsi="Cambria" w:cs="Arial"/>
          <w:sz w:val="20"/>
          <w:szCs w:val="20"/>
        </w:rPr>
        <w:t xml:space="preserve">Informujemy, że opis przedmiotu zamówienia wskazuje min. wymagania dla </w:t>
      </w:r>
      <w:r w:rsidR="00643800" w:rsidRPr="00643800">
        <w:rPr>
          <w:rStyle w:val="Domylnaczcionkaakapitu1"/>
          <w:rFonts w:ascii="Cambria" w:hAnsi="Cambria" w:cs="Arial"/>
          <w:sz w:val="20"/>
          <w:szCs w:val="20"/>
        </w:rPr>
        <w:t xml:space="preserve">ciężkiego </w:t>
      </w:r>
      <w:r w:rsidRPr="00643800">
        <w:rPr>
          <w:rStyle w:val="Domylnaczcionkaakapitu1"/>
          <w:rFonts w:ascii="Cambria" w:hAnsi="Cambria" w:cs="Arial"/>
          <w:sz w:val="20"/>
          <w:szCs w:val="20"/>
        </w:rPr>
        <w:t>samochodu ratowniczo-gaśniczego. W zakresie wskazanych rozwiązań technicznych dopuszcza się rozwiązania równoważne pod względem użytkowym i funkcjonalnym. Ewentualne nazwy urządzeń lub wyrobów należy traktować jako typ przykładowy, dopuszcza się rozwiązania równoważne pod względem użytkowym i funkcjonalnym do podanych przez Zamawiającego.</w:t>
      </w:r>
    </w:p>
    <w:p w14:paraId="3E97A6BF" w14:textId="1C04D7EA" w:rsidR="009F6B50" w:rsidRPr="00643800" w:rsidRDefault="009F6B50" w:rsidP="009F6B50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643800">
        <w:rPr>
          <w:rStyle w:val="Domylnaczcionkaakapitu1"/>
          <w:rFonts w:ascii="Cambria" w:hAnsi="Cambria" w:cs="Arial"/>
          <w:sz w:val="20"/>
          <w:szCs w:val="20"/>
        </w:rPr>
        <w:t>Obowiązek udowodnienia równoważności leży po stronie Wykonawcy.</w:t>
      </w:r>
      <w:r w:rsidRPr="00643800">
        <w:rPr>
          <w:rFonts w:ascii="Cambria" w:hAnsi="Cambria"/>
          <w:sz w:val="20"/>
          <w:szCs w:val="20"/>
        </w:rPr>
        <w:t xml:space="preserve"> </w:t>
      </w:r>
      <w:r w:rsidRPr="00643800">
        <w:rPr>
          <w:rStyle w:val="Domylnaczcionkaakapitu1"/>
          <w:rFonts w:ascii="Cambria" w:hAnsi="Cambria" w:cs="Arial"/>
          <w:spacing w:val="-1"/>
          <w:sz w:val="20"/>
          <w:szCs w:val="20"/>
        </w:rPr>
        <w:t xml:space="preserve">W  celu  optymalnego rozmieszczenia </w:t>
      </w:r>
      <w:r w:rsidR="003542B2">
        <w:rPr>
          <w:rStyle w:val="Domylnaczcionkaakapitu1"/>
          <w:rFonts w:ascii="Cambria" w:hAnsi="Cambria" w:cs="Arial"/>
          <w:spacing w:val="-1"/>
          <w:sz w:val="20"/>
          <w:szCs w:val="20"/>
        </w:rPr>
        <w:br/>
      </w:r>
      <w:r w:rsidRPr="00643800">
        <w:rPr>
          <w:rStyle w:val="Domylnaczcionkaakapitu1"/>
          <w:rFonts w:ascii="Cambria" w:hAnsi="Cambria" w:cs="Arial"/>
          <w:spacing w:val="-1"/>
          <w:sz w:val="20"/>
          <w:szCs w:val="20"/>
        </w:rPr>
        <w:t>i  zamontowania sprzętu przez Wykonawcę, Zamawiający wymaga uzgodnienia rozłożenia sprzętu w procesie zabu</w:t>
      </w:r>
      <w:r w:rsidRPr="00643800">
        <w:rPr>
          <w:rStyle w:val="Domylnaczcionkaakapitu1"/>
          <w:rFonts w:ascii="Cambria" w:hAnsi="Cambria" w:cs="Arial"/>
          <w:sz w:val="20"/>
          <w:szCs w:val="20"/>
        </w:rPr>
        <w:t>dowy pojazdu.</w:t>
      </w:r>
    </w:p>
    <w:p w14:paraId="314EACD6" w14:textId="77777777" w:rsidR="009F6B50" w:rsidRPr="00930FF2" w:rsidRDefault="009F6B50" w:rsidP="00C30094">
      <w:pPr>
        <w:pStyle w:val="Akapitzlist"/>
        <w:rPr>
          <w:color w:val="FF0000"/>
        </w:rPr>
      </w:pPr>
    </w:p>
    <w:sectPr w:rsidR="009F6B50" w:rsidRPr="00930FF2" w:rsidSect="00626195">
      <w:footerReference w:type="default" r:id="rId8"/>
      <w:pgSz w:w="11906" w:h="16838"/>
      <w:pgMar w:top="284" w:right="1133" w:bottom="709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74E89" w14:textId="77777777" w:rsidR="00350D78" w:rsidRDefault="00350D78" w:rsidP="00DB1ADF">
      <w:pPr>
        <w:spacing w:after="0" w:line="240" w:lineRule="auto"/>
      </w:pPr>
      <w:r>
        <w:separator/>
      </w:r>
    </w:p>
  </w:endnote>
  <w:endnote w:type="continuationSeparator" w:id="0">
    <w:p w14:paraId="5413C303" w14:textId="77777777" w:rsidR="00350D78" w:rsidRDefault="00350D78" w:rsidP="00DB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6835352"/>
      <w:docPartObj>
        <w:docPartGallery w:val="Page Numbers (Bottom of Page)"/>
        <w:docPartUnique/>
      </w:docPartObj>
    </w:sdtPr>
    <w:sdtContent>
      <w:p w14:paraId="43A4B9C5" w14:textId="77777777" w:rsidR="00611C03" w:rsidRDefault="00611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A3">
          <w:rPr>
            <w:noProof/>
          </w:rPr>
          <w:t>1</w:t>
        </w:r>
        <w:r>
          <w:fldChar w:fldCharType="end"/>
        </w:r>
      </w:p>
    </w:sdtContent>
  </w:sdt>
  <w:p w14:paraId="2177989B" w14:textId="77777777" w:rsidR="00611C03" w:rsidRDefault="00611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3307C" w14:textId="77777777" w:rsidR="00350D78" w:rsidRDefault="00350D78" w:rsidP="00DB1ADF">
      <w:pPr>
        <w:spacing w:after="0" w:line="240" w:lineRule="auto"/>
      </w:pPr>
      <w:r>
        <w:separator/>
      </w:r>
    </w:p>
  </w:footnote>
  <w:footnote w:type="continuationSeparator" w:id="0">
    <w:p w14:paraId="6753A8CB" w14:textId="77777777" w:rsidR="00350D78" w:rsidRDefault="00350D78" w:rsidP="00DB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1A41"/>
    <w:multiLevelType w:val="hybridMultilevel"/>
    <w:tmpl w:val="B1FED3FE"/>
    <w:lvl w:ilvl="0" w:tplc="4312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1438"/>
    <w:multiLevelType w:val="hybridMultilevel"/>
    <w:tmpl w:val="33C2275C"/>
    <w:lvl w:ilvl="0" w:tplc="78889E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4818"/>
    <w:multiLevelType w:val="hybridMultilevel"/>
    <w:tmpl w:val="F252B602"/>
    <w:lvl w:ilvl="0" w:tplc="ECC253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31E"/>
    <w:multiLevelType w:val="hybridMultilevel"/>
    <w:tmpl w:val="6E226A12"/>
    <w:lvl w:ilvl="0" w:tplc="4312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2F6"/>
    <w:multiLevelType w:val="hybridMultilevel"/>
    <w:tmpl w:val="108083DA"/>
    <w:lvl w:ilvl="0" w:tplc="1E308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A0AA2"/>
    <w:multiLevelType w:val="hybridMultilevel"/>
    <w:tmpl w:val="B9D2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2706"/>
    <w:multiLevelType w:val="hybridMultilevel"/>
    <w:tmpl w:val="7DF4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B58"/>
    <w:multiLevelType w:val="hybridMultilevel"/>
    <w:tmpl w:val="FEEE82F6"/>
    <w:lvl w:ilvl="0" w:tplc="4312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2BD1"/>
    <w:multiLevelType w:val="hybridMultilevel"/>
    <w:tmpl w:val="CCFC7976"/>
    <w:lvl w:ilvl="0" w:tplc="4ABC751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29402E1D"/>
    <w:multiLevelType w:val="hybridMultilevel"/>
    <w:tmpl w:val="661E178E"/>
    <w:lvl w:ilvl="0" w:tplc="1E308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5F77"/>
    <w:multiLevelType w:val="hybridMultilevel"/>
    <w:tmpl w:val="ED849052"/>
    <w:lvl w:ilvl="0" w:tplc="4312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C54"/>
    <w:multiLevelType w:val="hybridMultilevel"/>
    <w:tmpl w:val="FCB412F4"/>
    <w:lvl w:ilvl="0" w:tplc="4312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1EDD"/>
    <w:multiLevelType w:val="hybridMultilevel"/>
    <w:tmpl w:val="5472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4DCE"/>
    <w:multiLevelType w:val="hybridMultilevel"/>
    <w:tmpl w:val="BB44DA66"/>
    <w:lvl w:ilvl="0" w:tplc="1C0A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1F35"/>
    <w:multiLevelType w:val="hybridMultilevel"/>
    <w:tmpl w:val="00E24C1C"/>
    <w:lvl w:ilvl="0" w:tplc="37CA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C51"/>
    <w:multiLevelType w:val="hybridMultilevel"/>
    <w:tmpl w:val="204C66A6"/>
    <w:lvl w:ilvl="0" w:tplc="6F302472">
      <w:start w:val="1"/>
      <w:numFmt w:val="lowerLetter"/>
      <w:lvlText w:val="%1)"/>
      <w:lvlJc w:val="left"/>
      <w:pPr>
        <w:ind w:left="1080" w:hanging="360"/>
      </w:pPr>
      <w:rPr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F0D9D"/>
    <w:multiLevelType w:val="hybridMultilevel"/>
    <w:tmpl w:val="C052C4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E32DC4"/>
    <w:multiLevelType w:val="hybridMultilevel"/>
    <w:tmpl w:val="EDEACE82"/>
    <w:lvl w:ilvl="0" w:tplc="1E308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6739"/>
    <w:multiLevelType w:val="hybridMultilevel"/>
    <w:tmpl w:val="B850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76193"/>
    <w:multiLevelType w:val="hybridMultilevel"/>
    <w:tmpl w:val="177E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97083"/>
    <w:multiLevelType w:val="hybridMultilevel"/>
    <w:tmpl w:val="22823F74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431265CE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4C3134C0"/>
    <w:multiLevelType w:val="hybridMultilevel"/>
    <w:tmpl w:val="E39A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E62F9"/>
    <w:multiLevelType w:val="hybridMultilevel"/>
    <w:tmpl w:val="7F96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E4C71"/>
    <w:multiLevelType w:val="hybridMultilevel"/>
    <w:tmpl w:val="B94C1C26"/>
    <w:lvl w:ilvl="0" w:tplc="1E308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228AA"/>
    <w:multiLevelType w:val="hybridMultilevel"/>
    <w:tmpl w:val="B454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7846E0C"/>
    <w:multiLevelType w:val="hybridMultilevel"/>
    <w:tmpl w:val="FDE4A156"/>
    <w:lvl w:ilvl="0" w:tplc="431265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84EA9"/>
    <w:multiLevelType w:val="hybridMultilevel"/>
    <w:tmpl w:val="698E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58E3"/>
    <w:multiLevelType w:val="hybridMultilevel"/>
    <w:tmpl w:val="70B8BD2E"/>
    <w:lvl w:ilvl="0" w:tplc="431265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32C06"/>
    <w:multiLevelType w:val="hybridMultilevel"/>
    <w:tmpl w:val="1E1C9622"/>
    <w:lvl w:ilvl="0" w:tplc="39F84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B707D3"/>
    <w:multiLevelType w:val="hybridMultilevel"/>
    <w:tmpl w:val="D8D87612"/>
    <w:lvl w:ilvl="0" w:tplc="1E308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FB1965"/>
    <w:multiLevelType w:val="hybridMultilevel"/>
    <w:tmpl w:val="D4D80D72"/>
    <w:lvl w:ilvl="0" w:tplc="5148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C3546"/>
    <w:multiLevelType w:val="hybridMultilevel"/>
    <w:tmpl w:val="0EBC7E76"/>
    <w:lvl w:ilvl="0" w:tplc="1E308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4143">
    <w:abstractNumId w:val="1"/>
  </w:num>
  <w:num w:numId="2" w16cid:durableId="445932143">
    <w:abstractNumId w:val="41"/>
  </w:num>
  <w:num w:numId="3" w16cid:durableId="1136992322">
    <w:abstractNumId w:val="19"/>
  </w:num>
  <w:num w:numId="4" w16cid:durableId="506138116">
    <w:abstractNumId w:val="22"/>
  </w:num>
  <w:num w:numId="5" w16cid:durableId="180974752">
    <w:abstractNumId w:val="26"/>
  </w:num>
  <w:num w:numId="6" w16cid:durableId="2103449206">
    <w:abstractNumId w:val="20"/>
  </w:num>
  <w:num w:numId="7" w16cid:durableId="1021665454">
    <w:abstractNumId w:val="12"/>
  </w:num>
  <w:num w:numId="8" w16cid:durableId="1258320599">
    <w:abstractNumId w:val="16"/>
  </w:num>
  <w:num w:numId="9" w16cid:durableId="936980480">
    <w:abstractNumId w:val="3"/>
  </w:num>
  <w:num w:numId="10" w16cid:durableId="379482134">
    <w:abstractNumId w:val="11"/>
  </w:num>
  <w:num w:numId="11" w16cid:durableId="197200812">
    <w:abstractNumId w:val="0"/>
  </w:num>
  <w:num w:numId="12" w16cid:durableId="826290760">
    <w:abstractNumId w:val="18"/>
  </w:num>
  <w:num w:numId="13" w16cid:durableId="1204632581">
    <w:abstractNumId w:val="38"/>
  </w:num>
  <w:num w:numId="14" w16cid:durableId="1819303560">
    <w:abstractNumId w:val="36"/>
  </w:num>
  <w:num w:numId="15" w16cid:durableId="238517455">
    <w:abstractNumId w:val="2"/>
  </w:num>
  <w:num w:numId="16" w16cid:durableId="1090197481">
    <w:abstractNumId w:val="28"/>
  </w:num>
  <w:num w:numId="17" w16cid:durableId="1003161974">
    <w:abstractNumId w:val="39"/>
  </w:num>
  <w:num w:numId="18" w16cid:durableId="33039861">
    <w:abstractNumId w:val="24"/>
  </w:num>
  <w:num w:numId="19" w16cid:durableId="1103646990">
    <w:abstractNumId w:val="33"/>
  </w:num>
  <w:num w:numId="20" w16cid:durableId="1779907487">
    <w:abstractNumId w:val="35"/>
  </w:num>
  <w:num w:numId="21" w16cid:durableId="908032635">
    <w:abstractNumId w:val="10"/>
  </w:num>
  <w:num w:numId="22" w16cid:durableId="222954526">
    <w:abstractNumId w:val="21"/>
  </w:num>
  <w:num w:numId="23" w16cid:durableId="77406078">
    <w:abstractNumId w:val="27"/>
  </w:num>
  <w:num w:numId="24" w16cid:durableId="1360084364">
    <w:abstractNumId w:val="15"/>
  </w:num>
  <w:num w:numId="25" w16cid:durableId="1050229805">
    <w:abstractNumId w:val="29"/>
  </w:num>
  <w:num w:numId="26" w16cid:durableId="6189954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5987702">
    <w:abstractNumId w:val="34"/>
  </w:num>
  <w:num w:numId="28" w16cid:durableId="6151411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6256698">
    <w:abstractNumId w:val="37"/>
  </w:num>
  <w:num w:numId="30" w16cid:durableId="1469468731">
    <w:abstractNumId w:val="13"/>
  </w:num>
  <w:num w:numId="31" w16cid:durableId="6773178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1046447">
    <w:abstractNumId w:val="7"/>
  </w:num>
  <w:num w:numId="33" w16cid:durableId="373194712">
    <w:abstractNumId w:val="32"/>
  </w:num>
  <w:num w:numId="34" w16cid:durableId="5334241">
    <w:abstractNumId w:val="14"/>
  </w:num>
  <w:num w:numId="35" w16cid:durableId="335694123">
    <w:abstractNumId w:val="8"/>
  </w:num>
  <w:num w:numId="36" w16cid:durableId="393740475">
    <w:abstractNumId w:val="43"/>
  </w:num>
  <w:num w:numId="37" w16cid:durableId="349645701">
    <w:abstractNumId w:val="31"/>
  </w:num>
  <w:num w:numId="38" w16cid:durableId="2135784833">
    <w:abstractNumId w:val="4"/>
  </w:num>
  <w:num w:numId="39" w16cid:durableId="2079088769">
    <w:abstractNumId w:val="42"/>
  </w:num>
  <w:num w:numId="40" w16cid:durableId="1473643424">
    <w:abstractNumId w:val="25"/>
  </w:num>
  <w:num w:numId="41" w16cid:durableId="1567759167">
    <w:abstractNumId w:val="40"/>
  </w:num>
  <w:num w:numId="42" w16cid:durableId="1025328689">
    <w:abstractNumId w:val="28"/>
  </w:num>
  <w:num w:numId="43" w16cid:durableId="10365399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70448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591399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37376856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30979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20437031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41864485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28701079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702092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325400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58673935">
    <w:abstractNumId w:val="23"/>
  </w:num>
  <w:num w:numId="54" w16cid:durableId="947389372">
    <w:abstractNumId w:val="30"/>
  </w:num>
  <w:num w:numId="55" w16cid:durableId="17123369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52"/>
    <w:rsid w:val="000012FC"/>
    <w:rsid w:val="00001597"/>
    <w:rsid w:val="00001B93"/>
    <w:rsid w:val="0000390B"/>
    <w:rsid w:val="0000391B"/>
    <w:rsid w:val="00003EE9"/>
    <w:rsid w:val="00013768"/>
    <w:rsid w:val="0006112F"/>
    <w:rsid w:val="0007719E"/>
    <w:rsid w:val="0008571F"/>
    <w:rsid w:val="000A50BE"/>
    <w:rsid w:val="000A5F3C"/>
    <w:rsid w:val="000A645C"/>
    <w:rsid w:val="000A6A2C"/>
    <w:rsid w:val="000A77D9"/>
    <w:rsid w:val="000D0A8C"/>
    <w:rsid w:val="000D2125"/>
    <w:rsid w:val="000D2962"/>
    <w:rsid w:val="000D3F1C"/>
    <w:rsid w:val="000E7928"/>
    <w:rsid w:val="000F0BB7"/>
    <w:rsid w:val="00112ED1"/>
    <w:rsid w:val="00113EF5"/>
    <w:rsid w:val="00114390"/>
    <w:rsid w:val="0011621F"/>
    <w:rsid w:val="00122CB4"/>
    <w:rsid w:val="00140A64"/>
    <w:rsid w:val="00141B58"/>
    <w:rsid w:val="001572C3"/>
    <w:rsid w:val="00161FE0"/>
    <w:rsid w:val="001642DB"/>
    <w:rsid w:val="0017290B"/>
    <w:rsid w:val="00174B0C"/>
    <w:rsid w:val="00175B71"/>
    <w:rsid w:val="0017645A"/>
    <w:rsid w:val="00182A64"/>
    <w:rsid w:val="001878C4"/>
    <w:rsid w:val="001A052A"/>
    <w:rsid w:val="001A329D"/>
    <w:rsid w:val="001B32E9"/>
    <w:rsid w:val="001B547E"/>
    <w:rsid w:val="001B5934"/>
    <w:rsid w:val="001C37D7"/>
    <w:rsid w:val="001C4E52"/>
    <w:rsid w:val="001D0EC9"/>
    <w:rsid w:val="001D5849"/>
    <w:rsid w:val="001E27D6"/>
    <w:rsid w:val="001E71BC"/>
    <w:rsid w:val="001F6F29"/>
    <w:rsid w:val="00211BC1"/>
    <w:rsid w:val="00215588"/>
    <w:rsid w:val="002163FF"/>
    <w:rsid w:val="0025496C"/>
    <w:rsid w:val="00263236"/>
    <w:rsid w:val="0026567F"/>
    <w:rsid w:val="002759CD"/>
    <w:rsid w:val="00282800"/>
    <w:rsid w:val="00297DD0"/>
    <w:rsid w:val="002A4682"/>
    <w:rsid w:val="002B1FA5"/>
    <w:rsid w:val="002C0FF7"/>
    <w:rsid w:val="002E5DB6"/>
    <w:rsid w:val="002F2968"/>
    <w:rsid w:val="002F5E99"/>
    <w:rsid w:val="00303277"/>
    <w:rsid w:val="00327A36"/>
    <w:rsid w:val="00343D73"/>
    <w:rsid w:val="003440C7"/>
    <w:rsid w:val="00345D71"/>
    <w:rsid w:val="003462ED"/>
    <w:rsid w:val="00350D78"/>
    <w:rsid w:val="003542B2"/>
    <w:rsid w:val="00360BF8"/>
    <w:rsid w:val="00361C70"/>
    <w:rsid w:val="0036216F"/>
    <w:rsid w:val="003911CA"/>
    <w:rsid w:val="0039153F"/>
    <w:rsid w:val="003934DC"/>
    <w:rsid w:val="003A3228"/>
    <w:rsid w:val="003A676D"/>
    <w:rsid w:val="003A6FB0"/>
    <w:rsid w:val="003C264D"/>
    <w:rsid w:val="003C5DCB"/>
    <w:rsid w:val="003E0DE4"/>
    <w:rsid w:val="003F7181"/>
    <w:rsid w:val="003F777F"/>
    <w:rsid w:val="00416FAA"/>
    <w:rsid w:val="004178E2"/>
    <w:rsid w:val="004200F3"/>
    <w:rsid w:val="00431C40"/>
    <w:rsid w:val="0043287E"/>
    <w:rsid w:val="00437430"/>
    <w:rsid w:val="00440615"/>
    <w:rsid w:val="004442C3"/>
    <w:rsid w:val="00446600"/>
    <w:rsid w:val="00455634"/>
    <w:rsid w:val="00462AE8"/>
    <w:rsid w:val="00462AEE"/>
    <w:rsid w:val="004800C9"/>
    <w:rsid w:val="00484682"/>
    <w:rsid w:val="00495E0A"/>
    <w:rsid w:val="00497E82"/>
    <w:rsid w:val="004B63F6"/>
    <w:rsid w:val="004B7E80"/>
    <w:rsid w:val="004C167F"/>
    <w:rsid w:val="004D5CBD"/>
    <w:rsid w:val="004D6236"/>
    <w:rsid w:val="004F3002"/>
    <w:rsid w:val="004F6AB4"/>
    <w:rsid w:val="004F79D8"/>
    <w:rsid w:val="00502095"/>
    <w:rsid w:val="00506AA2"/>
    <w:rsid w:val="00514CA6"/>
    <w:rsid w:val="00516B4C"/>
    <w:rsid w:val="00517AC2"/>
    <w:rsid w:val="0053772F"/>
    <w:rsid w:val="0054539C"/>
    <w:rsid w:val="00547389"/>
    <w:rsid w:val="00592978"/>
    <w:rsid w:val="00596A86"/>
    <w:rsid w:val="00597E31"/>
    <w:rsid w:val="005B2BF5"/>
    <w:rsid w:val="005C0266"/>
    <w:rsid w:val="005D3BC8"/>
    <w:rsid w:val="005E4EF8"/>
    <w:rsid w:val="005F1EC4"/>
    <w:rsid w:val="005F2B18"/>
    <w:rsid w:val="005F42B6"/>
    <w:rsid w:val="0060251B"/>
    <w:rsid w:val="00605596"/>
    <w:rsid w:val="00611C03"/>
    <w:rsid w:val="00626195"/>
    <w:rsid w:val="00626CCA"/>
    <w:rsid w:val="00643800"/>
    <w:rsid w:val="00650F92"/>
    <w:rsid w:val="006523BE"/>
    <w:rsid w:val="006550C0"/>
    <w:rsid w:val="00674D11"/>
    <w:rsid w:val="00675F24"/>
    <w:rsid w:val="006A08AA"/>
    <w:rsid w:val="006C0154"/>
    <w:rsid w:val="006C11E2"/>
    <w:rsid w:val="006C252E"/>
    <w:rsid w:val="006D441E"/>
    <w:rsid w:val="006F402F"/>
    <w:rsid w:val="006F57BA"/>
    <w:rsid w:val="00710D5A"/>
    <w:rsid w:val="0071577E"/>
    <w:rsid w:val="00730B70"/>
    <w:rsid w:val="00731760"/>
    <w:rsid w:val="007340A0"/>
    <w:rsid w:val="00744668"/>
    <w:rsid w:val="007457AD"/>
    <w:rsid w:val="00750960"/>
    <w:rsid w:val="00750A45"/>
    <w:rsid w:val="00752AE9"/>
    <w:rsid w:val="00752D03"/>
    <w:rsid w:val="007605A0"/>
    <w:rsid w:val="00760D66"/>
    <w:rsid w:val="007705EC"/>
    <w:rsid w:val="00771B48"/>
    <w:rsid w:val="007A491E"/>
    <w:rsid w:val="007C6A95"/>
    <w:rsid w:val="007D373F"/>
    <w:rsid w:val="007D7629"/>
    <w:rsid w:val="007D7B53"/>
    <w:rsid w:val="007E6231"/>
    <w:rsid w:val="007E7CA8"/>
    <w:rsid w:val="007F566F"/>
    <w:rsid w:val="00801733"/>
    <w:rsid w:val="00801742"/>
    <w:rsid w:val="00801D9B"/>
    <w:rsid w:val="0080313A"/>
    <w:rsid w:val="00803D8E"/>
    <w:rsid w:val="008044D7"/>
    <w:rsid w:val="008153A6"/>
    <w:rsid w:val="00815644"/>
    <w:rsid w:val="00816050"/>
    <w:rsid w:val="00823E85"/>
    <w:rsid w:val="00830C0B"/>
    <w:rsid w:val="00845142"/>
    <w:rsid w:val="0086069A"/>
    <w:rsid w:val="00861B22"/>
    <w:rsid w:val="00862CB6"/>
    <w:rsid w:val="00864409"/>
    <w:rsid w:val="008659EE"/>
    <w:rsid w:val="00867CCB"/>
    <w:rsid w:val="0087485D"/>
    <w:rsid w:val="00884231"/>
    <w:rsid w:val="008849E3"/>
    <w:rsid w:val="0089036E"/>
    <w:rsid w:val="00895A40"/>
    <w:rsid w:val="008977D6"/>
    <w:rsid w:val="008C503B"/>
    <w:rsid w:val="008C5570"/>
    <w:rsid w:val="008D503F"/>
    <w:rsid w:val="008F2414"/>
    <w:rsid w:val="008F4DFA"/>
    <w:rsid w:val="008F57B4"/>
    <w:rsid w:val="009047B4"/>
    <w:rsid w:val="00905F9A"/>
    <w:rsid w:val="0090762E"/>
    <w:rsid w:val="00911D8D"/>
    <w:rsid w:val="00912E10"/>
    <w:rsid w:val="00920F05"/>
    <w:rsid w:val="00930FF2"/>
    <w:rsid w:val="00936FB5"/>
    <w:rsid w:val="009422C6"/>
    <w:rsid w:val="0094615B"/>
    <w:rsid w:val="009612FE"/>
    <w:rsid w:val="00967ACB"/>
    <w:rsid w:val="00976988"/>
    <w:rsid w:val="00977C3D"/>
    <w:rsid w:val="00980ECC"/>
    <w:rsid w:val="009940A1"/>
    <w:rsid w:val="009A0361"/>
    <w:rsid w:val="009A0B65"/>
    <w:rsid w:val="009B1840"/>
    <w:rsid w:val="009D05A3"/>
    <w:rsid w:val="009D11A0"/>
    <w:rsid w:val="009F6B50"/>
    <w:rsid w:val="009F6CAA"/>
    <w:rsid w:val="00A1106A"/>
    <w:rsid w:val="00A119E8"/>
    <w:rsid w:val="00A22DC3"/>
    <w:rsid w:val="00A26237"/>
    <w:rsid w:val="00A32AB6"/>
    <w:rsid w:val="00A346BE"/>
    <w:rsid w:val="00A46C28"/>
    <w:rsid w:val="00A51580"/>
    <w:rsid w:val="00A6308A"/>
    <w:rsid w:val="00A7068F"/>
    <w:rsid w:val="00A73EAD"/>
    <w:rsid w:val="00A8024F"/>
    <w:rsid w:val="00A8662F"/>
    <w:rsid w:val="00A87F46"/>
    <w:rsid w:val="00A94A93"/>
    <w:rsid w:val="00AA10DB"/>
    <w:rsid w:val="00AA6015"/>
    <w:rsid w:val="00AB391E"/>
    <w:rsid w:val="00AB740B"/>
    <w:rsid w:val="00AC3078"/>
    <w:rsid w:val="00AD4380"/>
    <w:rsid w:val="00AE6394"/>
    <w:rsid w:val="00B005FB"/>
    <w:rsid w:val="00B018C4"/>
    <w:rsid w:val="00B10569"/>
    <w:rsid w:val="00B16281"/>
    <w:rsid w:val="00B20E37"/>
    <w:rsid w:val="00B26DE1"/>
    <w:rsid w:val="00B337A9"/>
    <w:rsid w:val="00B33D41"/>
    <w:rsid w:val="00B37C09"/>
    <w:rsid w:val="00B404AA"/>
    <w:rsid w:val="00B73E08"/>
    <w:rsid w:val="00B7749A"/>
    <w:rsid w:val="00B94C6E"/>
    <w:rsid w:val="00BA3C17"/>
    <w:rsid w:val="00BB4901"/>
    <w:rsid w:val="00BC1410"/>
    <w:rsid w:val="00BC6AA5"/>
    <w:rsid w:val="00BC6C89"/>
    <w:rsid w:val="00BD4516"/>
    <w:rsid w:val="00BE3BB7"/>
    <w:rsid w:val="00BE3C52"/>
    <w:rsid w:val="00BE6874"/>
    <w:rsid w:val="00C2475D"/>
    <w:rsid w:val="00C30094"/>
    <w:rsid w:val="00C30387"/>
    <w:rsid w:val="00C4281E"/>
    <w:rsid w:val="00C51F1C"/>
    <w:rsid w:val="00C56013"/>
    <w:rsid w:val="00C602B6"/>
    <w:rsid w:val="00C609D5"/>
    <w:rsid w:val="00C625B9"/>
    <w:rsid w:val="00C719EF"/>
    <w:rsid w:val="00C77674"/>
    <w:rsid w:val="00C822D6"/>
    <w:rsid w:val="00C967EB"/>
    <w:rsid w:val="00C97BC9"/>
    <w:rsid w:val="00CA419D"/>
    <w:rsid w:val="00CB19A4"/>
    <w:rsid w:val="00CB48E3"/>
    <w:rsid w:val="00CC0307"/>
    <w:rsid w:val="00CD0A16"/>
    <w:rsid w:val="00D03DC9"/>
    <w:rsid w:val="00D1108A"/>
    <w:rsid w:val="00D42AD5"/>
    <w:rsid w:val="00D47649"/>
    <w:rsid w:val="00D559CD"/>
    <w:rsid w:val="00D631AF"/>
    <w:rsid w:val="00D70790"/>
    <w:rsid w:val="00D84B2C"/>
    <w:rsid w:val="00D87105"/>
    <w:rsid w:val="00D95A6C"/>
    <w:rsid w:val="00DB1ADF"/>
    <w:rsid w:val="00DB61C0"/>
    <w:rsid w:val="00DC29CA"/>
    <w:rsid w:val="00DC4561"/>
    <w:rsid w:val="00DC6C85"/>
    <w:rsid w:val="00DD1592"/>
    <w:rsid w:val="00DE0C68"/>
    <w:rsid w:val="00DE24E1"/>
    <w:rsid w:val="00DE347B"/>
    <w:rsid w:val="00DF0A06"/>
    <w:rsid w:val="00DF586C"/>
    <w:rsid w:val="00DF76D0"/>
    <w:rsid w:val="00E23643"/>
    <w:rsid w:val="00E27A71"/>
    <w:rsid w:val="00E371C9"/>
    <w:rsid w:val="00E40F8B"/>
    <w:rsid w:val="00E5068A"/>
    <w:rsid w:val="00E56650"/>
    <w:rsid w:val="00E633E1"/>
    <w:rsid w:val="00E80C84"/>
    <w:rsid w:val="00E81A05"/>
    <w:rsid w:val="00E82C65"/>
    <w:rsid w:val="00E85995"/>
    <w:rsid w:val="00EA2C67"/>
    <w:rsid w:val="00EA3DF7"/>
    <w:rsid w:val="00ED2B87"/>
    <w:rsid w:val="00EF2530"/>
    <w:rsid w:val="00F06A1F"/>
    <w:rsid w:val="00F27C16"/>
    <w:rsid w:val="00F305AF"/>
    <w:rsid w:val="00F4486B"/>
    <w:rsid w:val="00F52833"/>
    <w:rsid w:val="00F60435"/>
    <w:rsid w:val="00F634A9"/>
    <w:rsid w:val="00F6516C"/>
    <w:rsid w:val="00F76599"/>
    <w:rsid w:val="00F868D9"/>
    <w:rsid w:val="00F9393E"/>
    <w:rsid w:val="00F9711C"/>
    <w:rsid w:val="00FB25C8"/>
    <w:rsid w:val="00FB4301"/>
    <w:rsid w:val="00FD121D"/>
    <w:rsid w:val="00FD33B1"/>
    <w:rsid w:val="00FE1643"/>
    <w:rsid w:val="00FE3399"/>
    <w:rsid w:val="00FF33C6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96C46"/>
  <w15:docId w15:val="{0D8E23DE-0F27-4DCD-AA5B-2417DCD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42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2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F27C16"/>
  </w:style>
  <w:style w:type="character" w:customStyle="1" w:styleId="eop">
    <w:name w:val="eop"/>
    <w:basedOn w:val="Domylnaczcionkaakapitu"/>
    <w:rsid w:val="00F27C16"/>
  </w:style>
  <w:style w:type="character" w:customStyle="1" w:styleId="scxw224027031">
    <w:name w:val="scxw224027031"/>
    <w:basedOn w:val="Domylnaczcionkaakapitu"/>
    <w:rsid w:val="00F27C16"/>
  </w:style>
  <w:style w:type="character" w:styleId="Hipercze">
    <w:name w:val="Hyperlink"/>
    <w:basedOn w:val="Domylnaczcionkaakapitu"/>
    <w:uiPriority w:val="99"/>
    <w:unhideWhenUsed/>
    <w:rsid w:val="007D7B53"/>
    <w:rPr>
      <w:color w:val="0000FF" w:themeColor="hyperlink"/>
      <w:u w:val="single"/>
    </w:rPr>
  </w:style>
  <w:style w:type="paragraph" w:styleId="Akapitzlist">
    <w:name w:val="List Paragraph"/>
    <w:aliases w:val="L1,Numerowanie,List Paragraph,Preambuła,CW_Lista,2 heading,A_wyliczenie,K-P_odwolanie,Akapit z listą5,maz_wyliczenie,opis dzialania,sw tekst"/>
    <w:basedOn w:val="Normalny"/>
    <w:link w:val="AkapitzlistZnak"/>
    <w:uiPriority w:val="34"/>
    <w:qFormat/>
    <w:rsid w:val="00674D11"/>
    <w:pPr>
      <w:ind w:left="720"/>
      <w:contextualSpacing/>
    </w:pPr>
  </w:style>
  <w:style w:type="paragraph" w:customStyle="1" w:styleId="Default">
    <w:name w:val="Default"/>
    <w:rsid w:val="003A676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B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1ADF"/>
  </w:style>
  <w:style w:type="paragraph" w:styleId="Stopka">
    <w:name w:val="footer"/>
    <w:basedOn w:val="Normalny"/>
    <w:link w:val="StopkaZnak"/>
    <w:uiPriority w:val="99"/>
    <w:unhideWhenUsed/>
    <w:rsid w:val="00DB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ADF"/>
  </w:style>
  <w:style w:type="paragraph" w:styleId="Bezodstpw">
    <w:name w:val="No Spacing"/>
    <w:uiPriority w:val="1"/>
    <w:qFormat/>
    <w:rsid w:val="00731760"/>
    <w:pPr>
      <w:spacing w:after="0" w:line="240" w:lineRule="auto"/>
    </w:pPr>
  </w:style>
  <w:style w:type="table" w:customStyle="1" w:styleId="TableNormal">
    <w:name w:val="Table Normal"/>
    <w:rsid w:val="007E7C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7E7CA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C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wcity2">
    <w:name w:val="Body Text Indent 2"/>
    <w:link w:val="Tekstpodstawowywcity2Znak"/>
    <w:rsid w:val="007E7CA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7CA8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Zawartotabeli">
    <w:name w:val="Zawartość tabeli"/>
    <w:rsid w:val="007E7CA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link w:val="StandardZnak"/>
    <w:rsid w:val="007E7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7E7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61"/>
    <w:rPr>
      <w:b/>
      <w:bCs/>
      <w:sz w:val="20"/>
      <w:szCs w:val="20"/>
    </w:rPr>
  </w:style>
  <w:style w:type="character" w:customStyle="1" w:styleId="Domylnaczcionkaakapitu1">
    <w:name w:val="Domyślna czcionka akapitu1"/>
    <w:rsid w:val="009F6B50"/>
  </w:style>
  <w:style w:type="paragraph" w:styleId="Tekstpodstawowywcity">
    <w:name w:val="Body Text Indent"/>
    <w:basedOn w:val="Normalny"/>
    <w:link w:val="TekstpodstawowywcityZnak"/>
    <w:uiPriority w:val="99"/>
    <w:rsid w:val="002759CD"/>
    <w:pPr>
      <w:tabs>
        <w:tab w:val="left" w:pos="48"/>
        <w:tab w:val="left" w:pos="921"/>
        <w:tab w:val="left" w:pos="6513"/>
        <w:tab w:val="left" w:pos="8543"/>
        <w:tab w:val="left" w:pos="14730"/>
      </w:tabs>
      <w:spacing w:after="0" w:line="240" w:lineRule="atLeast"/>
      <w:ind w:left="4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9CD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6A86"/>
  </w:style>
  <w:style w:type="character" w:styleId="Uwydatnienie">
    <w:name w:val="Emphasis"/>
    <w:uiPriority w:val="20"/>
    <w:qFormat/>
    <w:rsid w:val="0043287E"/>
    <w:rPr>
      <w:i/>
      <w:iCs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"/>
    <w:link w:val="Akapitzlist"/>
    <w:uiPriority w:val="34"/>
    <w:rsid w:val="00506AA2"/>
  </w:style>
  <w:style w:type="character" w:customStyle="1" w:styleId="Nagwek2Znak">
    <w:name w:val="Nagłówek 2 Znak"/>
    <w:basedOn w:val="Domylnaczcionkaakapitu"/>
    <w:link w:val="Nagwek2"/>
    <w:semiHidden/>
    <w:rsid w:val="003542B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4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F9E9-E156-4B48-BD8F-AC7D539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4660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U39</dc:creator>
  <cp:lastModifiedBy>Informatyk UG LW</cp:lastModifiedBy>
  <cp:revision>9</cp:revision>
  <cp:lastPrinted>2020-06-02T12:28:00Z</cp:lastPrinted>
  <dcterms:created xsi:type="dcterms:W3CDTF">2024-07-11T10:47:00Z</dcterms:created>
  <dcterms:modified xsi:type="dcterms:W3CDTF">2024-07-31T08:40:00Z</dcterms:modified>
</cp:coreProperties>
</file>