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2CE68" w14:textId="77777777" w:rsidR="00B63FC9" w:rsidRPr="003E7392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0EF54357" w14:textId="77777777" w:rsidR="00B56B02" w:rsidRDefault="00B56B02" w:rsidP="00B56B02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 w:rsidR="00401FE8">
        <w:rPr>
          <w:b/>
          <w:color w:val="000000"/>
        </w:rPr>
        <w:t>10</w:t>
      </w:r>
      <w:r>
        <w:rPr>
          <w:b/>
          <w:color w:val="000000"/>
        </w:rPr>
        <w:t xml:space="preserve"> do SIWZ</w:t>
      </w:r>
    </w:p>
    <w:p w14:paraId="72250A60" w14:textId="2D65FE02" w:rsidR="00E469E9" w:rsidRDefault="00E469E9" w:rsidP="00E469E9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postępowania: </w:t>
      </w:r>
      <w:r w:rsidR="00280185">
        <w:rPr>
          <w:b/>
          <w:sz w:val="22"/>
          <w:szCs w:val="22"/>
        </w:rPr>
        <w:t>220</w:t>
      </w:r>
      <w:r w:rsidR="00023640">
        <w:rPr>
          <w:b/>
          <w:sz w:val="22"/>
          <w:szCs w:val="22"/>
        </w:rPr>
        <w:t>/20</w:t>
      </w:r>
      <w:r w:rsidR="00F77D0A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/PN/DZP</w:t>
      </w:r>
    </w:p>
    <w:p w14:paraId="120BFC0D" w14:textId="77777777" w:rsidR="00E469E9" w:rsidRDefault="00E469E9" w:rsidP="00B56B02">
      <w:pPr>
        <w:jc w:val="right"/>
        <w:rPr>
          <w:b/>
          <w:color w:val="000000"/>
        </w:rPr>
      </w:pPr>
    </w:p>
    <w:p w14:paraId="70D141A2" w14:textId="77777777" w:rsidR="00B56B02" w:rsidRDefault="00B56B02" w:rsidP="00B56B02">
      <w:pPr>
        <w:jc w:val="center"/>
      </w:pPr>
    </w:p>
    <w:p w14:paraId="26CFC58F" w14:textId="77777777" w:rsidR="00B56B02" w:rsidRDefault="00B56B02" w:rsidP="00B56B0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WYMAGANIA DOTYCZĄCE BEZPIECZEŃSTWA I HIGIENY PRACY</w:t>
      </w:r>
    </w:p>
    <w:p w14:paraId="0BDAD366" w14:textId="77777777" w:rsidR="00B56B02" w:rsidRDefault="00B56B02" w:rsidP="00B56B02"/>
    <w:p w14:paraId="64EC985D" w14:textId="77777777" w:rsidR="00B56B02" w:rsidRDefault="00B56B02" w:rsidP="00B56B02"/>
    <w:p w14:paraId="639E1D59" w14:textId="77777777" w:rsidR="00B56B02" w:rsidRDefault="00B56B02" w:rsidP="00B56B02">
      <w:pPr>
        <w:spacing w:line="274" w:lineRule="exact"/>
        <w:ind w:right="-1"/>
        <w:jc w:val="both"/>
        <w:rPr>
          <w:color w:val="000000"/>
        </w:rPr>
      </w:pPr>
      <w:r>
        <w:rPr>
          <w:color w:val="000000"/>
        </w:rPr>
        <w:t>Wykonawca będzie organizować i wykonywać prace realizowane w ramach Przedmiotu Umowy w sposób zapewniający bezpieczne i higieniczne warunki pracy, w tym: zapewni niezbędne środki i materiały dla bezpiecznego wykonania powierzonych zadań (maszyny i urządzenia, rusztowania, środki ochrony zbiorowej, środki ochrony indywidualnej, itp.).</w:t>
      </w:r>
    </w:p>
    <w:p w14:paraId="43D8B8F2" w14:textId="77777777" w:rsidR="00B56B02" w:rsidRDefault="00B56B02" w:rsidP="00B56B02">
      <w:pPr>
        <w:spacing w:line="274" w:lineRule="exact"/>
        <w:jc w:val="both"/>
        <w:rPr>
          <w:color w:val="000000"/>
        </w:rPr>
      </w:pPr>
    </w:p>
    <w:p w14:paraId="6C3BFF0B" w14:textId="77777777" w:rsidR="00B56B02" w:rsidRDefault="00B56B02" w:rsidP="00B56B02">
      <w:pPr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Obowiązki określone dla Wykonawcy dotyczą wszystkich osób zatrudnionych przez                    Wykonawcę do realizacji Umowy: podwykonawców, dalszych podwykonawców, wykonujących pracę na rzecz Wykonawcy na podstawie stosunku pracy albo umowy cywilnoprawnej, zwanych dalej </w:t>
      </w:r>
      <w:r>
        <w:rPr>
          <w:b/>
          <w:bCs/>
          <w:color w:val="000000"/>
        </w:rPr>
        <w:t xml:space="preserve">pracownikami. </w:t>
      </w:r>
      <w:r>
        <w:rPr>
          <w:color w:val="000000"/>
        </w:rPr>
        <w:t>Powołanie Koordynatora BHP na budowie nie zwalnia Wykonawcy od odpowiedzialności prawnej za stan bezpieczeństwa pracy zatrudnionych przez siebie pracowników.</w:t>
      </w:r>
    </w:p>
    <w:p w14:paraId="54B42EBF" w14:textId="77777777" w:rsidR="00B56B02" w:rsidRDefault="00B56B02" w:rsidP="00B56B02">
      <w:pPr>
        <w:spacing w:line="240" w:lineRule="exact"/>
        <w:ind w:right="-1362"/>
        <w:jc w:val="both"/>
      </w:pPr>
    </w:p>
    <w:p w14:paraId="1F724901" w14:textId="77777777" w:rsidR="00B56B02" w:rsidRDefault="00B56B02" w:rsidP="00875F8B">
      <w:pPr>
        <w:numPr>
          <w:ilvl w:val="0"/>
          <w:numId w:val="2"/>
        </w:numPr>
        <w:autoSpaceDE w:val="0"/>
        <w:autoSpaceDN w:val="0"/>
        <w:adjustRightInd w:val="0"/>
        <w:spacing w:line="274" w:lineRule="exact"/>
        <w:ind w:left="0" w:firstLine="0"/>
        <w:jc w:val="both"/>
        <w:rPr>
          <w:color w:val="000000"/>
        </w:rPr>
      </w:pPr>
      <w:r>
        <w:rPr>
          <w:b/>
          <w:bCs/>
          <w:color w:val="000000"/>
        </w:rPr>
        <w:t xml:space="preserve">Wykonawca jest zobowiązany </w:t>
      </w:r>
      <w:r>
        <w:rPr>
          <w:color w:val="000000"/>
        </w:rPr>
        <w:t>współdziałać z Zamawiającym w zakresie bezpieczeństwa i higieny pracy w procesie przygotowania i realizacji budowy, a w szczególności:</w:t>
      </w:r>
    </w:p>
    <w:p w14:paraId="7E676940" w14:textId="77777777" w:rsidR="00B56B02" w:rsidRDefault="00B56B02" w:rsidP="00875F8B">
      <w:pPr>
        <w:numPr>
          <w:ilvl w:val="0"/>
          <w:numId w:val="3"/>
        </w:numPr>
        <w:autoSpaceDE w:val="0"/>
        <w:autoSpaceDN w:val="0"/>
        <w:adjustRightInd w:val="0"/>
        <w:spacing w:line="274" w:lineRule="exact"/>
        <w:ind w:left="426" w:hanging="426"/>
        <w:jc w:val="both"/>
        <w:rPr>
          <w:b/>
          <w:bCs/>
        </w:rPr>
      </w:pPr>
      <w:r>
        <w:rPr>
          <w:color w:val="000000"/>
        </w:rPr>
        <w:t xml:space="preserve">Zapoznać się oraz zapoznać swoich pracowników z Koordynatorem BHP budowy, z              planem BIOZ, posiadać pisemne potwierdzenie zapoznania się pracowników z </w:t>
      </w:r>
      <w:r>
        <w:t>powyższym oraz stosować się do zawartych w nim wymagań i wytycznych.</w:t>
      </w:r>
    </w:p>
    <w:p w14:paraId="603DBDCD" w14:textId="77777777" w:rsidR="00B56B02" w:rsidRDefault="00B56B02" w:rsidP="00875F8B">
      <w:pPr>
        <w:numPr>
          <w:ilvl w:val="0"/>
          <w:numId w:val="3"/>
        </w:numPr>
        <w:autoSpaceDE w:val="0"/>
        <w:autoSpaceDN w:val="0"/>
        <w:adjustRightInd w:val="0"/>
        <w:spacing w:line="274" w:lineRule="exact"/>
        <w:ind w:left="426" w:hanging="426"/>
        <w:jc w:val="both"/>
        <w:rPr>
          <w:b/>
          <w:bCs/>
        </w:rPr>
      </w:pPr>
      <w:r>
        <w:t>Przeprowadzić ocenę ryzyka zawodowego wykonania przedmiotu umowy, posiadać Instrukcje BHP, przedstawić do akceptacji Zamawiającemu wymagane Instrukcje Bezpiecznego Wykonania Robót (IBWR), zgodne z wytycznymi zawartymi w BIOZ, uwzględniając uwagi i zalecenia przekazane przez Zamawiającego.</w:t>
      </w:r>
    </w:p>
    <w:p w14:paraId="3BA73D8F" w14:textId="77777777" w:rsidR="00B56B02" w:rsidRDefault="00B56B02" w:rsidP="00875F8B">
      <w:pPr>
        <w:numPr>
          <w:ilvl w:val="0"/>
          <w:numId w:val="3"/>
        </w:numPr>
        <w:autoSpaceDE w:val="0"/>
        <w:autoSpaceDN w:val="0"/>
        <w:adjustRightInd w:val="0"/>
        <w:spacing w:line="274" w:lineRule="exact"/>
        <w:ind w:left="426" w:hanging="426"/>
        <w:jc w:val="both"/>
        <w:rPr>
          <w:b/>
          <w:bCs/>
          <w:color w:val="000000"/>
        </w:rPr>
      </w:pPr>
      <w:r>
        <w:rPr>
          <w:color w:val="000000"/>
        </w:rPr>
        <w:t>Zapewnić stały nadzór nad pracownikami i prowadzonymi robotami przez osobę posiadającą kwalifikacje wymagane przepisami prawa pracy, przepisami branżowymi oraz posiadającą wiedzę i umiejętności niezbędne do bezpiecznej organizacji i prowadzenia prac. W przypadku konieczności czasowego opuszczenia miejsca wykonywania prac, osoba odpowiedzialna za nadzór nad prowadzonymi robotami i pracownikami zobowiązana jest do wyznaczenia zastępcy na okres swojej nieobecności. Osoba taka musi także posiadać wymagane uprawnienia i szkolenia.</w:t>
      </w:r>
    </w:p>
    <w:p w14:paraId="19F179DB" w14:textId="77777777" w:rsidR="00B56B02" w:rsidRDefault="00B56B02" w:rsidP="00875F8B">
      <w:pPr>
        <w:numPr>
          <w:ilvl w:val="0"/>
          <w:numId w:val="3"/>
        </w:numPr>
        <w:autoSpaceDE w:val="0"/>
        <w:autoSpaceDN w:val="0"/>
        <w:adjustRightInd w:val="0"/>
        <w:spacing w:line="274" w:lineRule="exact"/>
        <w:ind w:left="426" w:hanging="426"/>
        <w:jc w:val="both"/>
        <w:rPr>
          <w:bCs/>
          <w:color w:val="000000"/>
        </w:rPr>
      </w:pPr>
      <w:r>
        <w:rPr>
          <w:color w:val="000000"/>
        </w:rPr>
        <w:t>Zatrudnić do wykonywania przedmiotu umowy tylko osoby posiadające odpowiednie, wymagane przepisami kwalifikacje zawodowe, aktualne badania lekarskie oraz przeszkolenie w zakresie przepisów BHP i przeciwpożarowych.</w:t>
      </w:r>
    </w:p>
    <w:p w14:paraId="5FDC9768" w14:textId="77777777" w:rsidR="00B56B02" w:rsidRDefault="00B56B02" w:rsidP="00875F8B">
      <w:pPr>
        <w:numPr>
          <w:ilvl w:val="0"/>
          <w:numId w:val="3"/>
        </w:numPr>
        <w:autoSpaceDE w:val="0"/>
        <w:autoSpaceDN w:val="0"/>
        <w:adjustRightInd w:val="0"/>
        <w:spacing w:line="274" w:lineRule="exact"/>
        <w:ind w:left="426" w:hanging="426"/>
        <w:jc w:val="both"/>
        <w:rPr>
          <w:rStyle w:val="FontStyle38"/>
          <w:sz w:val="24"/>
          <w:szCs w:val="24"/>
        </w:rPr>
      </w:pPr>
      <w:r>
        <w:rPr>
          <w:rStyle w:val="FontStyle38"/>
          <w:szCs w:val="24"/>
        </w:rPr>
        <w:t>Zapewnić podczas prowadzenia prac, stałą obecność osób wyznaczonych do udzielania pierwszej pomocy przedmedycznej oraz zwalczania pożarów i ewakuacji pracowników, a także zapewnić środki niezbędne do działania w przedmiotowym zakresie chyba, że z BIOZ wynika inaczej.</w:t>
      </w:r>
    </w:p>
    <w:p w14:paraId="2CA94A3F" w14:textId="77777777" w:rsidR="00B56B02" w:rsidRDefault="00B56B02" w:rsidP="00875F8B">
      <w:pPr>
        <w:pStyle w:val="Style7"/>
        <w:widowControl/>
        <w:numPr>
          <w:ilvl w:val="0"/>
          <w:numId w:val="4"/>
        </w:numPr>
        <w:tabs>
          <w:tab w:val="left" w:pos="427"/>
        </w:tabs>
        <w:spacing w:line="274" w:lineRule="exact"/>
        <w:ind w:left="427" w:hanging="427"/>
        <w:jc w:val="both"/>
        <w:rPr>
          <w:b/>
        </w:rPr>
      </w:pPr>
      <w:r>
        <w:rPr>
          <w:rStyle w:val="FontStyle38"/>
        </w:rPr>
        <w:t>Zapewnić zgodne z wymaganiami przepisów przygotowanie pracowników do pracy, potwierdzone stosownymi, aktualnymi dokumentami:</w:t>
      </w:r>
    </w:p>
    <w:p w14:paraId="75922814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orzeczeniami lekarskimi o braku przeciwwskazań do wykonania powierzonych prac lub zajmowanego stanowiska, wydanymi przez lekarza medycyny pracy,</w:t>
      </w:r>
    </w:p>
    <w:p w14:paraId="03187544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 xml:space="preserve">dokumentami potwierdzającymi ważność szkoleń pracowników w zakresie BHP i przepisów przeciwpożarowych, w tym szkolenia informacyjnego BHP przeprowadzonego na budowie przed rozpoczęciem robót, szkoleń na stanowiskach pracy, a dla pracowników zatrudnionych na </w:t>
      </w:r>
      <w:r>
        <w:rPr>
          <w:rStyle w:val="FontStyle38"/>
        </w:rPr>
        <w:lastRenderedPageBreak/>
        <w:t xml:space="preserve">stanowiskach robotniczych, przeprowadzanie szkolenia okresowego nie rzadziej niż raz na trzy lata i nie rzadziej niż raz do roku dla pracowników wykonujących prace szczególnie niebezpieczne na tych stanowiskach </w:t>
      </w:r>
    </w:p>
    <w:p w14:paraId="5C5757B1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świadectwami i dokumentami potwierdzającymi dodatkowe kwalifikacje niezbędne do wykonania powierzonych prac, obsługi sprzętu lub kierowania maszynami i pojazdami,</w:t>
      </w:r>
    </w:p>
    <w:p w14:paraId="1DCBFEAB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kartami oceny ryzyka zawodowego wraz z oświadczeniami potwierdzającymi zapoznanie pracowników z zagrożeniami wynikającymi z oceny ryzyka zawodowego, występującymi na określonych stanowiskach pracy,</w:t>
      </w:r>
    </w:p>
    <w:p w14:paraId="35F596AD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potwierdzeniami zapoznania pracownika z DTR maszyn i innych urządzeń technicznych lub ich instrukcją obsługi,</w:t>
      </w:r>
    </w:p>
    <w:p w14:paraId="29A2394D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potwierdzeniami dokonywania okresowych kontroli urządzeń elektrycznych pod względem bezpieczeństwa,</w:t>
      </w:r>
    </w:p>
    <w:p w14:paraId="4F7CF944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wykazami osób wyznaczonych i przeszkolonych w zakresie udzielania pomocy przedmedycznej,</w:t>
      </w:r>
    </w:p>
    <w:p w14:paraId="08738BAF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wykazami maszyn, urządzeń i elektronarzędzi używanych na budowie. Wykonawca zobowiązany jest do przechowywania powyższych dokumentów na terenie budowy i okazania ich na żądanie Zamawiającego.</w:t>
      </w:r>
    </w:p>
    <w:p w14:paraId="53C27437" w14:textId="77777777" w:rsidR="00B56B02" w:rsidRDefault="00B56B02" w:rsidP="00875F8B">
      <w:pPr>
        <w:pStyle w:val="Style7"/>
        <w:widowControl/>
        <w:numPr>
          <w:ilvl w:val="0"/>
          <w:numId w:val="6"/>
        </w:numPr>
        <w:tabs>
          <w:tab w:val="left" w:pos="427"/>
        </w:tabs>
        <w:spacing w:line="274" w:lineRule="exact"/>
        <w:ind w:left="427" w:hanging="427"/>
        <w:jc w:val="both"/>
        <w:rPr>
          <w:rStyle w:val="FontStyle24"/>
          <w:sz w:val="24"/>
          <w:szCs w:val="24"/>
        </w:rPr>
      </w:pPr>
      <w:r>
        <w:rPr>
          <w:rStyle w:val="FontStyle38"/>
        </w:rPr>
        <w:t>Zapewnić maszyny, urządzenia i sprzęt niezbędny do wykonania robót, spełniający wymagania przepisów i norm bezpieczeństwa. Wykonawca zobowiązany jest udostępnić na żądanie Zamawiającego dokumentację potwierdzającą sprawność i bezpieczeństwo eksploatacji urządzeń, maszyn oraz instalacji użytkowanych w związku z realizacją przedmiotu umowy.</w:t>
      </w:r>
    </w:p>
    <w:p w14:paraId="65F1524C" w14:textId="77777777" w:rsidR="00B56B02" w:rsidRDefault="00B56B02" w:rsidP="00875F8B">
      <w:pPr>
        <w:pStyle w:val="Style7"/>
        <w:widowControl/>
        <w:numPr>
          <w:ilvl w:val="0"/>
          <w:numId w:val="6"/>
        </w:numPr>
        <w:tabs>
          <w:tab w:val="left" w:pos="427"/>
        </w:tabs>
        <w:spacing w:line="274" w:lineRule="exact"/>
        <w:ind w:left="427" w:hanging="427"/>
        <w:jc w:val="both"/>
        <w:rPr>
          <w:rStyle w:val="FontStyle24"/>
        </w:rPr>
      </w:pPr>
      <w:r>
        <w:rPr>
          <w:rStyle w:val="FontStyle38"/>
        </w:rPr>
        <w:t>Niezwłocznie zgłaszać Zamawiającemu incydenty, zdarzenia wypadkowe, potencjalnie wypadkowe oraz zagrożenia dla zdrowia i życia zaistniałe na budowie lub w związku</w:t>
      </w:r>
    </w:p>
    <w:p w14:paraId="75EF1229" w14:textId="77777777" w:rsidR="00B56B02" w:rsidRDefault="00B56B02" w:rsidP="00B56B02">
      <w:pPr>
        <w:pStyle w:val="Style6"/>
        <w:widowControl/>
        <w:spacing w:line="274" w:lineRule="exact"/>
        <w:ind w:left="442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z jej realizacją, a gdy zawiadomienie o zdarzeniu dokonano w formie ustnej, potwierdzać to pisemnie nie później niż w ciągu 24 godzin po zdarzeniu.</w:t>
      </w:r>
    </w:p>
    <w:p w14:paraId="6F98A5F4" w14:textId="77777777" w:rsidR="00B56B02" w:rsidRDefault="00B56B02" w:rsidP="00875F8B">
      <w:pPr>
        <w:pStyle w:val="Style7"/>
        <w:widowControl/>
        <w:numPr>
          <w:ilvl w:val="0"/>
          <w:numId w:val="7"/>
        </w:numPr>
        <w:tabs>
          <w:tab w:val="left" w:pos="427"/>
        </w:tabs>
        <w:spacing w:line="274" w:lineRule="exact"/>
        <w:ind w:left="427" w:hanging="427"/>
        <w:jc w:val="both"/>
        <w:rPr>
          <w:rStyle w:val="FontStyle24"/>
          <w:b w:val="0"/>
          <w:sz w:val="24"/>
          <w:szCs w:val="24"/>
        </w:rPr>
      </w:pPr>
      <w:r>
        <w:rPr>
          <w:rStyle w:val="FontStyle38"/>
        </w:rPr>
        <w:t>Zapewnić przeprowadzenie postępowania powypadkowego w sytuacji zaistnienia wypadków pracowników oraz umożliwić obecność przedstawiciela Zamawiającego podczas postępowania powypadkowego, a także udostępnić mu dokumentację powypadkową.</w:t>
      </w:r>
    </w:p>
    <w:p w14:paraId="4E23739B" w14:textId="77777777" w:rsidR="00B56B02" w:rsidRDefault="00B56B02" w:rsidP="00875F8B">
      <w:pPr>
        <w:pStyle w:val="Style7"/>
        <w:widowControl/>
        <w:numPr>
          <w:ilvl w:val="0"/>
          <w:numId w:val="8"/>
        </w:numPr>
        <w:tabs>
          <w:tab w:val="left" w:pos="442"/>
        </w:tabs>
        <w:spacing w:line="274" w:lineRule="exact"/>
        <w:ind w:left="442" w:hanging="442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Zapewnić pomieszczenia oraz urządzenia higieniczno-sanitarne i socjalne, a także środki czystości dla pracowników oraz osób wykonujących pracę na jego rzecz, zgodnie z wymaganiami przepisów oraz dbać o bezpieczny i higieniczny stan tych pomieszczeń.</w:t>
      </w:r>
    </w:p>
    <w:p w14:paraId="4116E5CA" w14:textId="77777777" w:rsidR="00B56B02" w:rsidRDefault="00B56B02" w:rsidP="00875F8B">
      <w:pPr>
        <w:pStyle w:val="Style7"/>
        <w:widowControl/>
        <w:numPr>
          <w:ilvl w:val="0"/>
          <w:numId w:val="9"/>
        </w:numPr>
        <w:tabs>
          <w:tab w:val="left" w:pos="446"/>
          <w:tab w:val="left" w:pos="9071"/>
        </w:tabs>
        <w:spacing w:line="274" w:lineRule="exact"/>
        <w:ind w:left="446" w:right="-1" w:hanging="446"/>
        <w:jc w:val="both"/>
        <w:rPr>
          <w:rStyle w:val="FontStyle38"/>
          <w:bCs/>
        </w:rPr>
      </w:pPr>
      <w:r>
        <w:rPr>
          <w:rStyle w:val="FontStyle38"/>
        </w:rPr>
        <w:t>Zapewnić odzież roboczą i ochronną, obuwie robocze oraz niezbędne środki ochrony, dbać o sprawność środków ochrony indywidualnej oraz ich stosowanie zgodnie z przeznaczeniem i wymaganiami zawartymi w planie BIOZ. Zapewnić ład i porządek na stanowiskach pracy oraz w ich otoczeniu, a także bezpieczny stan urządzeń i wyposażenia oraz środków ochrony zbiorowej stosowanych w związku z realizacją przedmiotu umowy.</w:t>
      </w:r>
    </w:p>
    <w:p w14:paraId="267A401D" w14:textId="77777777" w:rsidR="00B56B02" w:rsidRDefault="00B56B02" w:rsidP="00875F8B">
      <w:pPr>
        <w:pStyle w:val="Style7"/>
        <w:widowControl/>
        <w:numPr>
          <w:ilvl w:val="0"/>
          <w:numId w:val="10"/>
        </w:numPr>
        <w:tabs>
          <w:tab w:val="left" w:pos="442"/>
        </w:tabs>
        <w:spacing w:line="274" w:lineRule="exact"/>
        <w:ind w:left="442" w:hanging="442"/>
        <w:jc w:val="both"/>
        <w:rPr>
          <w:rStyle w:val="FontStyle38"/>
          <w:bCs/>
        </w:rPr>
      </w:pPr>
      <w:r>
        <w:rPr>
          <w:rStyle w:val="FontStyle38"/>
        </w:rPr>
        <w:t>Egzekwować od pracowników przestrzeganie przepisów i zasad bezpieczeństwa i higieny pracy, w tym również zawartych w planie BIOZ, instrukcjach BHP i IBWR, sporządzonych na okoliczność realizacji umowy.</w:t>
      </w:r>
    </w:p>
    <w:p w14:paraId="3AFA682F" w14:textId="77777777" w:rsidR="00B56B02" w:rsidRDefault="00B56B02" w:rsidP="00875F8B">
      <w:pPr>
        <w:pStyle w:val="Style7"/>
        <w:widowControl/>
        <w:numPr>
          <w:ilvl w:val="0"/>
          <w:numId w:val="11"/>
        </w:numPr>
        <w:tabs>
          <w:tab w:val="left" w:pos="442"/>
        </w:tabs>
        <w:spacing w:line="274" w:lineRule="exact"/>
        <w:ind w:left="442" w:hanging="442"/>
        <w:jc w:val="both"/>
        <w:rPr>
          <w:rStyle w:val="FontStyle24"/>
          <w:b w:val="0"/>
          <w:sz w:val="24"/>
          <w:szCs w:val="24"/>
        </w:rPr>
      </w:pPr>
      <w:r>
        <w:rPr>
          <w:rStyle w:val="FontStyle38"/>
        </w:rPr>
        <w:t>Uczestniczyć w spotkaniach, kontrolach i inspekcjach organizowanych przez Zamawiającego dotyczących bezpieczeństwa i higieny pracy oraz koordynacji robót.</w:t>
      </w:r>
    </w:p>
    <w:p w14:paraId="337BB023" w14:textId="77777777" w:rsidR="00B56B02" w:rsidRDefault="00B56B02" w:rsidP="00875F8B">
      <w:pPr>
        <w:pStyle w:val="Style7"/>
        <w:widowControl/>
        <w:numPr>
          <w:ilvl w:val="0"/>
          <w:numId w:val="12"/>
        </w:numPr>
        <w:tabs>
          <w:tab w:val="left" w:pos="432"/>
        </w:tabs>
        <w:spacing w:line="274" w:lineRule="exact"/>
        <w:ind w:left="432" w:right="1382" w:hanging="432"/>
        <w:jc w:val="both"/>
        <w:rPr>
          <w:rStyle w:val="FontStyle24"/>
          <w:b w:val="0"/>
        </w:rPr>
      </w:pPr>
      <w:r>
        <w:rPr>
          <w:rStyle w:val="FontStyle38"/>
        </w:rPr>
        <w:t>Terminowo realizować zalecenia z przeprowadzonych kontroli i inspekcji BHP i ppoż.</w:t>
      </w:r>
    </w:p>
    <w:p w14:paraId="2B20F91F" w14:textId="77777777" w:rsidR="00B56B02" w:rsidRDefault="00B56B02" w:rsidP="00875F8B">
      <w:pPr>
        <w:pStyle w:val="Style7"/>
        <w:widowControl/>
        <w:numPr>
          <w:ilvl w:val="0"/>
          <w:numId w:val="12"/>
        </w:numPr>
        <w:tabs>
          <w:tab w:val="left" w:pos="432"/>
        </w:tabs>
        <w:spacing w:line="274" w:lineRule="exact"/>
        <w:ind w:left="432" w:hanging="432"/>
        <w:jc w:val="both"/>
        <w:rPr>
          <w:rStyle w:val="FontStyle24"/>
          <w:b w:val="0"/>
        </w:rPr>
      </w:pPr>
      <w:r>
        <w:rPr>
          <w:rStyle w:val="FontStyle38"/>
        </w:rPr>
        <w:t>Terminowo przekazywać informacje objęte obowiązkiem raportowania, zgodnie z wymaganiami określonymi w planie BIOZ.</w:t>
      </w:r>
    </w:p>
    <w:p w14:paraId="2B01DBE7" w14:textId="77777777" w:rsidR="00B56B02" w:rsidRDefault="00B56B02" w:rsidP="00B56B02">
      <w:pPr>
        <w:pStyle w:val="Style22"/>
        <w:widowControl/>
        <w:spacing w:line="240" w:lineRule="exact"/>
        <w:jc w:val="both"/>
      </w:pPr>
    </w:p>
    <w:p w14:paraId="015DE4E5" w14:textId="77777777" w:rsidR="00B56B02" w:rsidRDefault="00B56B02" w:rsidP="00B56B02">
      <w:pPr>
        <w:pStyle w:val="Style22"/>
        <w:widowControl/>
        <w:tabs>
          <w:tab w:val="left" w:pos="240"/>
        </w:tabs>
        <w:spacing w:before="29" w:line="274" w:lineRule="exact"/>
        <w:jc w:val="both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</w:rPr>
        <w:t>2.</w:t>
      </w:r>
      <w:r>
        <w:rPr>
          <w:rStyle w:val="FontStyle24"/>
          <w:b w:val="0"/>
        </w:rPr>
        <w:tab/>
      </w:r>
      <w:r>
        <w:rPr>
          <w:rStyle w:val="FontStyle24"/>
        </w:rPr>
        <w:t>Wykonawca jest uprawniony</w:t>
      </w:r>
      <w:r>
        <w:rPr>
          <w:rStyle w:val="FontStyle24"/>
          <w:b w:val="0"/>
        </w:rPr>
        <w:t xml:space="preserve"> do:</w:t>
      </w:r>
    </w:p>
    <w:p w14:paraId="0A22CC9B" w14:textId="77777777" w:rsidR="00B56B02" w:rsidRDefault="00B56B02" w:rsidP="00875F8B">
      <w:pPr>
        <w:pStyle w:val="Style7"/>
        <w:widowControl/>
        <w:numPr>
          <w:ilvl w:val="0"/>
          <w:numId w:val="13"/>
        </w:numPr>
        <w:tabs>
          <w:tab w:val="left" w:pos="442"/>
        </w:tabs>
        <w:spacing w:line="274" w:lineRule="exact"/>
        <w:jc w:val="both"/>
        <w:rPr>
          <w:rStyle w:val="FontStyle24"/>
          <w:b w:val="0"/>
        </w:rPr>
      </w:pPr>
      <w:r>
        <w:rPr>
          <w:rStyle w:val="FontStyle38"/>
        </w:rPr>
        <w:t>Wglądu na każde żądanie do planu Bezpieczeństwa i Ochrony Zdrowia.</w:t>
      </w:r>
    </w:p>
    <w:p w14:paraId="74101E9D" w14:textId="77777777" w:rsidR="00B56B02" w:rsidRDefault="00B56B02" w:rsidP="00875F8B">
      <w:pPr>
        <w:pStyle w:val="Style7"/>
        <w:widowControl/>
        <w:numPr>
          <w:ilvl w:val="0"/>
          <w:numId w:val="13"/>
        </w:numPr>
        <w:tabs>
          <w:tab w:val="left" w:pos="442"/>
        </w:tabs>
        <w:spacing w:line="274" w:lineRule="exact"/>
        <w:ind w:left="442" w:hanging="442"/>
        <w:jc w:val="both"/>
        <w:rPr>
          <w:rStyle w:val="FontStyle24"/>
          <w:b w:val="0"/>
        </w:rPr>
      </w:pPr>
      <w:r>
        <w:rPr>
          <w:rStyle w:val="FontStyle38"/>
        </w:rPr>
        <w:t>Zgłaszania uwag i wniosków oraz koordynacji robót w zakresie bezpieczeństwa i higieny pracy.</w:t>
      </w:r>
    </w:p>
    <w:p w14:paraId="29735D3E" w14:textId="77777777" w:rsidR="00B56B02" w:rsidRDefault="00B56B02" w:rsidP="00875F8B">
      <w:pPr>
        <w:pStyle w:val="Style7"/>
        <w:widowControl/>
        <w:numPr>
          <w:ilvl w:val="0"/>
          <w:numId w:val="13"/>
        </w:numPr>
        <w:tabs>
          <w:tab w:val="left" w:pos="442"/>
        </w:tabs>
        <w:spacing w:line="274" w:lineRule="exact"/>
        <w:ind w:left="442" w:hanging="442"/>
        <w:jc w:val="both"/>
        <w:rPr>
          <w:rStyle w:val="FontStyle24"/>
          <w:b w:val="0"/>
        </w:rPr>
      </w:pPr>
      <w:r>
        <w:rPr>
          <w:rStyle w:val="FontStyle38"/>
        </w:rPr>
        <w:t>Wstrzymania robót w przypadku stwierdzenia zagrożenia dla zdrowia i życia, niezwłocznie informując o tym fakcie Zamawiającego.</w:t>
      </w:r>
    </w:p>
    <w:p w14:paraId="49CCDA7B" w14:textId="77777777" w:rsidR="00B56B02" w:rsidRDefault="00B56B02" w:rsidP="00B56B02">
      <w:pPr>
        <w:pStyle w:val="Style22"/>
        <w:widowControl/>
        <w:spacing w:line="240" w:lineRule="exact"/>
        <w:jc w:val="both"/>
      </w:pPr>
    </w:p>
    <w:p w14:paraId="52E67B0C" w14:textId="77777777" w:rsidR="00B56B02" w:rsidRDefault="00B56B02" w:rsidP="00B56B02">
      <w:pPr>
        <w:pStyle w:val="Style22"/>
        <w:widowControl/>
        <w:tabs>
          <w:tab w:val="left" w:pos="240"/>
        </w:tabs>
        <w:spacing w:before="34" w:line="274" w:lineRule="exact"/>
        <w:jc w:val="both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</w:rPr>
        <w:t>3.</w:t>
      </w:r>
      <w:r>
        <w:rPr>
          <w:rStyle w:val="FontStyle24"/>
          <w:b w:val="0"/>
        </w:rPr>
        <w:tab/>
      </w:r>
      <w:r>
        <w:rPr>
          <w:rStyle w:val="FontStyle24"/>
        </w:rPr>
        <w:t>Zamawiający jest uprawniony</w:t>
      </w:r>
      <w:r>
        <w:rPr>
          <w:rStyle w:val="FontStyle24"/>
          <w:b w:val="0"/>
        </w:rPr>
        <w:t xml:space="preserve"> do:</w:t>
      </w:r>
    </w:p>
    <w:p w14:paraId="6F0B5772" w14:textId="77777777" w:rsidR="00B56B02" w:rsidRDefault="00B56B02" w:rsidP="00875F8B">
      <w:pPr>
        <w:pStyle w:val="Style7"/>
        <w:widowControl/>
        <w:numPr>
          <w:ilvl w:val="0"/>
          <w:numId w:val="14"/>
        </w:numPr>
        <w:tabs>
          <w:tab w:val="left" w:pos="446"/>
        </w:tabs>
        <w:spacing w:line="274" w:lineRule="exact"/>
        <w:ind w:left="446" w:hanging="446"/>
        <w:jc w:val="both"/>
        <w:rPr>
          <w:rStyle w:val="FontStyle24"/>
          <w:b w:val="0"/>
        </w:rPr>
      </w:pPr>
      <w:r>
        <w:rPr>
          <w:rStyle w:val="FontStyle38"/>
        </w:rPr>
        <w:lastRenderedPageBreak/>
        <w:t>Wizytacji stanowisk pracy oraz pomieszczeń higieniczno — sanitarnych zorganizowanych przez Wykonawcę w ramach realizacji przedmiotu umowy, na terenie budowy.</w:t>
      </w:r>
    </w:p>
    <w:p w14:paraId="21269352" w14:textId="77777777" w:rsidR="00B56B02" w:rsidRDefault="00B56B02" w:rsidP="00875F8B">
      <w:pPr>
        <w:pStyle w:val="Style7"/>
        <w:widowControl/>
        <w:numPr>
          <w:ilvl w:val="0"/>
          <w:numId w:val="14"/>
        </w:numPr>
        <w:tabs>
          <w:tab w:val="left" w:pos="446"/>
        </w:tabs>
        <w:spacing w:line="274" w:lineRule="exact"/>
        <w:jc w:val="both"/>
        <w:rPr>
          <w:rStyle w:val="FontStyle24"/>
          <w:b w:val="0"/>
        </w:rPr>
      </w:pPr>
      <w:r>
        <w:rPr>
          <w:rStyle w:val="FontStyle38"/>
        </w:rPr>
        <w:t>Wydawania zaleceń usunięcia uchybień i nieprawidłowości w zakresie bezpieczeństwa</w:t>
      </w:r>
    </w:p>
    <w:p w14:paraId="5FEE81A3" w14:textId="77777777" w:rsidR="00B56B02" w:rsidRDefault="00B56B02" w:rsidP="00B56B02">
      <w:pPr>
        <w:pStyle w:val="Style8"/>
        <w:widowControl/>
        <w:spacing w:line="274" w:lineRule="exact"/>
        <w:ind w:left="562"/>
        <w:rPr>
          <w:rStyle w:val="FontStyle38"/>
          <w:sz w:val="24"/>
          <w:szCs w:val="24"/>
        </w:rPr>
      </w:pPr>
      <w:r>
        <w:rPr>
          <w:rStyle w:val="FontStyle38"/>
        </w:rPr>
        <w:t>i higieny pracy oraz kontroli ich wykonania. Żądania czasowego lub trwałego usunięcia z terenu budowy pracowników Wykonawcy rażąco naruszających obowiązki w zakresie bezpieczeństwa i higieny pracy.</w:t>
      </w:r>
    </w:p>
    <w:p w14:paraId="5BF023AE" w14:textId="77777777" w:rsidR="00B56B02" w:rsidRDefault="00B56B02" w:rsidP="00875F8B">
      <w:pPr>
        <w:pStyle w:val="Style7"/>
        <w:widowControl/>
        <w:numPr>
          <w:ilvl w:val="0"/>
          <w:numId w:val="15"/>
        </w:numPr>
        <w:tabs>
          <w:tab w:val="left" w:pos="446"/>
        </w:tabs>
        <w:spacing w:line="274" w:lineRule="exact"/>
        <w:jc w:val="both"/>
        <w:rPr>
          <w:rStyle w:val="FontStyle24"/>
          <w:b w:val="0"/>
          <w:sz w:val="24"/>
          <w:szCs w:val="24"/>
        </w:rPr>
      </w:pPr>
      <w:r>
        <w:rPr>
          <w:rStyle w:val="FontStyle38"/>
        </w:rPr>
        <w:t>Wydawania poleceń realizacji działań zapewniających przestrzeganie przepisów</w:t>
      </w:r>
    </w:p>
    <w:p w14:paraId="26959F68" w14:textId="77777777" w:rsidR="00B56B02" w:rsidRDefault="00B56B02" w:rsidP="00B56B02">
      <w:pPr>
        <w:pStyle w:val="Style8"/>
        <w:widowControl/>
        <w:spacing w:line="274" w:lineRule="exact"/>
        <w:ind w:left="571"/>
        <w:rPr>
          <w:rStyle w:val="FontStyle38"/>
          <w:sz w:val="24"/>
          <w:szCs w:val="24"/>
        </w:rPr>
      </w:pPr>
      <w:r>
        <w:rPr>
          <w:rStyle w:val="FontStyle38"/>
        </w:rPr>
        <w:t>i zasad bezpieczeństwa i higieny pracy, w związku z koordynacją robót budowlanych.</w:t>
      </w:r>
    </w:p>
    <w:p w14:paraId="55112069" w14:textId="77777777" w:rsidR="00B56B02" w:rsidRDefault="00B56B02" w:rsidP="00875F8B">
      <w:pPr>
        <w:pStyle w:val="Style7"/>
        <w:widowControl/>
        <w:numPr>
          <w:ilvl w:val="0"/>
          <w:numId w:val="16"/>
        </w:numPr>
        <w:tabs>
          <w:tab w:val="left" w:pos="446"/>
        </w:tabs>
        <w:spacing w:line="274" w:lineRule="exact"/>
        <w:ind w:left="446" w:hanging="446"/>
        <w:jc w:val="both"/>
        <w:rPr>
          <w:rStyle w:val="FontStyle24"/>
          <w:b w:val="0"/>
          <w:sz w:val="24"/>
          <w:szCs w:val="24"/>
        </w:rPr>
      </w:pPr>
      <w:r>
        <w:rPr>
          <w:rStyle w:val="FontStyle38"/>
        </w:rPr>
        <w:t>Wstrzymania robót i prac w przypadku stwierdzenia zagrożenia dla zdrowia i życia. W takim przypadku Zamawiający nie będzie ponosić odpowiedzialności za straty lub koszty poniesione z tego tytułu przez Wykonawcę. Wymienione straty lub koszty nie będą również stanowić podstawy do uzasadniania ewentualnych opóźnień.</w:t>
      </w:r>
    </w:p>
    <w:p w14:paraId="0D154EDD" w14:textId="77777777" w:rsidR="00B56B02" w:rsidRDefault="00B56B02" w:rsidP="00875F8B">
      <w:pPr>
        <w:pStyle w:val="Style7"/>
        <w:widowControl/>
        <w:numPr>
          <w:ilvl w:val="0"/>
          <w:numId w:val="16"/>
        </w:numPr>
        <w:tabs>
          <w:tab w:val="left" w:pos="446"/>
        </w:tabs>
        <w:spacing w:line="274" w:lineRule="exact"/>
        <w:ind w:left="446" w:hanging="446"/>
        <w:jc w:val="both"/>
        <w:rPr>
          <w:rStyle w:val="FontStyle24"/>
          <w:b w:val="0"/>
        </w:rPr>
      </w:pPr>
      <w:r>
        <w:rPr>
          <w:rStyle w:val="FontStyle38"/>
        </w:rPr>
        <w:t>Wyposażenia pracowników i osób wykonujących pracę na rzecz Wykonawcy w odzież i obuwie robocze oraz środki ochrony indywidualnej, w sytuacji gdy Wykonawca nie dopełni tego obowiązku. Udokumentowanymi kosztami przekazanej odzieży i obuwia roboczego oraz środków ochrony indywidualnej obciążony zostanie odpowiednio Wykonawca.</w:t>
      </w:r>
    </w:p>
    <w:p w14:paraId="057F2B49" w14:textId="77777777" w:rsidR="00B56B02" w:rsidRDefault="00B56B02" w:rsidP="00875F8B">
      <w:pPr>
        <w:pStyle w:val="Style7"/>
        <w:widowControl/>
        <w:numPr>
          <w:ilvl w:val="0"/>
          <w:numId w:val="16"/>
        </w:numPr>
        <w:tabs>
          <w:tab w:val="left" w:pos="446"/>
        </w:tabs>
        <w:spacing w:line="274" w:lineRule="exact"/>
        <w:ind w:left="446" w:hanging="446"/>
        <w:jc w:val="both"/>
        <w:rPr>
          <w:rStyle w:val="FontStyle24"/>
          <w:b w:val="0"/>
        </w:rPr>
      </w:pPr>
      <w:r>
        <w:rPr>
          <w:rStyle w:val="FontStyle38"/>
        </w:rPr>
        <w:t>W sytuacji braku ładu i porządku na stanowiskach pracy Wykonawcy, których stan według oceny Zamawiającego może wpłynąć na wystąpienie bezpośrednich zagrożeń zdrowia lub życia, Zamawiający zastrzega sobie prawo wykonania robót porządkowych na koszt Wykonawcy.</w:t>
      </w:r>
    </w:p>
    <w:p w14:paraId="7AAC4F6E" w14:textId="77777777" w:rsidR="00B56B02" w:rsidRDefault="00B56B02" w:rsidP="00875F8B">
      <w:pPr>
        <w:pStyle w:val="Style7"/>
        <w:widowControl/>
        <w:numPr>
          <w:ilvl w:val="0"/>
          <w:numId w:val="16"/>
        </w:numPr>
        <w:tabs>
          <w:tab w:val="left" w:pos="446"/>
        </w:tabs>
        <w:spacing w:line="274" w:lineRule="exact"/>
        <w:jc w:val="both"/>
        <w:rPr>
          <w:rStyle w:val="FontStyle24"/>
          <w:b w:val="0"/>
        </w:rPr>
      </w:pPr>
      <w:r>
        <w:rPr>
          <w:rStyle w:val="FontStyle38"/>
        </w:rPr>
        <w:t>Naliczania Wykonawcy kar umownych w sytuacji:</w:t>
      </w:r>
    </w:p>
    <w:p w14:paraId="3F702CD7" w14:textId="77777777" w:rsidR="00B56B02" w:rsidRDefault="00B56B02" w:rsidP="00B56B02">
      <w:pPr>
        <w:pStyle w:val="Style21"/>
        <w:widowControl/>
        <w:tabs>
          <w:tab w:val="left" w:pos="701"/>
        </w:tabs>
        <w:spacing w:line="274" w:lineRule="exact"/>
        <w:ind w:left="701" w:hanging="336"/>
        <w:jc w:val="both"/>
        <w:rPr>
          <w:rStyle w:val="FontStyle38"/>
          <w:sz w:val="24"/>
          <w:szCs w:val="24"/>
        </w:rPr>
      </w:pPr>
      <w:r>
        <w:rPr>
          <w:rStyle w:val="FontStyle24"/>
          <w:b w:val="0"/>
        </w:rPr>
        <w:t>a)</w:t>
      </w:r>
      <w:r>
        <w:rPr>
          <w:rStyle w:val="FontStyle24"/>
          <w:b w:val="0"/>
        </w:rPr>
        <w:tab/>
      </w:r>
      <w:r>
        <w:rPr>
          <w:rStyle w:val="FontStyle38"/>
        </w:rPr>
        <w:t>braku wyposażenia lub niestosowania przez pracowników i osoby wykonujące pracę na jego rzecz środków ochrony indywidualnej oraz odzieży i obuwia roboczego, w kwocie 100 zł, za każdy ujawniony przypadek;</w:t>
      </w:r>
    </w:p>
    <w:p w14:paraId="4D7513F0" w14:textId="77777777" w:rsidR="00B56B02" w:rsidRDefault="00B56B02" w:rsidP="00B56B02">
      <w:pPr>
        <w:pStyle w:val="Style21"/>
        <w:widowControl/>
        <w:spacing w:before="5" w:line="274" w:lineRule="exact"/>
        <w:ind w:left="709" w:right="307" w:hanging="283"/>
        <w:jc w:val="both"/>
        <w:rPr>
          <w:rStyle w:val="FontStyle38"/>
        </w:rPr>
      </w:pPr>
      <w:r>
        <w:rPr>
          <w:rStyle w:val="FontStyle24"/>
          <w:b w:val="0"/>
        </w:rPr>
        <w:t>b)</w:t>
      </w:r>
      <w:r>
        <w:rPr>
          <w:rStyle w:val="FontStyle24"/>
          <w:b w:val="0"/>
        </w:rPr>
        <w:tab/>
      </w:r>
      <w:r>
        <w:rPr>
          <w:rStyle w:val="FontStyle38"/>
        </w:rPr>
        <w:t>braku ładu i porządku na stanowiskach pracy, w kwocie 500 zł, za każdy ujawniony przypadek;</w:t>
      </w:r>
    </w:p>
    <w:p w14:paraId="1F8AC43E" w14:textId="77777777" w:rsidR="00B56B02" w:rsidRDefault="00B56B02" w:rsidP="00B56B02">
      <w:pPr>
        <w:pStyle w:val="Style21"/>
        <w:widowControl/>
        <w:tabs>
          <w:tab w:val="left" w:pos="245"/>
        </w:tabs>
        <w:spacing w:line="274" w:lineRule="exact"/>
        <w:ind w:firstLine="426"/>
        <w:jc w:val="both"/>
        <w:rPr>
          <w:rStyle w:val="FontStyle38"/>
        </w:rPr>
      </w:pPr>
      <w:r>
        <w:rPr>
          <w:rStyle w:val="FontStyle24"/>
          <w:b w:val="0"/>
        </w:rPr>
        <w:t>c)</w:t>
      </w:r>
      <w:r>
        <w:rPr>
          <w:rStyle w:val="FontStyle24"/>
          <w:b w:val="0"/>
        </w:rPr>
        <w:tab/>
      </w:r>
      <w:r>
        <w:rPr>
          <w:rStyle w:val="FontStyle38"/>
        </w:rPr>
        <w:t>naruszenia przepisów i zasad bezpieczeństwa, w tym określonych w BIOZ, IBWR lub</w:t>
      </w:r>
    </w:p>
    <w:p w14:paraId="29974123" w14:textId="77777777" w:rsidR="00B56B02" w:rsidRDefault="00B56B02" w:rsidP="00B56B02">
      <w:pPr>
        <w:pStyle w:val="Style21"/>
        <w:widowControl/>
        <w:spacing w:before="5" w:line="274" w:lineRule="exact"/>
        <w:ind w:left="709" w:right="307" w:firstLine="0"/>
        <w:jc w:val="both"/>
        <w:rPr>
          <w:rStyle w:val="FontStyle38"/>
        </w:rPr>
      </w:pPr>
      <w:r>
        <w:rPr>
          <w:rStyle w:val="FontStyle38"/>
        </w:rPr>
        <w:t>zorganizowanych przez Wykonawcę w ramach realizacji przedmiotu umowy oraz w ich otoczeniu, instrukcji BHP, w kwocie 500 zł, za każdy ujawniony przypadek;</w:t>
      </w:r>
    </w:p>
    <w:p w14:paraId="2AAAA18D" w14:textId="77777777" w:rsidR="00B56B02" w:rsidRDefault="00B56B02" w:rsidP="00875F8B">
      <w:pPr>
        <w:pStyle w:val="Style21"/>
        <w:widowControl/>
        <w:numPr>
          <w:ilvl w:val="0"/>
          <w:numId w:val="17"/>
        </w:numPr>
        <w:tabs>
          <w:tab w:val="left" w:pos="715"/>
        </w:tabs>
        <w:spacing w:line="274" w:lineRule="exact"/>
        <w:ind w:left="715" w:hanging="346"/>
        <w:jc w:val="both"/>
        <w:rPr>
          <w:rStyle w:val="FontStyle24"/>
          <w:b w:val="0"/>
          <w:sz w:val="24"/>
          <w:szCs w:val="24"/>
        </w:rPr>
      </w:pPr>
      <w:r>
        <w:rPr>
          <w:rStyle w:val="FontStyle38"/>
        </w:rPr>
        <w:t>przebywanie na terenie budowy pracowników będących pod wpływem alkoholu, narkotyków lub innych środków odurzających, w kwocie 1000 zł na rzecz Zamawiającego za każdy ujawniony przypadek oraz trwałe odsunięcie od pracy na budowie takich pracowników;</w:t>
      </w:r>
    </w:p>
    <w:p w14:paraId="6F045CC9" w14:textId="77777777" w:rsidR="00B56B02" w:rsidRDefault="00B56B02" w:rsidP="00875F8B">
      <w:pPr>
        <w:pStyle w:val="Style21"/>
        <w:widowControl/>
        <w:numPr>
          <w:ilvl w:val="0"/>
          <w:numId w:val="17"/>
        </w:numPr>
        <w:tabs>
          <w:tab w:val="left" w:pos="715"/>
        </w:tabs>
        <w:spacing w:line="274" w:lineRule="exact"/>
        <w:ind w:left="715" w:hanging="346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dopuszczenia do wykonania prac bez wymaganego nadzoru osoby kierującej, w kwocie 1000 zł, za każdy ujawniony przypadek;</w:t>
      </w:r>
    </w:p>
    <w:p w14:paraId="15687E90" w14:textId="77777777" w:rsidR="00B56B02" w:rsidRDefault="00B56B02" w:rsidP="00875F8B">
      <w:pPr>
        <w:pStyle w:val="Style21"/>
        <w:widowControl/>
        <w:numPr>
          <w:ilvl w:val="0"/>
          <w:numId w:val="17"/>
        </w:numPr>
        <w:tabs>
          <w:tab w:val="left" w:pos="715"/>
        </w:tabs>
        <w:spacing w:line="274" w:lineRule="exact"/>
        <w:ind w:left="715" w:hanging="346"/>
        <w:jc w:val="both"/>
        <w:rPr>
          <w:rStyle w:val="FontStyle30"/>
          <w:b w:val="0"/>
          <w:sz w:val="24"/>
          <w:szCs w:val="24"/>
        </w:rPr>
      </w:pPr>
      <w:r>
        <w:rPr>
          <w:rStyle w:val="FontStyle38"/>
        </w:rPr>
        <w:t>dopuszczenie do wykonywania robót wymagających dodatkowych kwalifikacji przez osobę nie posiadającą stosownych kwalifikacji potwierdzonych dokumentami w kwocie 1000 zł, za każdy ujawniony przypadek.</w:t>
      </w:r>
    </w:p>
    <w:p w14:paraId="64CC1162" w14:textId="77777777" w:rsidR="00B56B02" w:rsidRDefault="00B56B02" w:rsidP="00B56B02">
      <w:pPr>
        <w:pStyle w:val="Style20"/>
        <w:widowControl/>
        <w:spacing w:line="274" w:lineRule="exact"/>
        <w:ind w:left="456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3</w:t>
      </w:r>
      <w:r>
        <w:rPr>
          <w:rStyle w:val="FontStyle24"/>
          <w:b w:val="0"/>
        </w:rPr>
        <w:t xml:space="preserve">.8. </w:t>
      </w:r>
      <w:r>
        <w:rPr>
          <w:rStyle w:val="FontStyle38"/>
        </w:rPr>
        <w:t>W przypadku stwierdzenia podczas kolejnej kontroli nieprawidłowości, o których mowa w pkt. 3.7, karę za każdy ujawniony przypadek ustala się poprzez powiększenie o 50% kary nałożonej ostatnio za takie samo naruszenie.</w:t>
      </w:r>
    </w:p>
    <w:p w14:paraId="03C3C9DA" w14:textId="77777777" w:rsidR="00B56B02" w:rsidRDefault="00B56B02" w:rsidP="00B56B02">
      <w:pPr>
        <w:pStyle w:val="Style6"/>
        <w:widowControl/>
        <w:spacing w:line="240" w:lineRule="exact"/>
        <w:jc w:val="both"/>
      </w:pPr>
    </w:p>
    <w:p w14:paraId="09235D3B" w14:textId="77777777" w:rsidR="00B56B02" w:rsidRDefault="00B56B02" w:rsidP="00B56B02">
      <w:pPr>
        <w:pStyle w:val="Style6"/>
        <w:widowControl/>
        <w:spacing w:before="29" w:line="274" w:lineRule="exact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Zamawiający zastrzega sobie prawo określenia dodatkowych wymogów dotyczących bezpieczeństwa pracy i ochrony zdrowia w sytuacjach przewidywania wystąpienia specyficznych zagrożeń wymagających zastosowania odrębnych działań zapobiegawczych. Wymagania co do ich przestrzegania będą skuteczne wyłącznie wtedy, gdy Zamawiający dostarczy je Wykonawcy w formie pisemnej nie później niż na 5 dni przed rozpoczęciem takich robót lub prawdopodobieństwem wystąpienia takich zagrożeń.</w:t>
      </w:r>
    </w:p>
    <w:p w14:paraId="2CBC5A48" w14:textId="77777777" w:rsidR="00B56B02" w:rsidRDefault="00B56B02" w:rsidP="00B56B02">
      <w:pPr>
        <w:pStyle w:val="Style20"/>
        <w:widowControl/>
        <w:spacing w:line="240" w:lineRule="exact"/>
        <w:ind w:firstLine="0"/>
        <w:jc w:val="both"/>
      </w:pPr>
    </w:p>
    <w:p w14:paraId="50E03853" w14:textId="77777777" w:rsidR="00B56B02" w:rsidRDefault="00B56B02" w:rsidP="00B56B02">
      <w:pPr>
        <w:pStyle w:val="Style20"/>
        <w:widowControl/>
        <w:spacing w:line="240" w:lineRule="exact"/>
        <w:ind w:firstLine="0"/>
        <w:jc w:val="both"/>
        <w:rPr>
          <w:rFonts w:ascii="Times New Roman" w:hAnsi="Times New Roman" w:cs="Times New Roman"/>
        </w:rPr>
      </w:pPr>
    </w:p>
    <w:p w14:paraId="44DD9C86" w14:textId="77777777" w:rsidR="00B56B02" w:rsidRDefault="00B56B02" w:rsidP="00B56B02">
      <w:pPr>
        <w:pStyle w:val="Style20"/>
        <w:widowControl/>
        <w:spacing w:line="240" w:lineRule="exact"/>
        <w:ind w:firstLine="0"/>
        <w:jc w:val="both"/>
        <w:rPr>
          <w:rFonts w:ascii="Times New Roman" w:hAnsi="Times New Roman" w:cs="Times New Roman"/>
        </w:rPr>
      </w:pPr>
    </w:p>
    <w:p w14:paraId="04CA8864" w14:textId="77777777" w:rsidR="002D3346" w:rsidRPr="00773462" w:rsidRDefault="002D3346" w:rsidP="002D3346">
      <w:pPr>
        <w:spacing w:line="360" w:lineRule="auto"/>
        <w:jc w:val="center"/>
      </w:pPr>
    </w:p>
    <w:sectPr w:rsidR="002D3346" w:rsidRPr="00773462" w:rsidSect="00254DA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88350" w14:textId="77777777" w:rsidR="00C476AE" w:rsidRDefault="00C476AE">
      <w:r>
        <w:separator/>
      </w:r>
    </w:p>
  </w:endnote>
  <w:endnote w:type="continuationSeparator" w:id="0">
    <w:p w14:paraId="14BBCD73" w14:textId="77777777" w:rsidR="00C476AE" w:rsidRDefault="00C4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DE75" w14:textId="77777777" w:rsidR="00DD0207" w:rsidRDefault="00B801C5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23171A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68E81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56A5BD22" w14:textId="77777777"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95962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2746DA19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6429AE39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9F84F" w14:textId="77777777" w:rsidR="00C476AE" w:rsidRDefault="00C476AE">
      <w:r>
        <w:separator/>
      </w:r>
    </w:p>
  </w:footnote>
  <w:footnote w:type="continuationSeparator" w:id="0">
    <w:p w14:paraId="7EF6F3F5" w14:textId="77777777" w:rsidR="00C476AE" w:rsidRDefault="00C4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91B40" w14:textId="77777777" w:rsidR="008B0B5C" w:rsidRPr="00DE4B7C" w:rsidRDefault="004061F2" w:rsidP="00DE4B7C">
    <w:pPr>
      <w:pStyle w:val="Nagwek"/>
    </w:pPr>
    <w:r>
      <w:rPr>
        <w:noProof/>
      </w:rPr>
      <w:drawing>
        <wp:inline distT="0" distB="0" distL="0" distR="0" wp14:anchorId="52DE948D" wp14:editId="3FF5B70B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77F"/>
    <w:multiLevelType w:val="singleLevel"/>
    <w:tmpl w:val="F9829644"/>
    <w:lvl w:ilvl="0">
      <w:start w:val="4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EF5F93"/>
    <w:multiLevelType w:val="singleLevel"/>
    <w:tmpl w:val="CD443552"/>
    <w:lvl w:ilvl="0">
      <w:start w:val="4"/>
      <w:numFmt w:val="decimal"/>
      <w:lvlText w:val="3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F496B98"/>
    <w:multiLevelType w:val="singleLevel"/>
    <w:tmpl w:val="E35259E4"/>
    <w:lvl w:ilvl="0">
      <w:start w:val="11"/>
      <w:numFmt w:val="decimal"/>
      <w:lvlText w:val="1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36D54EA"/>
    <w:multiLevelType w:val="singleLevel"/>
    <w:tmpl w:val="AFFCFD1A"/>
    <w:lvl w:ilvl="0">
      <w:start w:val="9"/>
      <w:numFmt w:val="decimal"/>
      <w:lvlText w:val="1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48714C0"/>
    <w:multiLevelType w:val="singleLevel"/>
    <w:tmpl w:val="679E8D4E"/>
    <w:lvl w:ilvl="0">
      <w:start w:val="1"/>
      <w:numFmt w:val="decimal"/>
      <w:lvlText w:val="2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B241C9D"/>
    <w:multiLevelType w:val="singleLevel"/>
    <w:tmpl w:val="BA98074E"/>
    <w:lvl w:ilvl="0">
      <w:start w:val="13"/>
      <w:numFmt w:val="decimal"/>
      <w:lvlText w:val="1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E022401"/>
    <w:multiLevelType w:val="singleLevel"/>
    <w:tmpl w:val="05004F64"/>
    <w:lvl w:ilvl="0">
      <w:start w:val="14"/>
      <w:numFmt w:val="decimal"/>
      <w:lvlText w:val="1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19F227E"/>
    <w:multiLevelType w:val="singleLevel"/>
    <w:tmpl w:val="0420B23A"/>
    <w:lvl w:ilvl="0">
      <w:start w:val="1"/>
      <w:numFmt w:val="decimal"/>
      <w:lvlText w:val="3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F01D87"/>
    <w:multiLevelType w:val="singleLevel"/>
    <w:tmpl w:val="D5E2F5C2"/>
    <w:lvl w:ilvl="0">
      <w:start w:val="6"/>
      <w:numFmt w:val="decimal"/>
      <w:lvlText w:val="1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52D02A5C"/>
    <w:multiLevelType w:val="hybridMultilevel"/>
    <w:tmpl w:val="9916860C"/>
    <w:lvl w:ilvl="0" w:tplc="E34EC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20546"/>
    <w:multiLevelType w:val="singleLevel"/>
    <w:tmpl w:val="EEC0DE90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08E7A2A"/>
    <w:multiLevelType w:val="singleLevel"/>
    <w:tmpl w:val="6EFEA8D0"/>
    <w:lvl w:ilvl="0">
      <w:start w:val="7"/>
      <w:numFmt w:val="decimal"/>
      <w:lvlText w:val="1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66522F54"/>
    <w:multiLevelType w:val="singleLevel"/>
    <w:tmpl w:val="DACA20C4"/>
    <w:lvl w:ilvl="0">
      <w:start w:val="1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72307523"/>
    <w:multiLevelType w:val="singleLevel"/>
    <w:tmpl w:val="34CCDB28"/>
    <w:lvl w:ilvl="0">
      <w:start w:val="3"/>
      <w:numFmt w:val="decimal"/>
      <w:lvlText w:val="3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9"/>
    <w:lvlOverride w:ilvl="0">
      <w:startOverride w:val="6"/>
    </w:lvlOverride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7"/>
    </w:lvlOverride>
  </w:num>
  <w:num w:numId="7">
    <w:abstractNumId w:val="3"/>
    <w:lvlOverride w:ilvl="0">
      <w:startOverride w:val="9"/>
    </w:lvlOverride>
  </w:num>
  <w:num w:numId="8">
    <w:abstractNumId w:val="3"/>
    <w:lvlOverride w:ilvl="0">
      <w:lvl w:ilvl="0">
        <w:start w:val="9"/>
        <w:numFmt w:val="decimal"/>
        <w:lvlText w:val="1.%1."/>
        <w:legacy w:legacy="1" w:legacySpace="0" w:legacyIndent="442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2"/>
    <w:lvlOverride w:ilvl="0">
      <w:startOverride w:val="11"/>
    </w:lvlOverride>
  </w:num>
  <w:num w:numId="10">
    <w:abstractNumId w:val="5"/>
    <w:lvlOverride w:ilvl="0">
      <w:startOverride w:val="13"/>
    </w:lvlOverride>
  </w:num>
  <w:num w:numId="11">
    <w:abstractNumId w:val="6"/>
    <w:lvlOverride w:ilvl="0">
      <w:startOverride w:val="14"/>
    </w:lvlOverride>
  </w:num>
  <w:num w:numId="12">
    <w:abstractNumId w:val="6"/>
    <w:lvlOverride w:ilvl="0">
      <w:lvl w:ilvl="0">
        <w:start w:val="14"/>
        <w:numFmt w:val="decimal"/>
        <w:lvlText w:val="1.%1.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4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  <w:lvlOverride w:ilvl="0">
      <w:startOverride w:val="3"/>
    </w:lvlOverride>
  </w:num>
  <w:num w:numId="16">
    <w:abstractNumId w:val="1"/>
    <w:lvlOverride w:ilvl="0">
      <w:startOverride w:val="4"/>
    </w:lvlOverride>
  </w:num>
  <w:num w:numId="17">
    <w:abstractNumId w:val="0"/>
    <w:lvlOverride w:ilvl="0">
      <w:startOverride w:val="4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640"/>
    <w:rsid w:val="00023B24"/>
    <w:rsid w:val="00024DD0"/>
    <w:rsid w:val="000318CA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D0F32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185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392"/>
    <w:rsid w:val="003E7A80"/>
    <w:rsid w:val="003F0897"/>
    <w:rsid w:val="00401FE8"/>
    <w:rsid w:val="00403E7A"/>
    <w:rsid w:val="00404089"/>
    <w:rsid w:val="00404FAA"/>
    <w:rsid w:val="004061F2"/>
    <w:rsid w:val="00406CA3"/>
    <w:rsid w:val="00411C5F"/>
    <w:rsid w:val="00416CC2"/>
    <w:rsid w:val="00417E31"/>
    <w:rsid w:val="00421EEA"/>
    <w:rsid w:val="0042236E"/>
    <w:rsid w:val="0042593F"/>
    <w:rsid w:val="00432546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4F71"/>
    <w:rsid w:val="004A50D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5A5E"/>
    <w:rsid w:val="005508E1"/>
    <w:rsid w:val="00551637"/>
    <w:rsid w:val="00553281"/>
    <w:rsid w:val="0055609E"/>
    <w:rsid w:val="005576E5"/>
    <w:rsid w:val="00557D67"/>
    <w:rsid w:val="005618F0"/>
    <w:rsid w:val="00561FFC"/>
    <w:rsid w:val="0056297E"/>
    <w:rsid w:val="00565340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0C52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1CE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4F8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D5FBD"/>
    <w:rsid w:val="007E0A50"/>
    <w:rsid w:val="007E3263"/>
    <w:rsid w:val="007E44BC"/>
    <w:rsid w:val="007E73C3"/>
    <w:rsid w:val="007F10AF"/>
    <w:rsid w:val="007F2638"/>
    <w:rsid w:val="00800106"/>
    <w:rsid w:val="00801388"/>
    <w:rsid w:val="00804B8B"/>
    <w:rsid w:val="00806516"/>
    <w:rsid w:val="00812E3D"/>
    <w:rsid w:val="0081695C"/>
    <w:rsid w:val="00821596"/>
    <w:rsid w:val="00822858"/>
    <w:rsid w:val="008230E9"/>
    <w:rsid w:val="0083258F"/>
    <w:rsid w:val="00834A7D"/>
    <w:rsid w:val="0083642D"/>
    <w:rsid w:val="008408BC"/>
    <w:rsid w:val="00841B00"/>
    <w:rsid w:val="008469EE"/>
    <w:rsid w:val="0085026E"/>
    <w:rsid w:val="00856C6B"/>
    <w:rsid w:val="0086224F"/>
    <w:rsid w:val="00866BE5"/>
    <w:rsid w:val="00867830"/>
    <w:rsid w:val="00875F8B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5062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E61AC"/>
    <w:rsid w:val="008F0E34"/>
    <w:rsid w:val="008F610A"/>
    <w:rsid w:val="00903962"/>
    <w:rsid w:val="00912057"/>
    <w:rsid w:val="009151B1"/>
    <w:rsid w:val="00920115"/>
    <w:rsid w:val="00922392"/>
    <w:rsid w:val="00926D27"/>
    <w:rsid w:val="00930A25"/>
    <w:rsid w:val="00930D22"/>
    <w:rsid w:val="00931001"/>
    <w:rsid w:val="009352E6"/>
    <w:rsid w:val="00941021"/>
    <w:rsid w:val="00950494"/>
    <w:rsid w:val="009534AB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D6698"/>
    <w:rsid w:val="009E3A6D"/>
    <w:rsid w:val="009E50C2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17468"/>
    <w:rsid w:val="00A231C8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25BD"/>
    <w:rsid w:val="00B335CC"/>
    <w:rsid w:val="00B36276"/>
    <w:rsid w:val="00B376C0"/>
    <w:rsid w:val="00B4521E"/>
    <w:rsid w:val="00B466CD"/>
    <w:rsid w:val="00B54505"/>
    <w:rsid w:val="00B54776"/>
    <w:rsid w:val="00B558A3"/>
    <w:rsid w:val="00B56B02"/>
    <w:rsid w:val="00B570DE"/>
    <w:rsid w:val="00B62463"/>
    <w:rsid w:val="00B63FC9"/>
    <w:rsid w:val="00B67C64"/>
    <w:rsid w:val="00B801C5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E61BC"/>
    <w:rsid w:val="00BF53F9"/>
    <w:rsid w:val="00BF6B16"/>
    <w:rsid w:val="00C02639"/>
    <w:rsid w:val="00C1512F"/>
    <w:rsid w:val="00C24910"/>
    <w:rsid w:val="00C249A6"/>
    <w:rsid w:val="00C272EB"/>
    <w:rsid w:val="00C31F6D"/>
    <w:rsid w:val="00C3399A"/>
    <w:rsid w:val="00C347E8"/>
    <w:rsid w:val="00C3487C"/>
    <w:rsid w:val="00C35DCC"/>
    <w:rsid w:val="00C36A08"/>
    <w:rsid w:val="00C4129B"/>
    <w:rsid w:val="00C4617C"/>
    <w:rsid w:val="00C476AE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10F9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5736"/>
    <w:rsid w:val="00E46202"/>
    <w:rsid w:val="00E469E9"/>
    <w:rsid w:val="00E523D2"/>
    <w:rsid w:val="00E53BAD"/>
    <w:rsid w:val="00E6008F"/>
    <w:rsid w:val="00E61B87"/>
    <w:rsid w:val="00E620D1"/>
    <w:rsid w:val="00E637E5"/>
    <w:rsid w:val="00E65003"/>
    <w:rsid w:val="00E6698C"/>
    <w:rsid w:val="00E67DE2"/>
    <w:rsid w:val="00E72E2D"/>
    <w:rsid w:val="00E73BE6"/>
    <w:rsid w:val="00E73D15"/>
    <w:rsid w:val="00E77F64"/>
    <w:rsid w:val="00E80070"/>
    <w:rsid w:val="00E83880"/>
    <w:rsid w:val="00E8471C"/>
    <w:rsid w:val="00E86CB2"/>
    <w:rsid w:val="00E8767E"/>
    <w:rsid w:val="00E9087F"/>
    <w:rsid w:val="00E9352E"/>
    <w:rsid w:val="00EA0116"/>
    <w:rsid w:val="00EA0156"/>
    <w:rsid w:val="00EA22EA"/>
    <w:rsid w:val="00EA33B7"/>
    <w:rsid w:val="00EA3C2F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D76F1"/>
    <w:rsid w:val="00EE1008"/>
    <w:rsid w:val="00EF2170"/>
    <w:rsid w:val="00EF5627"/>
    <w:rsid w:val="00EF6B7E"/>
    <w:rsid w:val="00EF7BF6"/>
    <w:rsid w:val="00EF7F6E"/>
    <w:rsid w:val="00F0477B"/>
    <w:rsid w:val="00F070FE"/>
    <w:rsid w:val="00F10D75"/>
    <w:rsid w:val="00F1305D"/>
    <w:rsid w:val="00F15873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615A7"/>
    <w:rsid w:val="00F72F48"/>
    <w:rsid w:val="00F7561C"/>
    <w:rsid w:val="00F77D0A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81E23"/>
  <w15:docId w15:val="{380C886A-20EA-4C7E-9490-979F2A5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B56B02"/>
    <w:pPr>
      <w:widowControl w:val="0"/>
      <w:autoSpaceDE w:val="0"/>
      <w:autoSpaceDN w:val="0"/>
      <w:adjustRightInd w:val="0"/>
      <w:spacing w:line="275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B56B02"/>
    <w:pPr>
      <w:widowControl w:val="0"/>
      <w:autoSpaceDE w:val="0"/>
      <w:autoSpaceDN w:val="0"/>
      <w:adjustRightInd w:val="0"/>
      <w:spacing w:line="275" w:lineRule="exact"/>
      <w:ind w:hanging="432"/>
    </w:pPr>
    <w:rPr>
      <w:rFonts w:ascii="Verdana" w:eastAsiaTheme="minorEastAsia" w:hAnsi="Verdana" w:cstheme="minorBidi"/>
      <w:szCs w:val="24"/>
    </w:rPr>
  </w:style>
  <w:style w:type="paragraph" w:customStyle="1" w:styleId="Style8">
    <w:name w:val="Style8"/>
    <w:basedOn w:val="Normalny"/>
    <w:uiPriority w:val="99"/>
    <w:rsid w:val="00B56B02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  <w:szCs w:val="24"/>
    </w:rPr>
  </w:style>
  <w:style w:type="paragraph" w:customStyle="1" w:styleId="Style20">
    <w:name w:val="Style20"/>
    <w:basedOn w:val="Normalny"/>
    <w:uiPriority w:val="99"/>
    <w:rsid w:val="00B56B02"/>
    <w:pPr>
      <w:widowControl w:val="0"/>
      <w:autoSpaceDE w:val="0"/>
      <w:autoSpaceDN w:val="0"/>
      <w:adjustRightInd w:val="0"/>
      <w:spacing w:line="276" w:lineRule="exact"/>
      <w:ind w:hanging="456"/>
    </w:pPr>
    <w:rPr>
      <w:rFonts w:ascii="Verdana" w:eastAsiaTheme="minorEastAsia" w:hAnsi="Verdana" w:cstheme="minorBidi"/>
      <w:szCs w:val="24"/>
    </w:rPr>
  </w:style>
  <w:style w:type="paragraph" w:customStyle="1" w:styleId="Style21">
    <w:name w:val="Style21"/>
    <w:basedOn w:val="Normalny"/>
    <w:uiPriority w:val="99"/>
    <w:rsid w:val="00B56B02"/>
    <w:pPr>
      <w:widowControl w:val="0"/>
      <w:autoSpaceDE w:val="0"/>
      <w:autoSpaceDN w:val="0"/>
      <w:adjustRightInd w:val="0"/>
      <w:spacing w:line="278" w:lineRule="exact"/>
      <w:ind w:hanging="346"/>
    </w:pPr>
    <w:rPr>
      <w:rFonts w:ascii="Verdana" w:eastAsiaTheme="minorEastAsia" w:hAnsi="Verdana" w:cstheme="minorBidi"/>
      <w:szCs w:val="24"/>
    </w:rPr>
  </w:style>
  <w:style w:type="paragraph" w:customStyle="1" w:styleId="Style22">
    <w:name w:val="Style22"/>
    <w:basedOn w:val="Normalny"/>
    <w:uiPriority w:val="99"/>
    <w:rsid w:val="00B56B02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character" w:customStyle="1" w:styleId="FontStyle24">
    <w:name w:val="Font Style24"/>
    <w:basedOn w:val="Domylnaczcionkaakapitu"/>
    <w:uiPriority w:val="99"/>
    <w:rsid w:val="00B56B0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B56B02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B56B02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6C38-02EA-43C2-9C74-7FAB518E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Zygmunt</cp:lastModifiedBy>
  <cp:revision>25</cp:revision>
  <cp:lastPrinted>2019-06-06T09:11:00Z</cp:lastPrinted>
  <dcterms:created xsi:type="dcterms:W3CDTF">2018-06-06T12:41:00Z</dcterms:created>
  <dcterms:modified xsi:type="dcterms:W3CDTF">2020-07-01T05:35:00Z</dcterms:modified>
</cp:coreProperties>
</file>