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40C9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Spis zawartości..............................................................................................................str.1</w:t>
      </w:r>
    </w:p>
    <w:p w14:paraId="3BA3438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162BA56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opisowa:</w:t>
      </w:r>
    </w:p>
    <w:p w14:paraId="4393275F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7F5A2ED7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Przedmiot i zakres inwestycji..................................................................................str.2</w:t>
      </w:r>
    </w:p>
    <w:p w14:paraId="41C3F6C6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Podstawa opracowania............................................................................................str.2</w:t>
      </w:r>
    </w:p>
    <w:p w14:paraId="15DEEFC3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stanu istniejącego............................................................................................str.2</w:t>
      </w:r>
    </w:p>
    <w:p w14:paraId="24A0B98C" w14:textId="77777777" w:rsidR="004B4C85" w:rsidRPr="004B4C85" w:rsidRDefault="004B4C85" w:rsidP="004B4C85">
      <w:pPr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Opis rozwiązań techniczno-budowanych.......................................</w:t>
      </w:r>
      <w:r w:rsidR="00D509CF">
        <w:rPr>
          <w:rFonts w:ascii="Times New Roman" w:eastAsia="Times New Roman" w:hAnsi="Times New Roman" w:cs="Times New Roman"/>
          <w:sz w:val="24"/>
          <w:szCs w:val="20"/>
          <w:lang w:eastAsia="ar-SA"/>
        </w:rPr>
        <w:t>.........................str.2-3</w:t>
      </w:r>
    </w:p>
    <w:p w14:paraId="44FB020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C8AB6E3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  <w:t>Część rysunkowa:</w:t>
      </w:r>
    </w:p>
    <w:p w14:paraId="20972092" w14:textId="77777777" w:rsidR="004B4C85" w:rsidRPr="004B4C85" w:rsidRDefault="004B4C85" w:rsidP="004B4C85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ar-SA"/>
        </w:rPr>
      </w:pPr>
    </w:p>
    <w:p w14:paraId="60C94F7D" w14:textId="77777777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orientacyjna skala 1:100000</w:t>
      </w:r>
    </w:p>
    <w:p w14:paraId="25FB4F12" w14:textId="73AA2BDB" w:rsidR="004B4C85" w:rsidRPr="004B4C85" w:rsidRDefault="004B4C85" w:rsidP="004B4C85">
      <w:pPr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Mapa 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sytuacyjno</w:t>
      </w:r>
      <w:r w:rsidR="00AE1E67">
        <w:rPr>
          <w:rFonts w:ascii="Times New Roman" w:eastAsia="Times New Roman" w:hAnsi="Times New Roman" w:cs="Times New Roman"/>
          <w:sz w:val="24"/>
          <w:szCs w:val="20"/>
          <w:lang w:eastAsia="ar-SA"/>
        </w:rPr>
        <w:t>-</w:t>
      </w:r>
      <w:r w:rsidR="0084613E">
        <w:rPr>
          <w:rFonts w:ascii="Times New Roman" w:eastAsia="Times New Roman" w:hAnsi="Times New Roman" w:cs="Times New Roman"/>
          <w:sz w:val="24"/>
          <w:szCs w:val="20"/>
          <w:lang w:eastAsia="ar-SA"/>
        </w:rPr>
        <w:t>wysokościowa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skala 1 : 1000</w:t>
      </w:r>
    </w:p>
    <w:p w14:paraId="3515252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   Przekroje normalne skala 1:50 </w:t>
      </w:r>
    </w:p>
    <w:p w14:paraId="073F2B2E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  <w:t xml:space="preserve"> </w:t>
      </w:r>
    </w:p>
    <w:p w14:paraId="1D68274E" w14:textId="77777777" w:rsidR="004B4C85" w:rsidRPr="004B4C85" w:rsidRDefault="004B4C85" w:rsidP="004B4C85">
      <w:pPr>
        <w:suppressAutoHyphens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3FB89987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7E6A0B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5B1648D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16B52A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5D4EE44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36984B30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B8950A6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DE7AC7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2BD07254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76BEC83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014060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B3813C8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615BC64E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8D398D9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089B6FA3" w14:textId="77777777" w:rsidR="004B4C85" w:rsidRP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E167989" w14:textId="77777777" w:rsidR="004B4C85" w:rsidRDefault="004B4C85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4F4154E2" w14:textId="77777777" w:rsidR="00FF1F1D" w:rsidRPr="004B4C85" w:rsidRDefault="00FF1F1D" w:rsidP="004B4C85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14:paraId="18625352" w14:textId="77777777" w:rsidR="004B4C85" w:rsidRPr="004B4C85" w:rsidRDefault="004B4C85" w:rsidP="004B4C85">
      <w:pPr>
        <w:numPr>
          <w:ilvl w:val="0"/>
          <w:numId w:val="6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Przedmiot i zakres inwestycji.</w:t>
      </w:r>
    </w:p>
    <w:p w14:paraId="0F2335E0" w14:textId="1C7FCCA8" w:rsidR="004B4C85" w:rsidRPr="004B4C85" w:rsidRDefault="004B4C85" w:rsidP="004B4C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opracowania jest uproszczony projekt </w:t>
      </w:r>
      <w:r w:rsidR="00D70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pn </w:t>
      </w:r>
      <w:r w:rsidR="00F439B5" w:rsidRP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„Remont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="00F439B5" w:rsidRP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odcinka drogi powiatowej nr 1841T Połaniec – Niekurza od km 6+830 do km 6+750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E430C" w:rsidRP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miejscowości 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Tursko Kolonia.</w:t>
      </w:r>
      <w:r w:rsidR="00D30F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B4C85">
        <w:rPr>
          <w:rFonts w:ascii="Times New Roman" w:eastAsia="Times New Roman" w:hAnsi="Times New Roman" w:cs="Times New Roman"/>
          <w:sz w:val="24"/>
          <w:szCs w:val="24"/>
          <w:lang w:eastAsia="ar-SA"/>
        </w:rPr>
        <w:t>Roboty bę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>dą polegały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remoncie</w:t>
      </w:r>
      <w:r w:rsidR="007328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drogi</w:t>
      </w:r>
      <w:r w:rsidR="008330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zakresie </w:t>
      </w:r>
      <w:r w:rsidR="00FF1F1D">
        <w:rPr>
          <w:rFonts w:ascii="Times New Roman" w:eastAsia="Times New Roman" w:hAnsi="Times New Roman" w:cs="Times New Roman"/>
          <w:sz w:val="24"/>
          <w:szCs w:val="24"/>
          <w:lang w:eastAsia="ar-SA"/>
        </w:rPr>
        <w:t>istniejącej nawierzchni</w:t>
      </w:r>
      <w:r w:rsidR="00AB50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CC26E9">
        <w:rPr>
          <w:rFonts w:ascii="Times New Roman" w:eastAsia="Times New Roman" w:hAnsi="Times New Roman" w:cs="Times New Roman"/>
          <w:sz w:val="24"/>
          <w:szCs w:val="24"/>
          <w:lang w:eastAsia="ar-SA"/>
        </w:rPr>
        <w:t>pobocza</w:t>
      </w:r>
      <w:r w:rsidR="00AB50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odwodnienia i zakres prac nie zmieni </w:t>
      </w:r>
      <w:r w:rsid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jej </w:t>
      </w:r>
      <w:r w:rsidR="007159FA">
        <w:rPr>
          <w:rFonts w:ascii="Times New Roman" w:eastAsia="Times New Roman" w:hAnsi="Times New Roman" w:cs="Times New Roman"/>
          <w:sz w:val="24"/>
          <w:szCs w:val="24"/>
          <w:lang w:eastAsia="ar-SA"/>
        </w:rPr>
        <w:t>paramet</w:t>
      </w:r>
      <w:r w:rsidR="00485B54">
        <w:rPr>
          <w:rFonts w:ascii="Times New Roman" w:eastAsia="Times New Roman" w:hAnsi="Times New Roman" w:cs="Times New Roman"/>
          <w:sz w:val="24"/>
          <w:szCs w:val="24"/>
          <w:lang w:eastAsia="ar-SA"/>
        </w:rPr>
        <w:t>r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ów</w:t>
      </w:r>
      <w:r w:rsidR="00485B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uży</w:t>
      </w:r>
      <w:r w:rsidR="00FF1F1D">
        <w:rPr>
          <w:rFonts w:ascii="Times New Roman" w:eastAsia="Times New Roman" w:hAnsi="Times New Roman" w:cs="Times New Roman"/>
          <w:sz w:val="24"/>
          <w:szCs w:val="24"/>
          <w:lang w:eastAsia="ar-SA"/>
        </w:rPr>
        <w:t>tkow</w:t>
      </w:r>
      <w:r w:rsidR="00F439B5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r w:rsidR="00FE430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4D697FC" w14:textId="77777777" w:rsidR="004B4C85" w:rsidRPr="004B4C85" w:rsidRDefault="004B4C85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916E92" w14:textId="77777777" w:rsidR="004B4C85" w:rsidRPr="004B4C85" w:rsidRDefault="00713F2D" w:rsidP="004B4C8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2. </w:t>
      </w:r>
      <w:r w:rsidR="004B4C85"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Podstawa opracowania</w:t>
      </w:r>
    </w:p>
    <w:p w14:paraId="314BB094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Pomiary sytuacyjno</w:t>
      </w:r>
      <w:r w:rsidRPr="004B4C85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-</w:t>
      </w: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wysokościowe w terenie.</w:t>
      </w:r>
    </w:p>
    <w:p w14:paraId="3FC1F9EE" w14:textId="77777777" w:rsidR="004B4C85" w:rsidRPr="004B4C85" w:rsidRDefault="004B4C85" w:rsidP="004B4C85">
      <w:pPr>
        <w:numPr>
          <w:ilvl w:val="1"/>
          <w:numId w:val="4"/>
        </w:numPr>
        <w:tabs>
          <w:tab w:val="left" w:pos="284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Uzgodnienia z inwestorem.</w:t>
      </w:r>
    </w:p>
    <w:p w14:paraId="1101F8C1" w14:textId="7BC76043" w:rsidR="00485B54" w:rsidRDefault="00485B54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Rozporządzenie Ministra Infrastruktury z dnia 24 czerwca 2022 r. w sprawie przepisów techniczno-budowlanych dotyczących dróg publicznych Dz.U. 2022 poz. 1518</w:t>
      </w:r>
    </w:p>
    <w:p w14:paraId="0B548003" w14:textId="33554719" w:rsidR="00485B54" w:rsidRPr="00485B54" w:rsidRDefault="003C6C37" w:rsidP="00DF3FF5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Ustawa Prawo Budowlane z dnia 7 lipca 1994 r. </w:t>
      </w:r>
      <w:r w:rsidR="00485B54"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Dziennik Ustaw 1994 nr 89</w:t>
      </w:r>
      <w:r w:rsid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485B54" w:rsidRPr="00485B5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poz. 414</w:t>
      </w:r>
    </w:p>
    <w:p w14:paraId="5D66DFE9" w14:textId="77777777" w:rsidR="004B4C85" w:rsidRPr="003C6C37" w:rsidRDefault="004B4C85" w:rsidP="003C6C37">
      <w:pPr>
        <w:numPr>
          <w:ilvl w:val="1"/>
          <w:numId w:val="4"/>
        </w:numPr>
        <w:tabs>
          <w:tab w:val="left" w:pos="709"/>
        </w:tabs>
        <w:suppressAutoHyphens/>
        <w:spacing w:after="0" w:line="340" w:lineRule="exact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C6C3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Obowiązujące normy, przepisy i zarządzenia</w:t>
      </w:r>
      <w:r w:rsidRPr="003C6C37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.</w:t>
      </w:r>
    </w:p>
    <w:p w14:paraId="4EA8E5AE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ind w:left="357" w:hanging="357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stanu istniejącego.</w:t>
      </w:r>
    </w:p>
    <w:p w14:paraId="40801D9A" w14:textId="4CAA561A" w:rsidR="004B4C85" w:rsidRPr="004B4C85" w:rsidRDefault="004B4C85" w:rsidP="004B4C85">
      <w:pPr>
        <w:widowControl w:val="0"/>
        <w:suppressAutoHyphens/>
        <w:spacing w:after="0" w:line="340" w:lineRule="exact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Teren objęty granicami opracowania znajduje na terenie 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>Gminy</w:t>
      </w:r>
      <w:r w:rsidR="00E1709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Połaniec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 miejscowości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Tursko Kolonia</w:t>
      </w:r>
      <w:r w:rsidR="00732843">
        <w:rPr>
          <w:rFonts w:ascii="Times New Roman" w:eastAsia="Times New Roman" w:hAnsi="Times New Roman" w:cs="Times New Roman"/>
          <w:sz w:val="24"/>
          <w:szCs w:val="20"/>
          <w:lang w:eastAsia="ar-SA"/>
        </w:rPr>
        <w:t>. Istniejąca droga posiada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nawierzchnię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E430C">
        <w:rPr>
          <w:rFonts w:ascii="Times New Roman" w:eastAsia="Times New Roman" w:hAnsi="Times New Roman" w:cs="Times New Roman"/>
          <w:sz w:val="24"/>
          <w:szCs w:val="20"/>
          <w:lang w:eastAsia="ar-SA"/>
        </w:rPr>
        <w:t>asfaltową</w:t>
      </w:r>
      <w:r w:rsidR="002B1C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szer.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C968DE">
        <w:rPr>
          <w:rFonts w:ascii="Times New Roman" w:eastAsia="Times New Roman" w:hAnsi="Times New Roman" w:cs="Times New Roman"/>
          <w:sz w:val="24"/>
          <w:szCs w:val="20"/>
          <w:lang w:eastAsia="ar-SA"/>
        </w:rPr>
        <w:t>, któr</w:t>
      </w:r>
      <w:r w:rsidR="00D56C0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jest 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zn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iszczona 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z licznymi ubytka</w:t>
      </w:r>
      <w:r w:rsidR="00FE430C">
        <w:rPr>
          <w:rFonts w:ascii="Times New Roman" w:eastAsia="Times New Roman" w:hAnsi="Times New Roman" w:cs="Times New Roman"/>
          <w:sz w:val="24"/>
          <w:szCs w:val="20"/>
          <w:lang w:eastAsia="ar-SA"/>
        </w:rPr>
        <w:t>mi, spękaniami siatkowymi oraz blokowymi</w:t>
      </w:r>
      <w:r w:rsidR="00E17BA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815C4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Istniejące 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>pobocz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>a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tłuczniowe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 szer.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0,75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m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które </w:t>
      </w:r>
      <w:r w:rsidR="009B6490">
        <w:rPr>
          <w:rFonts w:ascii="Times New Roman" w:eastAsia="Times New Roman" w:hAnsi="Times New Roman" w:cs="Times New Roman"/>
          <w:sz w:val="24"/>
          <w:szCs w:val="20"/>
          <w:lang w:eastAsia="ar-SA"/>
        </w:rPr>
        <w:t>są</w:t>
      </w:r>
      <w:r w:rsidR="00CC2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zawyżone</w:t>
      </w:r>
      <w:r w:rsidR="00B22F7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licznymi ubytkami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 wyrwami</w:t>
      </w:r>
      <w:r w:rsidR="00B22F7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FE430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Istniejące odwodnienie z uwagi na liczne namuliska i uszkodzone elementy betonowe znacznie utrudnia odprowadzenie wód opadowych i roztopowych z korony drogi. </w:t>
      </w:r>
      <w:r w:rsidR="00692979">
        <w:rPr>
          <w:rFonts w:ascii="Times New Roman" w:eastAsia="Times New Roman" w:hAnsi="Times New Roman" w:cs="Times New Roman"/>
          <w:sz w:val="24"/>
          <w:szCs w:val="20"/>
          <w:lang w:eastAsia="ar-SA"/>
        </w:rPr>
        <w:t>Droga przebiega przez teren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70833">
        <w:rPr>
          <w:rFonts w:ascii="Times New Roman" w:eastAsia="Times New Roman" w:hAnsi="Times New Roman" w:cs="Times New Roman"/>
          <w:sz w:val="24"/>
          <w:szCs w:val="20"/>
          <w:lang w:eastAsia="ar-SA"/>
        </w:rPr>
        <w:t>zabudowany</w:t>
      </w:r>
      <w:r w:rsidR="00805D64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FF1F1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0DFC6B2D" w14:textId="77777777" w:rsidR="004B4C85" w:rsidRPr="004B4C85" w:rsidRDefault="004B4C85" w:rsidP="004B4C85">
      <w:pPr>
        <w:numPr>
          <w:ilvl w:val="0"/>
          <w:numId w:val="4"/>
        </w:numPr>
        <w:suppressAutoHyphens/>
        <w:spacing w:before="240"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rozwiązań techniczno-budowlanych</w:t>
      </w:r>
      <w:r w:rsidR="00713F2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7A842BD" w14:textId="62AD5CB7" w:rsidR="004B4C85" w:rsidRPr="004B4C85" w:rsidRDefault="004B4C85" w:rsidP="004B4C85">
      <w:pPr>
        <w:suppressAutoHyphens/>
        <w:spacing w:before="240" w:after="0" w:line="340" w:lineRule="exact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</w:pPr>
      <w:r w:rsidRPr="004B4C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GMINA</w:t>
      </w:r>
      <w:r w:rsidR="00485B5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</w:t>
      </w:r>
      <w:r w:rsidR="00F439B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POŁANIEC</w:t>
      </w:r>
    </w:p>
    <w:p w14:paraId="7D1518A2" w14:textId="535347CF" w:rsidR="004B4C85" w:rsidRPr="004B4C85" w:rsidRDefault="004B4C85" w:rsidP="00332E3A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OCRUncertain064"/>
      <w:r w:rsidRPr="004B4C85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 xml:space="preserve">1. </w:t>
      </w:r>
      <w:r w:rsidR="00F439B5" w:rsidRPr="00F439B5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>„Remont odcinka drogi powiatowej nr 1841T Połaniec – Niekurza od km 6+830 do km 6+750</w:t>
      </w:r>
      <w:r w:rsidR="00485B54" w:rsidRPr="00485B54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ar-SA"/>
        </w:rPr>
        <w:t>”.</w:t>
      </w:r>
    </w:p>
    <w:p w14:paraId="2D5F0619" w14:textId="248F6E40" w:rsidR="00957491" w:rsidRDefault="008D7E67" w:rsidP="00957491">
      <w:pPr>
        <w:widowControl w:val="0"/>
        <w:suppressAutoHyphens/>
        <w:spacing w:after="0" w:line="340" w:lineRule="exact"/>
        <w:ind w:firstLine="69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Do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remontu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został uję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t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y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odcin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ek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drogi powiatowej </w:t>
      </w:r>
      <w:bookmarkStart w:id="1" w:name="OCRUncertain065"/>
      <w:bookmarkEnd w:id="0"/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>o parametrach odpowiadaj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ących drogom klasy technicznej </w:t>
      </w:r>
      <w:bookmarkEnd w:id="1"/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L</w:t>
      </w:r>
      <w:r w:rsidR="005102F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(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lokalna</w:t>
      </w:r>
      <w:r w:rsidR="005102F9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Prace będą obejmowały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odcink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dr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ogi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5E633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długości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370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9803F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AA547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9803F9">
        <w:rPr>
          <w:rFonts w:ascii="Times New Roman" w:eastAsia="Times New Roman" w:hAnsi="Times New Roman" w:cs="Times New Roman"/>
          <w:sz w:val="24"/>
          <w:szCs w:val="20"/>
          <w:lang w:eastAsia="ar-SA"/>
        </w:rPr>
        <w:t>Istniejąca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D30F98">
        <w:rPr>
          <w:rFonts w:ascii="Times New Roman" w:eastAsia="Times New Roman" w:hAnsi="Times New Roman" w:cs="Times New Roman"/>
          <w:sz w:val="24"/>
          <w:szCs w:val="20"/>
          <w:lang w:eastAsia="ar-SA"/>
        </w:rPr>
        <w:t>nawierzchnia</w:t>
      </w:r>
      <w:r w:rsidR="002B1C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85B54">
        <w:rPr>
          <w:rFonts w:ascii="Times New Roman" w:eastAsia="Times New Roman" w:hAnsi="Times New Roman" w:cs="Times New Roman"/>
          <w:sz w:val="24"/>
          <w:szCs w:val="20"/>
          <w:lang w:eastAsia="ar-SA"/>
        </w:rPr>
        <w:t>asfaltowa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która jest w 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>złym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stanie wymaga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remontu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7159F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Remont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dro</w:t>
      </w:r>
      <w:r w:rsidR="00517F68">
        <w:rPr>
          <w:rFonts w:ascii="Times New Roman" w:eastAsia="Times New Roman" w:hAnsi="Times New Roman" w:cs="Times New Roman"/>
          <w:sz w:val="24"/>
          <w:szCs w:val="20"/>
          <w:lang w:eastAsia="ar-SA"/>
        </w:rPr>
        <w:t>gi obejmuje</w:t>
      </w:r>
      <w:r w:rsidR="009C66C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w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ykonanie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frezowania zniszczonej nawierzchni, wykonania 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warstwy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wyrównawczej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 betonu asfaltowego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 ilości średnio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10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0kg/m2,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wykonanie</w:t>
      </w:r>
      <w:r w:rsidR="00517F6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20965">
        <w:rPr>
          <w:rFonts w:ascii="Times New Roman" w:eastAsia="Times New Roman" w:hAnsi="Times New Roman" w:cs="Times New Roman"/>
          <w:sz w:val="24"/>
          <w:szCs w:val="20"/>
          <w:lang w:eastAsia="ar-SA"/>
        </w:rPr>
        <w:t>nowej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479C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warstwy ścieralnej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jezdni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z betonu asfaltowego dla KR</w:t>
      </w:r>
      <w:r w:rsidR="005102F9">
        <w:rPr>
          <w:rFonts w:ascii="Times New Roman" w:eastAsia="Times New Roman" w:hAnsi="Times New Roman" w:cs="Times New Roman"/>
          <w:sz w:val="24"/>
          <w:szCs w:val="20"/>
          <w:lang w:eastAsia="ar-SA"/>
        </w:rPr>
        <w:t>3-4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6D59C1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 szer.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,0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grubości 4 cm.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Pobocza zostaną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splantowane i uzupełnione materiałem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kamienn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ym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szer. 2x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0,75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m i gr. </w:t>
      </w:r>
      <w:r w:rsidR="003F6252">
        <w:rPr>
          <w:rFonts w:ascii="Times New Roman" w:eastAsia="Times New Roman" w:hAnsi="Times New Roman" w:cs="Times New Roman"/>
          <w:sz w:val="24"/>
          <w:szCs w:val="20"/>
          <w:lang w:eastAsia="ar-SA"/>
        </w:rPr>
        <w:t>2</w:t>
      </w:r>
      <w:r w:rsidR="008B305F">
        <w:rPr>
          <w:rFonts w:ascii="Times New Roman" w:eastAsia="Times New Roman" w:hAnsi="Times New Roman" w:cs="Times New Roman"/>
          <w:sz w:val="24"/>
          <w:szCs w:val="20"/>
          <w:lang w:eastAsia="ar-SA"/>
        </w:rPr>
        <w:t>0 cm.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72035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Renowacja odwodnienia będzie obejmowała usunięcie namulisk z rowów, wymianę uszkodzonych elementów betonowych oraz wymianę uszkodzonego przepustu pod drogą o średnicy fi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60</w:t>
      </w:r>
      <w:r w:rsidR="0072035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cm dł. 1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72035B">
        <w:rPr>
          <w:rFonts w:ascii="Times New Roman" w:eastAsia="Times New Roman" w:hAnsi="Times New Roman" w:cs="Times New Roman"/>
          <w:sz w:val="24"/>
          <w:szCs w:val="20"/>
          <w:lang w:eastAsia="ar-SA"/>
        </w:rPr>
        <w:t>,00m wraz z murkami czołowymi bez zmiany jego dotychczasowych parametrów. Renowacja odwodnienia obejmuje również wymianę przepustów pod zjazdami o średnicy fi 50 cm bez zmiany ich dotychczasowych parametrów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E93F3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Zakres prac nie przewiduje zmiany w dotychczasowej organizacji ruchu</w:t>
      </w:r>
      <w:r w:rsidR="0072035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Spadki podłużne jezdni nie będą przekraczały 6%.</w:t>
      </w:r>
    </w:p>
    <w:p w14:paraId="2707E676" w14:textId="48A16DA2" w:rsidR="004B4C85" w:rsidRPr="004B4C85" w:rsidRDefault="00254DD9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Długość odcinka do</w:t>
      </w:r>
      <w:r w:rsidR="00DF5B3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remontu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370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</w:p>
    <w:p w14:paraId="752103D2" w14:textId="0444CE54" w:rsidR="007D315A" w:rsidRPr="00C56B65" w:rsidRDefault="00E37592" w:rsidP="00C56B6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jezdni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,00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</w:t>
      </w:r>
    </w:p>
    <w:p w14:paraId="0E9C9005" w14:textId="0A3C11B3" w:rsidR="00266FF0" w:rsidRDefault="008771A9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Pobocze 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umocnione materiałem kamiennym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szer. </w:t>
      </w:r>
      <w:r w:rsidR="002478CB">
        <w:rPr>
          <w:rFonts w:ascii="Times New Roman" w:eastAsia="Times New Roman" w:hAnsi="Times New Roman" w:cs="Times New Roman"/>
          <w:sz w:val="24"/>
          <w:szCs w:val="20"/>
          <w:lang w:eastAsia="ar-SA"/>
        </w:rPr>
        <w:t>2x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0,75</w:t>
      </w:r>
      <w:r w:rsidR="002478CB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</w:p>
    <w:p w14:paraId="409ECE7B" w14:textId="6365032B" w:rsidR="00DE498E" w:rsidRDefault="00DE498E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Renowacja odwodnienia</w:t>
      </w:r>
    </w:p>
    <w:p w14:paraId="2CF66A6E" w14:textId="0C889D75" w:rsidR="00DE498E" w:rsidRDefault="00DE498E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Wymiana istniejącego przepustu pod drogą fi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60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xm dł. 1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,00m</w:t>
      </w:r>
    </w:p>
    <w:p w14:paraId="44C6B501" w14:textId="0B71E6C3" w:rsidR="00DE498E" w:rsidRDefault="00DE498E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Wymiana przepustów pod zjazdami</w:t>
      </w:r>
    </w:p>
    <w:p w14:paraId="7DD2EBEF" w14:textId="0BF63F5F" w:rsidR="000C42C4" w:rsidRDefault="000C42C4" w:rsidP="004B4C85">
      <w:pPr>
        <w:widowControl w:val="0"/>
        <w:numPr>
          <w:ilvl w:val="0"/>
          <w:numId w:val="5"/>
        </w:num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Droga klasy L (lokalna) ½ (jednojezdniowa dwupas</w:t>
      </w:r>
      <w:r w:rsidR="003F6252">
        <w:rPr>
          <w:rFonts w:ascii="Times New Roman" w:eastAsia="Times New Roman" w:hAnsi="Times New Roman" w:cs="Times New Roman"/>
          <w:sz w:val="24"/>
          <w:szCs w:val="20"/>
          <w:lang w:eastAsia="ar-SA"/>
        </w:rPr>
        <w:t>o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wa) zamiejska</w:t>
      </w:r>
    </w:p>
    <w:p w14:paraId="6DA5E1C7" w14:textId="06DA42E0" w:rsidR="00A62EAF" w:rsidRDefault="00A62EAF" w:rsidP="002478CB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B57AC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14:paraId="0FD37E44" w14:textId="1E00F245" w:rsidR="004B4C85" w:rsidRPr="004B4C85" w:rsidRDefault="00254DD9" w:rsidP="004B4C85">
      <w:pPr>
        <w:widowControl w:val="0"/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orona drogi wynosi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6,50</w:t>
      </w:r>
      <w:r w:rsidR="008771A9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3464F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a </w:t>
      </w:r>
      <w:r w:rsidR="005732B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szerokość pasa drogowego </w:t>
      </w:r>
      <w:r w:rsidR="003464F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wynosi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15,</w:t>
      </w:r>
      <w:r w:rsidR="00A82B47">
        <w:rPr>
          <w:rFonts w:ascii="Times New Roman" w:eastAsia="Times New Roman" w:hAnsi="Times New Roman" w:cs="Times New Roman"/>
          <w:sz w:val="24"/>
          <w:szCs w:val="20"/>
          <w:lang w:eastAsia="ar-SA"/>
        </w:rPr>
        <w:t>00</w:t>
      </w:r>
      <w:r w:rsidR="0044517C">
        <w:rPr>
          <w:rFonts w:ascii="Times New Roman" w:eastAsia="Times New Roman" w:hAnsi="Times New Roman" w:cs="Times New Roman"/>
          <w:sz w:val="24"/>
          <w:szCs w:val="20"/>
          <w:lang w:eastAsia="ar-SA"/>
        </w:rPr>
        <w:t>m</w:t>
      </w:r>
      <w:r w:rsidR="00C307A7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  <w:r w:rsidR="004B4C85" w:rsidRPr="004B4C8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Szczegółowe parametry geometryczne zgodnie z r</w:t>
      </w:r>
      <w:r w:rsidR="002F255F">
        <w:rPr>
          <w:rFonts w:ascii="Times New Roman" w:eastAsia="Times New Roman" w:hAnsi="Times New Roman" w:cs="Times New Roman"/>
          <w:sz w:val="24"/>
          <w:szCs w:val="20"/>
          <w:lang w:eastAsia="ar-SA"/>
        </w:rPr>
        <w:t>ysunkami (przekroje normalne</w:t>
      </w:r>
      <w:r w:rsidR="007774B1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="003131B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</w:t>
      </w:r>
      <w:r w:rsidR="004B4C85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Wszelkie prace prowadzone będą w granicach istniejącego pasa drogowego</w:t>
      </w:r>
      <w:r w:rsidR="00AD4114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, który pozwala na umieszczenie wszystkich elementów korony drogi w jego granicach</w:t>
      </w:r>
      <w:r w:rsidR="004B4C85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oraz nie będą miały negatywnego wpływu na środowisko.</w:t>
      </w:r>
      <w:r w:rsidR="002478CB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052787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Droga nie znajduje się w oddziaływaniu wyrobisk górniczych. Szerokość drogi 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="00052787" w:rsidRP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>,00m spełnia warunki zawarte w §13 ust.3 „Na terenach innych niż wymienione w ust. 2 droga pożarowa powinna umożliwiać przejazd pojazdów o nacisku osi na nawierzchni jezdni co najmniej 50 kN, a jej minimalna szerokość w miejscach innych niż wymienione w ust. 1 nie może być mniejsza niż 3 m.” Rozporządzenia Ministra Spraw Wewnętrznych i Administracji z dnia 24 lipca 2009 r. w sprawie przeciwpożarowego zaopatrzenia w wodę oraz dróg pożarowych. (Dz.U. 2009 nr 124 poz. 1030).</w:t>
      </w:r>
      <w:r w:rsidR="00052787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Zakres planowanych prac nie zmieni dotychczasowych parametrów drogi jak również sposobu jej użytkowania.</w:t>
      </w:r>
      <w:r w:rsidR="00A15CD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Odwodnienie drogi będzie odbywać się powierzchniowo poprzez zastosowane spadki podłużne i poprzeczne. Wody odpadowe i roztopowe będą zagospodarowane w graniach pasa drogowego.</w:t>
      </w:r>
      <w:r w:rsidR="00F439B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Przedmiotowy odcinek drogi posiada zatwierdzony projekt stałego oznakowania.</w:t>
      </w:r>
    </w:p>
    <w:sectPr w:rsidR="004B4C85" w:rsidRPr="004B4C85" w:rsidSect="003479D5">
      <w:headerReference w:type="default" r:id="rId8"/>
      <w:footerReference w:type="default" r:id="rId9"/>
      <w:pgSz w:w="11906" w:h="16820"/>
      <w:pgMar w:top="1134" w:right="1134" w:bottom="1134" w:left="1701" w:header="709" w:footer="709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6679C" w14:textId="77777777" w:rsidR="00863204" w:rsidRDefault="00863204" w:rsidP="003479D5">
      <w:pPr>
        <w:spacing w:after="0" w:line="240" w:lineRule="auto"/>
      </w:pPr>
      <w:r>
        <w:separator/>
      </w:r>
    </w:p>
  </w:endnote>
  <w:endnote w:type="continuationSeparator" w:id="0">
    <w:p w14:paraId="0CB5309C" w14:textId="77777777" w:rsidR="00863204" w:rsidRDefault="00863204" w:rsidP="0034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D10FA" w14:textId="77777777" w:rsidR="00562A75" w:rsidRDefault="00E0790B">
    <w:pPr>
      <w:pStyle w:val="Stopka"/>
      <w:jc w:val="center"/>
    </w:pPr>
    <w:r>
      <w:rPr>
        <w:b/>
        <w:i/>
        <w:color w:val="008000"/>
      </w:rPr>
      <w:t xml:space="preserve">- </w:t>
    </w:r>
    <w:r w:rsidR="00B93E37">
      <w:rPr>
        <w:b/>
        <w:i/>
        <w:color w:val="008000"/>
      </w:rPr>
      <w:fldChar w:fldCharType="begin"/>
    </w:r>
    <w:r>
      <w:rPr>
        <w:b/>
        <w:i/>
        <w:color w:val="008000"/>
      </w:rPr>
      <w:instrText xml:space="preserve"> PAGE </w:instrText>
    </w:r>
    <w:r w:rsidR="00B93E37">
      <w:rPr>
        <w:b/>
        <w:i/>
        <w:color w:val="008000"/>
      </w:rPr>
      <w:fldChar w:fldCharType="separate"/>
    </w:r>
    <w:r w:rsidR="005A060C">
      <w:rPr>
        <w:b/>
        <w:i/>
        <w:noProof/>
        <w:color w:val="008000"/>
      </w:rPr>
      <w:t>2</w:t>
    </w:r>
    <w:r w:rsidR="00B93E37">
      <w:rPr>
        <w:b/>
        <w:i/>
        <w:color w:val="008000"/>
      </w:rPr>
      <w:fldChar w:fldCharType="end"/>
    </w:r>
    <w:r>
      <w:rPr>
        <w:b/>
        <w:i/>
        <w:color w:val="008000"/>
      </w:rPr>
      <w:t xml:space="preserve"> -</w:t>
    </w:r>
  </w:p>
  <w:p w14:paraId="07D136D8" w14:textId="77777777" w:rsidR="00562A75" w:rsidRDefault="00000000">
    <w:pPr>
      <w:pStyle w:val="Stopka"/>
    </w:pPr>
    <w:r>
      <w:pict w14:anchorId="064EA2ED">
        <v:line id="_x0000_s1026" style="position:absolute;z-index:-251658752" from="-.4pt,-15.55pt" to="453.35pt,-15.55pt" strokecolor="blue" strokeweight=".79mm">
          <v:stroke color2="yellow" joinstyle="miter" endcap="square"/>
        </v:line>
      </w:pict>
    </w:r>
    <w:r w:rsidR="00E0790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E4977" w14:textId="77777777" w:rsidR="00863204" w:rsidRDefault="00863204" w:rsidP="003479D5">
      <w:pPr>
        <w:spacing w:after="0" w:line="240" w:lineRule="auto"/>
      </w:pPr>
      <w:r>
        <w:separator/>
      </w:r>
    </w:p>
  </w:footnote>
  <w:footnote w:type="continuationSeparator" w:id="0">
    <w:p w14:paraId="06616232" w14:textId="77777777" w:rsidR="00863204" w:rsidRDefault="00863204" w:rsidP="0034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72"/>
    </w:tblGrid>
    <w:tr w:rsidR="004F51DF" w14:paraId="0ED54826" w14:textId="77777777">
      <w:tc>
        <w:tcPr>
          <w:tcW w:w="9072" w:type="dxa"/>
          <w:tcBorders>
            <w:bottom w:val="double" w:sz="40" w:space="0" w:color="0000FF"/>
          </w:tcBorders>
          <w:shd w:val="clear" w:color="auto" w:fill="auto"/>
        </w:tcPr>
        <w:p w14:paraId="3F9D410C" w14:textId="30F70F66" w:rsidR="00562A75" w:rsidRDefault="00FE430C" w:rsidP="00234602">
          <w:pPr>
            <w:spacing w:after="120"/>
            <w:ind w:left="-68" w:right="71"/>
            <w:jc w:val="center"/>
          </w:pPr>
          <w:r w:rsidRPr="00FE430C">
            <w:rPr>
              <w:b/>
              <w:color w:val="339966"/>
              <w:sz w:val="16"/>
              <w:szCs w:val="16"/>
            </w:rPr>
            <w:t>„</w:t>
          </w:r>
          <w:r w:rsidR="00F439B5" w:rsidRPr="00F439B5">
            <w:rPr>
              <w:b/>
              <w:color w:val="339966"/>
              <w:sz w:val="16"/>
              <w:szCs w:val="16"/>
            </w:rPr>
            <w:t>„Remont odcinka drogi powiatowej nr 1841T Połaniec – Niekurza od km 6+830 do km 6+750”</w:t>
          </w:r>
          <w:r w:rsidRPr="00FE430C">
            <w:rPr>
              <w:b/>
              <w:color w:val="339966"/>
              <w:sz w:val="16"/>
              <w:szCs w:val="16"/>
            </w:rPr>
            <w:t xml:space="preserve">” </w:t>
          </w:r>
          <w:r w:rsidR="0083304B">
            <w:rPr>
              <w:b/>
              <w:color w:val="339966"/>
              <w:sz w:val="16"/>
              <w:szCs w:val="16"/>
            </w:rPr>
            <w:t xml:space="preserve">gmina </w:t>
          </w:r>
          <w:r w:rsidR="00F439B5">
            <w:rPr>
              <w:b/>
              <w:color w:val="339966"/>
              <w:sz w:val="16"/>
              <w:szCs w:val="16"/>
            </w:rPr>
            <w:t>Połaniec</w:t>
          </w:r>
          <w:r w:rsidR="0083304B">
            <w:rPr>
              <w:b/>
              <w:color w:val="339966"/>
              <w:sz w:val="16"/>
              <w:szCs w:val="16"/>
            </w:rPr>
            <w:t>,</w:t>
          </w:r>
          <w:r w:rsidR="00E0790B">
            <w:rPr>
              <w:b/>
              <w:color w:val="339966"/>
              <w:sz w:val="16"/>
              <w:szCs w:val="16"/>
            </w:rPr>
            <w:t xml:space="preserve"> powiat staszowski,  województwo świętokrzyskie.</w:t>
          </w:r>
        </w:p>
      </w:tc>
    </w:tr>
  </w:tbl>
  <w:p w14:paraId="273D84AA" w14:textId="77777777" w:rsidR="00562A75" w:rsidRDefault="00562A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lang w:val="pl-PL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  <w:i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i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i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i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i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i/>
        <w:lang w:val="pl-P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057"/>
        </w:tabs>
        <w:ind w:left="1057" w:hanging="360"/>
      </w:pPr>
      <w:rPr>
        <w:rFonts w:ascii="Times New Roman" w:hAnsi="Times New Roman" w:hint="default"/>
        <w:sz w:val="24"/>
      </w:rPr>
    </w:lvl>
  </w:abstractNum>
  <w:abstractNum w:abstractNumId="5" w15:restartNumberingAfterBreak="0">
    <w:nsid w:val="00000007"/>
    <w:multiLevelType w:val="multilevel"/>
    <w:tmpl w:val="20605E3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bCs w:val="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Cs w:val="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Cs w:val="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Cs w:val="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Cs w:val="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Cs w:val="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Cs w:val="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Cs w:val="0"/>
        <w:szCs w:val="24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98782639">
    <w:abstractNumId w:val="0"/>
  </w:num>
  <w:num w:numId="2" w16cid:durableId="874851360">
    <w:abstractNumId w:val="1"/>
  </w:num>
  <w:num w:numId="3" w16cid:durableId="1771319385">
    <w:abstractNumId w:val="2"/>
  </w:num>
  <w:num w:numId="4" w16cid:durableId="963851867">
    <w:abstractNumId w:val="3"/>
  </w:num>
  <w:num w:numId="5" w16cid:durableId="1347635457">
    <w:abstractNumId w:val="4"/>
  </w:num>
  <w:num w:numId="6" w16cid:durableId="340594521">
    <w:abstractNumId w:val="5"/>
  </w:num>
  <w:num w:numId="7" w16cid:durableId="14327051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C85"/>
    <w:rsid w:val="0001090F"/>
    <w:rsid w:val="00020200"/>
    <w:rsid w:val="000240FE"/>
    <w:rsid w:val="00040DBC"/>
    <w:rsid w:val="00042763"/>
    <w:rsid w:val="0004349A"/>
    <w:rsid w:val="00052787"/>
    <w:rsid w:val="0007328F"/>
    <w:rsid w:val="000748FD"/>
    <w:rsid w:val="00074EA7"/>
    <w:rsid w:val="00090B9E"/>
    <w:rsid w:val="000A2504"/>
    <w:rsid w:val="000A4AF2"/>
    <w:rsid w:val="000B289D"/>
    <w:rsid w:val="000B7967"/>
    <w:rsid w:val="000C3503"/>
    <w:rsid w:val="000C42C4"/>
    <w:rsid w:val="000C6E08"/>
    <w:rsid w:val="000D3985"/>
    <w:rsid w:val="000F3FBD"/>
    <w:rsid w:val="00101A1F"/>
    <w:rsid w:val="00102415"/>
    <w:rsid w:val="00110666"/>
    <w:rsid w:val="00126659"/>
    <w:rsid w:val="00126C26"/>
    <w:rsid w:val="001316D1"/>
    <w:rsid w:val="00144C58"/>
    <w:rsid w:val="00155E54"/>
    <w:rsid w:val="001706E6"/>
    <w:rsid w:val="00175353"/>
    <w:rsid w:val="00195A02"/>
    <w:rsid w:val="001B0B5F"/>
    <w:rsid w:val="001C1536"/>
    <w:rsid w:val="001D25D4"/>
    <w:rsid w:val="001D7D71"/>
    <w:rsid w:val="001F4C93"/>
    <w:rsid w:val="0021218F"/>
    <w:rsid w:val="00216617"/>
    <w:rsid w:val="00234602"/>
    <w:rsid w:val="0023683C"/>
    <w:rsid w:val="00237BDA"/>
    <w:rsid w:val="002420C9"/>
    <w:rsid w:val="002478CB"/>
    <w:rsid w:val="0025163B"/>
    <w:rsid w:val="0025426D"/>
    <w:rsid w:val="00254DD9"/>
    <w:rsid w:val="00266FF0"/>
    <w:rsid w:val="00283B13"/>
    <w:rsid w:val="00286124"/>
    <w:rsid w:val="00291F27"/>
    <w:rsid w:val="00295214"/>
    <w:rsid w:val="0029797D"/>
    <w:rsid w:val="002A4CF8"/>
    <w:rsid w:val="002A4F65"/>
    <w:rsid w:val="002A5428"/>
    <w:rsid w:val="002B1CB5"/>
    <w:rsid w:val="002C1EB6"/>
    <w:rsid w:val="002E0A10"/>
    <w:rsid w:val="002F255F"/>
    <w:rsid w:val="00302DA3"/>
    <w:rsid w:val="00304BED"/>
    <w:rsid w:val="003131B6"/>
    <w:rsid w:val="00317372"/>
    <w:rsid w:val="00322147"/>
    <w:rsid w:val="0032512D"/>
    <w:rsid w:val="00332E3A"/>
    <w:rsid w:val="003435E3"/>
    <w:rsid w:val="003438BF"/>
    <w:rsid w:val="003464FB"/>
    <w:rsid w:val="003479D5"/>
    <w:rsid w:val="00354007"/>
    <w:rsid w:val="003642FE"/>
    <w:rsid w:val="00365407"/>
    <w:rsid w:val="00370602"/>
    <w:rsid w:val="003762C5"/>
    <w:rsid w:val="00376F3A"/>
    <w:rsid w:val="00377E69"/>
    <w:rsid w:val="0038576A"/>
    <w:rsid w:val="00386738"/>
    <w:rsid w:val="003878FC"/>
    <w:rsid w:val="0039289C"/>
    <w:rsid w:val="003A044A"/>
    <w:rsid w:val="003B2594"/>
    <w:rsid w:val="003B2FFC"/>
    <w:rsid w:val="003C0CAB"/>
    <w:rsid w:val="003C48F6"/>
    <w:rsid w:val="003C527B"/>
    <w:rsid w:val="003C5591"/>
    <w:rsid w:val="003C6C37"/>
    <w:rsid w:val="003D316A"/>
    <w:rsid w:val="003E155C"/>
    <w:rsid w:val="003E1683"/>
    <w:rsid w:val="003E6FD6"/>
    <w:rsid w:val="003F0EDC"/>
    <w:rsid w:val="003F1C1E"/>
    <w:rsid w:val="003F6252"/>
    <w:rsid w:val="00402A0B"/>
    <w:rsid w:val="00420965"/>
    <w:rsid w:val="004215D9"/>
    <w:rsid w:val="0043017C"/>
    <w:rsid w:val="00433D53"/>
    <w:rsid w:val="004439B6"/>
    <w:rsid w:val="0044517C"/>
    <w:rsid w:val="004470FA"/>
    <w:rsid w:val="004479C7"/>
    <w:rsid w:val="00460AD9"/>
    <w:rsid w:val="00466C2B"/>
    <w:rsid w:val="00475487"/>
    <w:rsid w:val="00485B54"/>
    <w:rsid w:val="00487941"/>
    <w:rsid w:val="00487EE4"/>
    <w:rsid w:val="00490FAE"/>
    <w:rsid w:val="004A052F"/>
    <w:rsid w:val="004A23FD"/>
    <w:rsid w:val="004A4B2D"/>
    <w:rsid w:val="004A737B"/>
    <w:rsid w:val="004B1509"/>
    <w:rsid w:val="004B4C85"/>
    <w:rsid w:val="004C26EC"/>
    <w:rsid w:val="004C592D"/>
    <w:rsid w:val="004C5BEE"/>
    <w:rsid w:val="004C68EA"/>
    <w:rsid w:val="004D2CD7"/>
    <w:rsid w:val="004F1034"/>
    <w:rsid w:val="004F1C82"/>
    <w:rsid w:val="004F614B"/>
    <w:rsid w:val="0050012F"/>
    <w:rsid w:val="005011DD"/>
    <w:rsid w:val="005102F9"/>
    <w:rsid w:val="00513B16"/>
    <w:rsid w:val="00515330"/>
    <w:rsid w:val="00517F68"/>
    <w:rsid w:val="00526C72"/>
    <w:rsid w:val="00537B23"/>
    <w:rsid w:val="0054434A"/>
    <w:rsid w:val="005500E5"/>
    <w:rsid w:val="005533A8"/>
    <w:rsid w:val="00557ECE"/>
    <w:rsid w:val="00562A75"/>
    <w:rsid w:val="005732B3"/>
    <w:rsid w:val="00577311"/>
    <w:rsid w:val="005803E2"/>
    <w:rsid w:val="00581D67"/>
    <w:rsid w:val="0059193F"/>
    <w:rsid w:val="0059573B"/>
    <w:rsid w:val="0059626F"/>
    <w:rsid w:val="005A060C"/>
    <w:rsid w:val="005A1478"/>
    <w:rsid w:val="005A3A1D"/>
    <w:rsid w:val="005B441A"/>
    <w:rsid w:val="005B5C82"/>
    <w:rsid w:val="005C5512"/>
    <w:rsid w:val="005E1C27"/>
    <w:rsid w:val="005E3A40"/>
    <w:rsid w:val="005E6330"/>
    <w:rsid w:val="005F3BC7"/>
    <w:rsid w:val="005F507F"/>
    <w:rsid w:val="00607066"/>
    <w:rsid w:val="00614104"/>
    <w:rsid w:val="00624502"/>
    <w:rsid w:val="00635ED3"/>
    <w:rsid w:val="006409B9"/>
    <w:rsid w:val="006455B1"/>
    <w:rsid w:val="00651962"/>
    <w:rsid w:val="0065418D"/>
    <w:rsid w:val="00662F3A"/>
    <w:rsid w:val="00692979"/>
    <w:rsid w:val="00696460"/>
    <w:rsid w:val="006A6153"/>
    <w:rsid w:val="006B45F2"/>
    <w:rsid w:val="006C1AD0"/>
    <w:rsid w:val="006C371E"/>
    <w:rsid w:val="006D26F0"/>
    <w:rsid w:val="006D59C1"/>
    <w:rsid w:val="006D7404"/>
    <w:rsid w:val="006D7C21"/>
    <w:rsid w:val="006F4B51"/>
    <w:rsid w:val="006F4C35"/>
    <w:rsid w:val="00705628"/>
    <w:rsid w:val="00707A2A"/>
    <w:rsid w:val="00710776"/>
    <w:rsid w:val="00713F2D"/>
    <w:rsid w:val="007159FA"/>
    <w:rsid w:val="0072035B"/>
    <w:rsid w:val="0072228E"/>
    <w:rsid w:val="00727C66"/>
    <w:rsid w:val="00732110"/>
    <w:rsid w:val="00732843"/>
    <w:rsid w:val="00743A04"/>
    <w:rsid w:val="0075126D"/>
    <w:rsid w:val="00753D36"/>
    <w:rsid w:val="00770034"/>
    <w:rsid w:val="007741CC"/>
    <w:rsid w:val="007774B1"/>
    <w:rsid w:val="0078610F"/>
    <w:rsid w:val="007A4CB6"/>
    <w:rsid w:val="007B00CD"/>
    <w:rsid w:val="007C4722"/>
    <w:rsid w:val="007C708A"/>
    <w:rsid w:val="007D315A"/>
    <w:rsid w:val="007E5AE2"/>
    <w:rsid w:val="007F1D80"/>
    <w:rsid w:val="0080389A"/>
    <w:rsid w:val="00804D7D"/>
    <w:rsid w:val="00805D64"/>
    <w:rsid w:val="00806570"/>
    <w:rsid w:val="00807BA1"/>
    <w:rsid w:val="00814C8C"/>
    <w:rsid w:val="00815C48"/>
    <w:rsid w:val="00817D94"/>
    <w:rsid w:val="0083072F"/>
    <w:rsid w:val="0083304B"/>
    <w:rsid w:val="0084613E"/>
    <w:rsid w:val="0084623A"/>
    <w:rsid w:val="008462C4"/>
    <w:rsid w:val="00851C1C"/>
    <w:rsid w:val="00863204"/>
    <w:rsid w:val="008660B7"/>
    <w:rsid w:val="008737ED"/>
    <w:rsid w:val="00875FCF"/>
    <w:rsid w:val="008762C6"/>
    <w:rsid w:val="008771A9"/>
    <w:rsid w:val="00882B9E"/>
    <w:rsid w:val="00895120"/>
    <w:rsid w:val="008A076A"/>
    <w:rsid w:val="008B305F"/>
    <w:rsid w:val="008B4F0D"/>
    <w:rsid w:val="008C31F5"/>
    <w:rsid w:val="008C3BB4"/>
    <w:rsid w:val="008C4EE7"/>
    <w:rsid w:val="008D7E67"/>
    <w:rsid w:val="008F143D"/>
    <w:rsid w:val="009026F3"/>
    <w:rsid w:val="009312A4"/>
    <w:rsid w:val="00933850"/>
    <w:rsid w:val="00944228"/>
    <w:rsid w:val="00957491"/>
    <w:rsid w:val="009650AB"/>
    <w:rsid w:val="00975B91"/>
    <w:rsid w:val="009803F9"/>
    <w:rsid w:val="0099390F"/>
    <w:rsid w:val="009A6F5D"/>
    <w:rsid w:val="009A7862"/>
    <w:rsid w:val="009B323B"/>
    <w:rsid w:val="009B406D"/>
    <w:rsid w:val="009B4D65"/>
    <w:rsid w:val="009B6490"/>
    <w:rsid w:val="009C2081"/>
    <w:rsid w:val="009C23AD"/>
    <w:rsid w:val="009C4C11"/>
    <w:rsid w:val="009C4F26"/>
    <w:rsid w:val="009C66CB"/>
    <w:rsid w:val="009E78E9"/>
    <w:rsid w:val="009F760F"/>
    <w:rsid w:val="00A030E9"/>
    <w:rsid w:val="00A04B92"/>
    <w:rsid w:val="00A15CD9"/>
    <w:rsid w:val="00A23B42"/>
    <w:rsid w:val="00A27010"/>
    <w:rsid w:val="00A3202B"/>
    <w:rsid w:val="00A437D8"/>
    <w:rsid w:val="00A55EA5"/>
    <w:rsid w:val="00A62EAF"/>
    <w:rsid w:val="00A67934"/>
    <w:rsid w:val="00A74944"/>
    <w:rsid w:val="00A82B47"/>
    <w:rsid w:val="00AA5477"/>
    <w:rsid w:val="00AA77C0"/>
    <w:rsid w:val="00AA7F4E"/>
    <w:rsid w:val="00AB2C04"/>
    <w:rsid w:val="00AB4027"/>
    <w:rsid w:val="00AB5027"/>
    <w:rsid w:val="00AC66E4"/>
    <w:rsid w:val="00AD1B69"/>
    <w:rsid w:val="00AD4114"/>
    <w:rsid w:val="00AE1E67"/>
    <w:rsid w:val="00AE3CC6"/>
    <w:rsid w:val="00AE533A"/>
    <w:rsid w:val="00B02597"/>
    <w:rsid w:val="00B0320F"/>
    <w:rsid w:val="00B10E8E"/>
    <w:rsid w:val="00B22F79"/>
    <w:rsid w:val="00B23124"/>
    <w:rsid w:val="00B34F94"/>
    <w:rsid w:val="00B42E57"/>
    <w:rsid w:val="00B439AE"/>
    <w:rsid w:val="00B446A1"/>
    <w:rsid w:val="00B458BF"/>
    <w:rsid w:val="00B53772"/>
    <w:rsid w:val="00B57AC0"/>
    <w:rsid w:val="00B8030D"/>
    <w:rsid w:val="00B80329"/>
    <w:rsid w:val="00B912E3"/>
    <w:rsid w:val="00B93E37"/>
    <w:rsid w:val="00BA2B29"/>
    <w:rsid w:val="00BC15A4"/>
    <w:rsid w:val="00BE55EA"/>
    <w:rsid w:val="00C008DA"/>
    <w:rsid w:val="00C216B1"/>
    <w:rsid w:val="00C242A2"/>
    <w:rsid w:val="00C26104"/>
    <w:rsid w:val="00C307A7"/>
    <w:rsid w:val="00C519CB"/>
    <w:rsid w:val="00C5318E"/>
    <w:rsid w:val="00C538AC"/>
    <w:rsid w:val="00C56B65"/>
    <w:rsid w:val="00C60F9D"/>
    <w:rsid w:val="00C620B6"/>
    <w:rsid w:val="00C63172"/>
    <w:rsid w:val="00C755EF"/>
    <w:rsid w:val="00C802C3"/>
    <w:rsid w:val="00C83564"/>
    <w:rsid w:val="00C8359A"/>
    <w:rsid w:val="00C858AC"/>
    <w:rsid w:val="00C85D9F"/>
    <w:rsid w:val="00C936C6"/>
    <w:rsid w:val="00C94584"/>
    <w:rsid w:val="00C968DE"/>
    <w:rsid w:val="00CB0188"/>
    <w:rsid w:val="00CB074F"/>
    <w:rsid w:val="00CB15C0"/>
    <w:rsid w:val="00CB3029"/>
    <w:rsid w:val="00CB45E1"/>
    <w:rsid w:val="00CC26E9"/>
    <w:rsid w:val="00CD215D"/>
    <w:rsid w:val="00CD4920"/>
    <w:rsid w:val="00CF4A38"/>
    <w:rsid w:val="00D029D3"/>
    <w:rsid w:val="00D15C72"/>
    <w:rsid w:val="00D22208"/>
    <w:rsid w:val="00D27B40"/>
    <w:rsid w:val="00D30F98"/>
    <w:rsid w:val="00D40084"/>
    <w:rsid w:val="00D42E9B"/>
    <w:rsid w:val="00D42F46"/>
    <w:rsid w:val="00D5076B"/>
    <w:rsid w:val="00D509CF"/>
    <w:rsid w:val="00D53463"/>
    <w:rsid w:val="00D56C0D"/>
    <w:rsid w:val="00D640F0"/>
    <w:rsid w:val="00D6450C"/>
    <w:rsid w:val="00D6627E"/>
    <w:rsid w:val="00D70833"/>
    <w:rsid w:val="00DA1596"/>
    <w:rsid w:val="00DA6F47"/>
    <w:rsid w:val="00DB4D72"/>
    <w:rsid w:val="00DC5EB6"/>
    <w:rsid w:val="00DD26F3"/>
    <w:rsid w:val="00DE498E"/>
    <w:rsid w:val="00DE7672"/>
    <w:rsid w:val="00DF4DDF"/>
    <w:rsid w:val="00DF5B32"/>
    <w:rsid w:val="00E02F0A"/>
    <w:rsid w:val="00E066F3"/>
    <w:rsid w:val="00E0790B"/>
    <w:rsid w:val="00E1607E"/>
    <w:rsid w:val="00E1709D"/>
    <w:rsid w:val="00E17BA8"/>
    <w:rsid w:val="00E21747"/>
    <w:rsid w:val="00E23B0C"/>
    <w:rsid w:val="00E259C2"/>
    <w:rsid w:val="00E37592"/>
    <w:rsid w:val="00E4583E"/>
    <w:rsid w:val="00E476E2"/>
    <w:rsid w:val="00E50A16"/>
    <w:rsid w:val="00E74296"/>
    <w:rsid w:val="00E77BF1"/>
    <w:rsid w:val="00E93F3A"/>
    <w:rsid w:val="00EA0D76"/>
    <w:rsid w:val="00EA10B8"/>
    <w:rsid w:val="00EA5573"/>
    <w:rsid w:val="00EB2DAC"/>
    <w:rsid w:val="00EC1FBA"/>
    <w:rsid w:val="00ED08D9"/>
    <w:rsid w:val="00EE0D32"/>
    <w:rsid w:val="00EE3DCE"/>
    <w:rsid w:val="00EE6ADB"/>
    <w:rsid w:val="00EF26E0"/>
    <w:rsid w:val="00F064BA"/>
    <w:rsid w:val="00F10CB3"/>
    <w:rsid w:val="00F16B7A"/>
    <w:rsid w:val="00F16EAC"/>
    <w:rsid w:val="00F251A5"/>
    <w:rsid w:val="00F2552F"/>
    <w:rsid w:val="00F330A3"/>
    <w:rsid w:val="00F370FC"/>
    <w:rsid w:val="00F37749"/>
    <w:rsid w:val="00F439B5"/>
    <w:rsid w:val="00F54EC9"/>
    <w:rsid w:val="00F65314"/>
    <w:rsid w:val="00F665E2"/>
    <w:rsid w:val="00F710EE"/>
    <w:rsid w:val="00F72C85"/>
    <w:rsid w:val="00F87ABE"/>
    <w:rsid w:val="00F9343B"/>
    <w:rsid w:val="00F974D5"/>
    <w:rsid w:val="00FB25D3"/>
    <w:rsid w:val="00FC6937"/>
    <w:rsid w:val="00FD02BE"/>
    <w:rsid w:val="00FD4109"/>
    <w:rsid w:val="00FE0F03"/>
    <w:rsid w:val="00FE430C"/>
    <w:rsid w:val="00FF09C9"/>
    <w:rsid w:val="00FF1F1D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34F5"/>
  <w15:docId w15:val="{1EEC9DD1-5C53-4231-96BC-977E66B2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4B4C8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4B4C8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379E1-441E-4B1A-AFDA-5F944016B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3674</TotalTime>
  <Pages>3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ajur</cp:lastModifiedBy>
  <cp:revision>176</cp:revision>
  <cp:lastPrinted>2023-10-04T09:28:00Z</cp:lastPrinted>
  <dcterms:created xsi:type="dcterms:W3CDTF">2015-10-28T22:04:00Z</dcterms:created>
  <dcterms:modified xsi:type="dcterms:W3CDTF">2024-08-22T06:35:00Z</dcterms:modified>
</cp:coreProperties>
</file>