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EE740"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5BFA60A9"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2F5B0824"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52541143"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52AFCC43" w14:textId="77777777" w:rsidR="00460642" w:rsidRPr="00460642" w:rsidRDefault="00804C45" w:rsidP="00460642">
      <w:pPr>
        <w:spacing w:after="0" w:line="259" w:lineRule="auto"/>
        <w:ind w:left="0" w:right="781" w:firstLine="0"/>
        <w:jc w:val="center"/>
        <w:rPr>
          <w:rFonts w:ascii="Arial" w:hAnsi="Arial" w:cs="Arial"/>
          <w:color w:val="000000" w:themeColor="text1"/>
          <w:szCs w:val="20"/>
        </w:rPr>
      </w:pPr>
      <w:r w:rsidRPr="00460642">
        <w:rPr>
          <w:rFonts w:ascii="Arial" w:hAnsi="Arial" w:cs="Arial"/>
          <w:b/>
          <w:color w:val="000000" w:themeColor="text1"/>
          <w:szCs w:val="20"/>
        </w:rPr>
        <w:t xml:space="preserve">SPECYFIKACJE TECHNICZNE WYKONANIA  </w:t>
      </w:r>
    </w:p>
    <w:p w14:paraId="3D7A0FFC" w14:textId="1F531DED" w:rsidR="00C41978" w:rsidRPr="00460642" w:rsidRDefault="00804C45" w:rsidP="00460642">
      <w:pPr>
        <w:spacing w:after="0" w:line="259" w:lineRule="auto"/>
        <w:ind w:left="0" w:right="781" w:firstLine="0"/>
        <w:jc w:val="center"/>
        <w:rPr>
          <w:rFonts w:ascii="Arial" w:hAnsi="Arial" w:cs="Arial"/>
          <w:color w:val="000000" w:themeColor="text1"/>
          <w:szCs w:val="20"/>
        </w:rPr>
      </w:pPr>
      <w:r w:rsidRPr="00460642">
        <w:rPr>
          <w:rFonts w:ascii="Arial" w:hAnsi="Arial" w:cs="Arial"/>
          <w:b/>
          <w:color w:val="000000" w:themeColor="text1"/>
          <w:szCs w:val="20"/>
        </w:rPr>
        <w:t>I ODBIORU ROBÓT BUDOWLANYCH</w:t>
      </w:r>
      <w:r w:rsidRPr="00460642">
        <w:rPr>
          <w:rFonts w:ascii="Arial" w:hAnsi="Arial" w:cs="Arial"/>
          <w:color w:val="000000" w:themeColor="text1"/>
          <w:szCs w:val="20"/>
        </w:rPr>
        <w:t xml:space="preserve"> </w:t>
      </w:r>
    </w:p>
    <w:p w14:paraId="4521089A" w14:textId="46487041" w:rsidR="00C41978" w:rsidRPr="00460642" w:rsidRDefault="00C41978">
      <w:pPr>
        <w:spacing w:after="0" w:line="259" w:lineRule="auto"/>
        <w:ind w:left="106" w:right="0" w:firstLine="0"/>
        <w:jc w:val="center"/>
        <w:rPr>
          <w:rFonts w:ascii="Arial" w:hAnsi="Arial" w:cs="Arial"/>
          <w:b/>
          <w:color w:val="000000" w:themeColor="text1"/>
          <w:szCs w:val="20"/>
        </w:rPr>
      </w:pPr>
    </w:p>
    <w:p w14:paraId="0804CB08" w14:textId="77777777" w:rsidR="00804C45" w:rsidRPr="00460642" w:rsidRDefault="00804C45">
      <w:pPr>
        <w:spacing w:after="0" w:line="259" w:lineRule="auto"/>
        <w:ind w:left="106" w:right="0" w:firstLine="0"/>
        <w:jc w:val="center"/>
        <w:rPr>
          <w:rFonts w:ascii="Arial" w:hAnsi="Arial" w:cs="Arial"/>
          <w:b/>
          <w:color w:val="000000" w:themeColor="text1"/>
          <w:szCs w:val="20"/>
        </w:rPr>
      </w:pPr>
    </w:p>
    <w:p w14:paraId="475C2FE4" w14:textId="036B2129" w:rsidR="00804C45"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noProof/>
          <w:color w:val="000000" w:themeColor="text1"/>
          <w:szCs w:val="20"/>
        </w:rPr>
        <w:drawing>
          <wp:inline distT="0" distB="0" distL="0" distR="0" wp14:anchorId="4803EFF5" wp14:editId="26024A25">
            <wp:extent cx="5763260" cy="325755"/>
            <wp:effectExtent l="0" t="0" r="8890" b="0"/>
            <wp:docPr id="19472441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260" cy="325755"/>
                    </a:xfrm>
                    <a:prstGeom prst="rect">
                      <a:avLst/>
                    </a:prstGeom>
                    <a:noFill/>
                    <a:ln>
                      <a:noFill/>
                    </a:ln>
                  </pic:spPr>
                </pic:pic>
              </a:graphicData>
            </a:graphic>
          </wp:inline>
        </w:drawing>
      </w:r>
    </w:p>
    <w:p w14:paraId="1F53D88F"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6EA7ACE7"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0C88082E" w14:textId="3CBE3CAB" w:rsidR="00C41978" w:rsidRPr="00460642" w:rsidRDefault="00804C45" w:rsidP="00460642">
      <w:pPr>
        <w:spacing w:after="0" w:line="259" w:lineRule="auto"/>
        <w:ind w:left="0" w:right="0" w:firstLine="0"/>
        <w:jc w:val="center"/>
        <w:rPr>
          <w:rFonts w:ascii="Arial" w:hAnsi="Arial" w:cs="Arial"/>
          <w:color w:val="000000" w:themeColor="text1"/>
          <w:szCs w:val="20"/>
        </w:rPr>
      </w:pPr>
      <w:r w:rsidRPr="00460642">
        <w:rPr>
          <w:rFonts w:ascii="Arial" w:hAnsi="Arial" w:cs="Arial"/>
          <w:b/>
          <w:color w:val="000000" w:themeColor="text1"/>
          <w:szCs w:val="20"/>
        </w:rPr>
        <w:t>NAWIERZCHNIA Z KOSTKI BRUKOWEJ BETONOWEJ</w:t>
      </w:r>
    </w:p>
    <w:p w14:paraId="59AE9730"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19EAFB69" w14:textId="77777777" w:rsidR="00C41978" w:rsidRPr="00460642" w:rsidRDefault="00804C45">
      <w:pPr>
        <w:spacing w:after="2" w:line="240" w:lineRule="auto"/>
        <w:ind w:left="0" w:right="4431" w:firstLine="0"/>
        <w:jc w:val="left"/>
        <w:rPr>
          <w:rFonts w:ascii="Arial" w:hAnsi="Arial" w:cs="Arial"/>
          <w:color w:val="000000" w:themeColor="text1"/>
          <w:szCs w:val="20"/>
        </w:rPr>
      </w:pPr>
      <w:r w:rsidRPr="00460642">
        <w:rPr>
          <w:rFonts w:ascii="Arial" w:hAnsi="Arial" w:cs="Arial"/>
          <w:b/>
          <w:color w:val="000000" w:themeColor="text1"/>
          <w:szCs w:val="20"/>
        </w:rPr>
        <w:t xml:space="preserve">              </w:t>
      </w:r>
    </w:p>
    <w:p w14:paraId="66BB9EFE"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46CF6AC9"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1E408C2B"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2D4E1DB9"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28D6FC5A"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5A9BE0BC"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2909768C"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6B15A210"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37F72B69"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20492EB1"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32910415"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005673EC"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6825693F" w14:textId="77777777" w:rsidR="007E24E0" w:rsidRPr="00460642" w:rsidRDefault="007E24E0">
      <w:pPr>
        <w:spacing w:after="0" w:line="259" w:lineRule="auto"/>
        <w:ind w:left="106" w:right="0" w:firstLine="0"/>
        <w:jc w:val="center"/>
        <w:rPr>
          <w:rFonts w:ascii="Arial" w:hAnsi="Arial" w:cs="Arial"/>
          <w:b/>
          <w:color w:val="000000" w:themeColor="text1"/>
          <w:szCs w:val="20"/>
        </w:rPr>
      </w:pPr>
    </w:p>
    <w:p w14:paraId="7D7DD497" w14:textId="77777777" w:rsidR="007E24E0" w:rsidRPr="00460642" w:rsidRDefault="007E24E0">
      <w:pPr>
        <w:spacing w:after="0" w:line="259" w:lineRule="auto"/>
        <w:ind w:left="106" w:right="0" w:firstLine="0"/>
        <w:jc w:val="center"/>
        <w:rPr>
          <w:rFonts w:ascii="Arial" w:hAnsi="Arial" w:cs="Arial"/>
          <w:b/>
          <w:color w:val="000000" w:themeColor="text1"/>
          <w:szCs w:val="20"/>
        </w:rPr>
      </w:pPr>
    </w:p>
    <w:p w14:paraId="5A2A82B6" w14:textId="77777777" w:rsidR="007E24E0" w:rsidRPr="00460642" w:rsidRDefault="007E24E0">
      <w:pPr>
        <w:spacing w:after="0" w:line="259" w:lineRule="auto"/>
        <w:ind w:left="106" w:right="0" w:firstLine="0"/>
        <w:jc w:val="center"/>
        <w:rPr>
          <w:rFonts w:ascii="Arial" w:hAnsi="Arial" w:cs="Arial"/>
          <w:b/>
          <w:color w:val="000000" w:themeColor="text1"/>
          <w:szCs w:val="20"/>
        </w:rPr>
      </w:pPr>
    </w:p>
    <w:p w14:paraId="1C2B55FA" w14:textId="77777777" w:rsidR="007E24E0" w:rsidRPr="00460642" w:rsidRDefault="007E24E0">
      <w:pPr>
        <w:spacing w:after="0" w:line="259" w:lineRule="auto"/>
        <w:ind w:left="106" w:right="0" w:firstLine="0"/>
        <w:jc w:val="center"/>
        <w:rPr>
          <w:rFonts w:ascii="Arial" w:hAnsi="Arial" w:cs="Arial"/>
          <w:b/>
          <w:color w:val="000000" w:themeColor="text1"/>
          <w:szCs w:val="20"/>
        </w:rPr>
      </w:pPr>
    </w:p>
    <w:p w14:paraId="756293A2" w14:textId="77777777" w:rsidR="007E24E0" w:rsidRPr="00460642" w:rsidRDefault="007E24E0">
      <w:pPr>
        <w:spacing w:after="0" w:line="259" w:lineRule="auto"/>
        <w:ind w:left="106" w:right="0" w:firstLine="0"/>
        <w:jc w:val="center"/>
        <w:rPr>
          <w:rFonts w:ascii="Arial" w:hAnsi="Arial" w:cs="Arial"/>
          <w:b/>
          <w:color w:val="000000" w:themeColor="text1"/>
          <w:szCs w:val="20"/>
        </w:rPr>
      </w:pPr>
    </w:p>
    <w:p w14:paraId="1AE86540" w14:textId="77777777" w:rsidR="007E24E0" w:rsidRPr="00460642" w:rsidRDefault="007E24E0">
      <w:pPr>
        <w:spacing w:after="0" w:line="259" w:lineRule="auto"/>
        <w:ind w:left="106" w:right="0" w:firstLine="0"/>
        <w:jc w:val="center"/>
        <w:rPr>
          <w:rFonts w:ascii="Arial" w:hAnsi="Arial" w:cs="Arial"/>
          <w:b/>
          <w:color w:val="000000" w:themeColor="text1"/>
          <w:szCs w:val="20"/>
        </w:rPr>
      </w:pPr>
    </w:p>
    <w:p w14:paraId="525C5CAD" w14:textId="77777777" w:rsidR="007E24E0" w:rsidRPr="00460642" w:rsidRDefault="007E24E0">
      <w:pPr>
        <w:spacing w:after="0" w:line="259" w:lineRule="auto"/>
        <w:ind w:left="106" w:right="0" w:firstLine="0"/>
        <w:jc w:val="center"/>
        <w:rPr>
          <w:rFonts w:ascii="Arial" w:hAnsi="Arial" w:cs="Arial"/>
          <w:b/>
          <w:color w:val="000000" w:themeColor="text1"/>
          <w:szCs w:val="20"/>
        </w:rPr>
      </w:pPr>
    </w:p>
    <w:p w14:paraId="3AA39DFF" w14:textId="77777777" w:rsidR="007E24E0" w:rsidRPr="00460642" w:rsidRDefault="007E24E0">
      <w:pPr>
        <w:spacing w:after="0" w:line="259" w:lineRule="auto"/>
        <w:ind w:left="106" w:right="0" w:firstLine="0"/>
        <w:jc w:val="center"/>
        <w:rPr>
          <w:rFonts w:ascii="Arial" w:hAnsi="Arial" w:cs="Arial"/>
          <w:b/>
          <w:color w:val="000000" w:themeColor="text1"/>
          <w:szCs w:val="20"/>
        </w:rPr>
      </w:pPr>
    </w:p>
    <w:p w14:paraId="0FA9D37E" w14:textId="3C5C43D9"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01234971"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41C52C87"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61B8B61A" w14:textId="77777777" w:rsidR="00460642" w:rsidRPr="00460642" w:rsidRDefault="00460642">
      <w:pPr>
        <w:spacing w:after="0" w:line="259" w:lineRule="auto"/>
        <w:ind w:left="106" w:right="0" w:firstLine="0"/>
        <w:jc w:val="center"/>
        <w:rPr>
          <w:rFonts w:ascii="Arial" w:hAnsi="Arial" w:cs="Arial"/>
          <w:b/>
          <w:color w:val="000000" w:themeColor="text1"/>
          <w:szCs w:val="20"/>
        </w:rPr>
      </w:pPr>
    </w:p>
    <w:p w14:paraId="50B7F680" w14:textId="77777777" w:rsidR="00460642" w:rsidRPr="00460642" w:rsidRDefault="00460642">
      <w:pPr>
        <w:spacing w:after="0" w:line="259" w:lineRule="auto"/>
        <w:ind w:left="106" w:right="0" w:firstLine="0"/>
        <w:jc w:val="center"/>
        <w:rPr>
          <w:rFonts w:ascii="Arial" w:hAnsi="Arial" w:cs="Arial"/>
          <w:b/>
          <w:color w:val="000000" w:themeColor="text1"/>
          <w:szCs w:val="20"/>
        </w:rPr>
      </w:pPr>
    </w:p>
    <w:p w14:paraId="70D5B677" w14:textId="77777777" w:rsidR="00460642" w:rsidRPr="00460642" w:rsidRDefault="00460642">
      <w:pPr>
        <w:spacing w:after="0" w:line="259" w:lineRule="auto"/>
        <w:ind w:left="106" w:right="0" w:firstLine="0"/>
        <w:jc w:val="center"/>
        <w:rPr>
          <w:rFonts w:ascii="Arial" w:hAnsi="Arial" w:cs="Arial"/>
          <w:b/>
          <w:color w:val="000000" w:themeColor="text1"/>
          <w:szCs w:val="20"/>
        </w:rPr>
      </w:pPr>
    </w:p>
    <w:p w14:paraId="31C83EB1" w14:textId="77777777" w:rsidR="00460642" w:rsidRPr="00460642" w:rsidRDefault="00460642">
      <w:pPr>
        <w:spacing w:after="0" w:line="259" w:lineRule="auto"/>
        <w:ind w:left="106" w:right="0" w:firstLine="0"/>
        <w:jc w:val="center"/>
        <w:rPr>
          <w:rFonts w:ascii="Arial" w:hAnsi="Arial" w:cs="Arial"/>
          <w:b/>
          <w:color w:val="000000" w:themeColor="text1"/>
          <w:szCs w:val="20"/>
        </w:rPr>
      </w:pPr>
    </w:p>
    <w:p w14:paraId="7FA458FA" w14:textId="77777777" w:rsidR="00460642" w:rsidRPr="00460642" w:rsidRDefault="00460642">
      <w:pPr>
        <w:spacing w:after="0" w:line="259" w:lineRule="auto"/>
        <w:ind w:left="106" w:right="0" w:firstLine="0"/>
        <w:jc w:val="center"/>
        <w:rPr>
          <w:rFonts w:ascii="Arial" w:hAnsi="Arial" w:cs="Arial"/>
          <w:b/>
          <w:color w:val="000000" w:themeColor="text1"/>
          <w:szCs w:val="20"/>
        </w:rPr>
      </w:pPr>
    </w:p>
    <w:p w14:paraId="146C0FD2" w14:textId="77777777" w:rsidR="00460642" w:rsidRPr="00460642" w:rsidRDefault="00460642">
      <w:pPr>
        <w:spacing w:after="0" w:line="259" w:lineRule="auto"/>
        <w:ind w:left="106" w:right="0" w:firstLine="0"/>
        <w:jc w:val="center"/>
        <w:rPr>
          <w:rFonts w:ascii="Arial" w:hAnsi="Arial" w:cs="Arial"/>
          <w:b/>
          <w:color w:val="000000" w:themeColor="text1"/>
          <w:szCs w:val="20"/>
        </w:rPr>
      </w:pPr>
    </w:p>
    <w:p w14:paraId="0A0C90AC" w14:textId="77777777" w:rsidR="00460642" w:rsidRPr="00460642" w:rsidRDefault="00460642">
      <w:pPr>
        <w:spacing w:after="0" w:line="259" w:lineRule="auto"/>
        <w:ind w:left="106" w:right="0" w:firstLine="0"/>
        <w:jc w:val="center"/>
        <w:rPr>
          <w:rFonts w:ascii="Arial" w:hAnsi="Arial" w:cs="Arial"/>
          <w:b/>
          <w:color w:val="000000" w:themeColor="text1"/>
          <w:szCs w:val="20"/>
        </w:rPr>
      </w:pPr>
    </w:p>
    <w:p w14:paraId="47577F29" w14:textId="77777777" w:rsidR="00460642" w:rsidRPr="00460642" w:rsidRDefault="00460642">
      <w:pPr>
        <w:spacing w:after="0" w:line="259" w:lineRule="auto"/>
        <w:ind w:left="106" w:right="0" w:firstLine="0"/>
        <w:jc w:val="center"/>
        <w:rPr>
          <w:rFonts w:ascii="Arial" w:hAnsi="Arial" w:cs="Arial"/>
          <w:b/>
          <w:color w:val="000000" w:themeColor="text1"/>
          <w:szCs w:val="20"/>
        </w:rPr>
      </w:pPr>
    </w:p>
    <w:p w14:paraId="30475CC2" w14:textId="77777777" w:rsidR="00460642" w:rsidRPr="00460642" w:rsidRDefault="00460642">
      <w:pPr>
        <w:spacing w:after="0" w:line="259" w:lineRule="auto"/>
        <w:ind w:left="106" w:right="0" w:firstLine="0"/>
        <w:jc w:val="center"/>
        <w:rPr>
          <w:rFonts w:ascii="Arial" w:hAnsi="Arial" w:cs="Arial"/>
          <w:b/>
          <w:color w:val="000000" w:themeColor="text1"/>
          <w:szCs w:val="20"/>
        </w:rPr>
      </w:pPr>
    </w:p>
    <w:p w14:paraId="444A1715" w14:textId="5EF67730"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6964688D"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4C0BE6F4" w14:textId="77777777" w:rsidR="00C41978" w:rsidRPr="00460642" w:rsidRDefault="00804C45">
      <w:pPr>
        <w:spacing w:after="0" w:line="259" w:lineRule="auto"/>
        <w:ind w:left="106" w:right="0" w:firstLine="0"/>
        <w:jc w:val="center"/>
        <w:rPr>
          <w:rFonts w:ascii="Arial" w:hAnsi="Arial" w:cs="Arial"/>
          <w:color w:val="000000" w:themeColor="text1"/>
          <w:szCs w:val="20"/>
        </w:rPr>
      </w:pPr>
      <w:r w:rsidRPr="00460642">
        <w:rPr>
          <w:rFonts w:ascii="Arial" w:hAnsi="Arial" w:cs="Arial"/>
          <w:b/>
          <w:color w:val="000000" w:themeColor="text1"/>
          <w:szCs w:val="20"/>
        </w:rPr>
        <w:t xml:space="preserve"> </w:t>
      </w:r>
    </w:p>
    <w:p w14:paraId="7FA7F089" w14:textId="77777777" w:rsidR="00C41978" w:rsidRPr="00460642" w:rsidRDefault="00804C45">
      <w:pPr>
        <w:pStyle w:val="Nagwek1"/>
        <w:spacing w:after="228"/>
        <w:ind w:left="266" w:hanging="281"/>
        <w:rPr>
          <w:rFonts w:ascii="Arial" w:hAnsi="Arial" w:cs="Arial"/>
          <w:color w:val="000000" w:themeColor="text1"/>
          <w:szCs w:val="20"/>
        </w:rPr>
      </w:pPr>
      <w:r w:rsidRPr="00460642">
        <w:rPr>
          <w:rFonts w:ascii="Arial" w:hAnsi="Arial" w:cs="Arial"/>
          <w:color w:val="000000" w:themeColor="text1"/>
          <w:szCs w:val="20"/>
        </w:rPr>
        <w:lastRenderedPageBreak/>
        <w:t xml:space="preserve">WSTĘP </w:t>
      </w:r>
    </w:p>
    <w:p w14:paraId="68C3A610" w14:textId="30301E04" w:rsidR="00C41978" w:rsidRPr="00460642" w:rsidRDefault="00804C45">
      <w:pPr>
        <w:pStyle w:val="Nagwek2"/>
        <w:spacing w:after="108"/>
        <w:ind w:left="479" w:hanging="494"/>
        <w:rPr>
          <w:rFonts w:ascii="Arial" w:hAnsi="Arial" w:cs="Arial"/>
          <w:color w:val="000000" w:themeColor="text1"/>
          <w:szCs w:val="20"/>
        </w:rPr>
      </w:pPr>
      <w:r w:rsidRPr="00460642">
        <w:rPr>
          <w:rFonts w:ascii="Arial" w:hAnsi="Arial" w:cs="Arial"/>
          <w:color w:val="000000" w:themeColor="text1"/>
          <w:szCs w:val="20"/>
        </w:rPr>
        <w:t xml:space="preserve">Przedmiot </w:t>
      </w:r>
      <w:r w:rsidR="007E24E0" w:rsidRPr="00460642">
        <w:rPr>
          <w:rFonts w:ascii="Arial" w:hAnsi="Arial" w:cs="Arial"/>
          <w:color w:val="000000" w:themeColor="text1"/>
          <w:szCs w:val="20"/>
        </w:rPr>
        <w:t>STWIOR</w:t>
      </w:r>
      <w:r w:rsidRPr="00460642">
        <w:rPr>
          <w:rFonts w:ascii="Arial" w:hAnsi="Arial" w:cs="Arial"/>
          <w:color w:val="000000" w:themeColor="text1"/>
          <w:szCs w:val="20"/>
        </w:rPr>
        <w:t xml:space="preserve"> </w:t>
      </w:r>
    </w:p>
    <w:p w14:paraId="34C69C0A" w14:textId="29E3BBF9" w:rsidR="00C41978" w:rsidRPr="00460642" w:rsidRDefault="00804C45">
      <w:pPr>
        <w:spacing w:after="112"/>
        <w:ind w:left="-5" w:right="0"/>
        <w:rPr>
          <w:rFonts w:ascii="Arial" w:hAnsi="Arial" w:cs="Arial"/>
          <w:color w:val="000000" w:themeColor="text1"/>
          <w:szCs w:val="20"/>
        </w:rPr>
      </w:pPr>
      <w:r w:rsidRPr="00460642">
        <w:rPr>
          <w:rFonts w:ascii="Arial" w:hAnsi="Arial" w:cs="Arial"/>
          <w:color w:val="000000" w:themeColor="text1"/>
          <w:szCs w:val="20"/>
        </w:rPr>
        <w:t xml:space="preserve"> Przedmiotem niniejszej szczegółowej specyfikacji technicznej (</w:t>
      </w:r>
      <w:r w:rsidR="007E24E0" w:rsidRPr="00460642">
        <w:rPr>
          <w:rFonts w:ascii="Arial" w:hAnsi="Arial" w:cs="Arial"/>
          <w:color w:val="000000" w:themeColor="text1"/>
          <w:szCs w:val="20"/>
        </w:rPr>
        <w:t>STWIOR</w:t>
      </w:r>
      <w:r w:rsidRPr="00460642">
        <w:rPr>
          <w:rFonts w:ascii="Arial" w:hAnsi="Arial" w:cs="Arial"/>
          <w:color w:val="000000" w:themeColor="text1"/>
          <w:szCs w:val="20"/>
        </w:rPr>
        <w:t xml:space="preserve">) są wymagania dotyczące wykonania i odbioru robót związanych z wykonywaniem nawierzchni z kostki brukowej betonowej w związku z realizacją zadania: </w:t>
      </w:r>
    </w:p>
    <w:p w14:paraId="425CF882" w14:textId="1BDF27E3" w:rsidR="00C41978" w:rsidRPr="00460642" w:rsidRDefault="00804C45">
      <w:pPr>
        <w:ind w:left="-5" w:right="0"/>
        <w:rPr>
          <w:rFonts w:ascii="Arial" w:hAnsi="Arial" w:cs="Arial"/>
          <w:color w:val="000000" w:themeColor="text1"/>
          <w:szCs w:val="20"/>
        </w:rPr>
      </w:pPr>
      <w:bookmarkStart w:id="0" w:name="_Hlk173139485"/>
      <w:r w:rsidRPr="00460642">
        <w:rPr>
          <w:rFonts w:ascii="Arial" w:hAnsi="Arial" w:cs="Arial"/>
          <w:color w:val="000000" w:themeColor="text1"/>
          <w:szCs w:val="20"/>
        </w:rPr>
        <w:t xml:space="preserve">" </w:t>
      </w:r>
      <w:r w:rsidR="007E24E0" w:rsidRPr="00460642">
        <w:rPr>
          <w:rFonts w:ascii="Arial" w:hAnsi="Arial" w:cs="Arial"/>
          <w:b/>
          <w:bCs/>
          <w:color w:val="000000" w:themeColor="text1"/>
          <w:szCs w:val="20"/>
        </w:rPr>
        <w:t xml:space="preserve">Wykonanie robót budowlanych związanych </w:t>
      </w:r>
      <w:bookmarkStart w:id="1" w:name="_Hlk172710256"/>
      <w:r w:rsidR="007E24E0" w:rsidRPr="00460642">
        <w:rPr>
          <w:rFonts w:ascii="Arial" w:hAnsi="Arial" w:cs="Arial"/>
          <w:b/>
          <w:bCs/>
          <w:color w:val="000000" w:themeColor="text1"/>
          <w:szCs w:val="20"/>
        </w:rPr>
        <w:t xml:space="preserve">z </w:t>
      </w:r>
      <w:bookmarkStart w:id="2" w:name="_Hlk172706029"/>
      <w:r w:rsidR="007E24E0" w:rsidRPr="00460642">
        <w:rPr>
          <w:rFonts w:ascii="Arial" w:hAnsi="Arial" w:cs="Arial"/>
          <w:b/>
          <w:bCs/>
          <w:color w:val="000000" w:themeColor="text1"/>
          <w:szCs w:val="20"/>
        </w:rPr>
        <w:t>remontem placu przed remizą OSP Zbiroża</w:t>
      </w:r>
      <w:bookmarkEnd w:id="1"/>
      <w:bookmarkEnd w:id="2"/>
      <w:r w:rsidR="007E24E0" w:rsidRPr="00460642">
        <w:rPr>
          <w:rFonts w:ascii="Arial" w:hAnsi="Arial" w:cs="Arial"/>
          <w:color w:val="000000" w:themeColor="text1"/>
          <w:szCs w:val="20"/>
        </w:rPr>
        <w:t xml:space="preserve"> </w:t>
      </w:r>
      <w:r w:rsidRPr="00460642">
        <w:rPr>
          <w:rFonts w:ascii="Arial" w:hAnsi="Arial" w:cs="Arial"/>
          <w:color w:val="000000" w:themeColor="text1"/>
          <w:szCs w:val="20"/>
        </w:rPr>
        <w:t xml:space="preserve">" </w:t>
      </w:r>
    </w:p>
    <w:bookmarkEnd w:id="0"/>
    <w:p w14:paraId="03B67B02"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0A999ECC" w14:textId="783C4C59" w:rsidR="00C41978" w:rsidRPr="00460642" w:rsidRDefault="00804C45">
      <w:pPr>
        <w:pStyle w:val="Nagwek2"/>
        <w:ind w:left="482" w:hanging="497"/>
        <w:rPr>
          <w:rFonts w:ascii="Arial" w:hAnsi="Arial" w:cs="Arial"/>
          <w:color w:val="000000" w:themeColor="text1"/>
          <w:szCs w:val="20"/>
        </w:rPr>
      </w:pPr>
      <w:r w:rsidRPr="00460642">
        <w:rPr>
          <w:rFonts w:ascii="Arial" w:hAnsi="Arial" w:cs="Arial"/>
          <w:color w:val="000000" w:themeColor="text1"/>
          <w:szCs w:val="20"/>
        </w:rPr>
        <w:t xml:space="preserve">Zakres stosowania </w:t>
      </w:r>
      <w:r w:rsidR="007E24E0" w:rsidRPr="00460642">
        <w:rPr>
          <w:rFonts w:ascii="Arial" w:hAnsi="Arial" w:cs="Arial"/>
          <w:color w:val="000000" w:themeColor="text1"/>
          <w:szCs w:val="20"/>
        </w:rPr>
        <w:t>STWIOR</w:t>
      </w:r>
      <w:r w:rsidRPr="00460642">
        <w:rPr>
          <w:rFonts w:ascii="Arial" w:hAnsi="Arial" w:cs="Arial"/>
          <w:color w:val="000000" w:themeColor="text1"/>
          <w:szCs w:val="20"/>
        </w:rPr>
        <w:t xml:space="preserve"> </w:t>
      </w:r>
    </w:p>
    <w:p w14:paraId="426DABE3"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b/>
          <w:color w:val="000000" w:themeColor="text1"/>
          <w:szCs w:val="20"/>
        </w:rPr>
        <w:t xml:space="preserve"> </w:t>
      </w:r>
    </w:p>
    <w:p w14:paraId="0467EAA7" w14:textId="0243CF85"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 Szczegółowa specyfikacja techniczna (</w:t>
      </w:r>
      <w:r w:rsidR="007E24E0" w:rsidRPr="00460642">
        <w:rPr>
          <w:rFonts w:ascii="Arial" w:hAnsi="Arial" w:cs="Arial"/>
          <w:color w:val="000000" w:themeColor="text1"/>
          <w:szCs w:val="20"/>
        </w:rPr>
        <w:t>STWIOR</w:t>
      </w:r>
      <w:r w:rsidRPr="00460642">
        <w:rPr>
          <w:rFonts w:ascii="Arial" w:hAnsi="Arial" w:cs="Arial"/>
          <w:color w:val="000000" w:themeColor="text1"/>
          <w:szCs w:val="20"/>
        </w:rPr>
        <w:t xml:space="preserve">) stosowana jest jako dokument przetargowy i kontraktowy przy zlecaniu i realizacji robót wymienionych w pkt. 1.1. </w:t>
      </w:r>
    </w:p>
    <w:p w14:paraId="21A1AB36" w14:textId="77777777" w:rsidR="00C41978" w:rsidRPr="00460642" w:rsidRDefault="00804C45">
      <w:pPr>
        <w:spacing w:after="101"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52320657" w14:textId="134A6076" w:rsidR="00C41978" w:rsidRPr="00460642" w:rsidRDefault="00804C45">
      <w:pPr>
        <w:pStyle w:val="Nagwek2"/>
        <w:spacing w:after="110"/>
        <w:ind w:left="482" w:hanging="497"/>
        <w:rPr>
          <w:rFonts w:ascii="Arial" w:hAnsi="Arial" w:cs="Arial"/>
          <w:color w:val="000000" w:themeColor="text1"/>
          <w:szCs w:val="20"/>
        </w:rPr>
      </w:pPr>
      <w:r w:rsidRPr="00460642">
        <w:rPr>
          <w:rFonts w:ascii="Arial" w:hAnsi="Arial" w:cs="Arial"/>
          <w:color w:val="000000" w:themeColor="text1"/>
          <w:szCs w:val="20"/>
        </w:rPr>
        <w:t xml:space="preserve">Zakres robót objętych </w:t>
      </w:r>
      <w:r w:rsidR="007E24E0" w:rsidRPr="00460642">
        <w:rPr>
          <w:rFonts w:ascii="Arial" w:hAnsi="Arial" w:cs="Arial"/>
          <w:color w:val="000000" w:themeColor="text1"/>
          <w:szCs w:val="20"/>
        </w:rPr>
        <w:t>STWIOR</w:t>
      </w:r>
      <w:r w:rsidRPr="00460642">
        <w:rPr>
          <w:rFonts w:ascii="Arial" w:hAnsi="Arial" w:cs="Arial"/>
          <w:color w:val="000000" w:themeColor="text1"/>
          <w:szCs w:val="20"/>
        </w:rPr>
        <w:t xml:space="preserve"> </w:t>
      </w:r>
    </w:p>
    <w:p w14:paraId="642A1BA2"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 Ustalenia zawarte w niniejszej specyfikacji dotyczą zasad prowadzenia robót związanych z wykonywaniem  </w:t>
      </w:r>
    </w:p>
    <w:p w14:paraId="6F740FED" w14:textId="77777777" w:rsidR="007E24E0" w:rsidRPr="00460642" w:rsidRDefault="00804C45">
      <w:pPr>
        <w:numPr>
          <w:ilvl w:val="0"/>
          <w:numId w:val="1"/>
        </w:numPr>
        <w:spacing w:after="1" w:line="243" w:lineRule="auto"/>
        <w:ind w:right="446"/>
        <w:jc w:val="left"/>
        <w:rPr>
          <w:rFonts w:ascii="Arial" w:hAnsi="Arial" w:cs="Arial"/>
          <w:color w:val="000000" w:themeColor="text1"/>
          <w:szCs w:val="20"/>
        </w:rPr>
      </w:pPr>
      <w:r w:rsidRPr="00460642">
        <w:rPr>
          <w:rFonts w:ascii="Arial" w:hAnsi="Arial" w:cs="Arial"/>
          <w:color w:val="000000" w:themeColor="text1"/>
          <w:szCs w:val="20"/>
        </w:rPr>
        <w:t xml:space="preserve">regulacja wysokościowa nawierzchni </w:t>
      </w:r>
      <w:r w:rsidR="007E24E0" w:rsidRPr="00460642">
        <w:rPr>
          <w:rFonts w:ascii="Arial" w:hAnsi="Arial" w:cs="Arial"/>
          <w:color w:val="000000" w:themeColor="text1"/>
          <w:szCs w:val="20"/>
        </w:rPr>
        <w:t>placu</w:t>
      </w:r>
      <w:r w:rsidRPr="00460642">
        <w:rPr>
          <w:rFonts w:ascii="Arial" w:hAnsi="Arial" w:cs="Arial"/>
          <w:color w:val="000000" w:themeColor="text1"/>
          <w:szCs w:val="20"/>
        </w:rPr>
        <w:t xml:space="preserve"> z wymianą kostki na nową  </w:t>
      </w:r>
    </w:p>
    <w:p w14:paraId="3E73027F" w14:textId="52370184" w:rsidR="00C41978" w:rsidRPr="00460642" w:rsidRDefault="00804C45">
      <w:pPr>
        <w:numPr>
          <w:ilvl w:val="0"/>
          <w:numId w:val="1"/>
        </w:numPr>
        <w:spacing w:after="1" w:line="243" w:lineRule="auto"/>
        <w:ind w:right="446"/>
        <w:jc w:val="left"/>
        <w:rPr>
          <w:rFonts w:ascii="Arial" w:hAnsi="Arial" w:cs="Arial"/>
          <w:color w:val="000000" w:themeColor="text1"/>
          <w:szCs w:val="20"/>
        </w:rPr>
      </w:pPr>
      <w:r w:rsidRPr="00460642">
        <w:rPr>
          <w:rFonts w:ascii="Arial" w:hAnsi="Arial" w:cs="Arial"/>
          <w:color w:val="000000" w:themeColor="text1"/>
          <w:szCs w:val="20"/>
        </w:rPr>
        <w:t>wykonanie nawierzchni z brukowej kostki betonowej gr. 8 cm na podsypce     cementowo-piaskowej</w:t>
      </w:r>
    </w:p>
    <w:p w14:paraId="22213E68" w14:textId="2341F880" w:rsidR="00C41978" w:rsidRPr="00460642" w:rsidRDefault="00C41978">
      <w:pPr>
        <w:spacing w:after="101" w:line="259" w:lineRule="auto"/>
        <w:ind w:left="427" w:right="0" w:firstLine="0"/>
        <w:jc w:val="left"/>
        <w:rPr>
          <w:rFonts w:ascii="Arial" w:hAnsi="Arial" w:cs="Arial"/>
          <w:color w:val="000000" w:themeColor="text1"/>
          <w:szCs w:val="20"/>
        </w:rPr>
      </w:pPr>
    </w:p>
    <w:p w14:paraId="7063D4F3" w14:textId="77777777" w:rsidR="00C41978" w:rsidRPr="00460642" w:rsidRDefault="00804C45">
      <w:pPr>
        <w:pStyle w:val="Nagwek2"/>
        <w:spacing w:after="108"/>
        <w:ind w:left="479" w:hanging="494"/>
        <w:rPr>
          <w:rFonts w:ascii="Arial" w:hAnsi="Arial" w:cs="Arial"/>
          <w:color w:val="000000" w:themeColor="text1"/>
          <w:szCs w:val="20"/>
        </w:rPr>
      </w:pPr>
      <w:r w:rsidRPr="00460642">
        <w:rPr>
          <w:rFonts w:ascii="Arial" w:hAnsi="Arial" w:cs="Arial"/>
          <w:color w:val="000000" w:themeColor="text1"/>
          <w:szCs w:val="20"/>
        </w:rPr>
        <w:t xml:space="preserve">Określenia podstawowe </w:t>
      </w:r>
    </w:p>
    <w:p w14:paraId="40ED5ED2" w14:textId="77777777" w:rsidR="00C41978" w:rsidRPr="00460642" w:rsidRDefault="00804C45">
      <w:pPr>
        <w:spacing w:after="112"/>
        <w:ind w:left="-5" w:right="0"/>
        <w:rPr>
          <w:rFonts w:ascii="Arial" w:hAnsi="Arial" w:cs="Arial"/>
          <w:color w:val="000000" w:themeColor="text1"/>
          <w:szCs w:val="20"/>
        </w:rPr>
      </w:pPr>
      <w:r w:rsidRPr="00460642">
        <w:rPr>
          <w:rFonts w:ascii="Arial" w:hAnsi="Arial" w:cs="Arial"/>
          <w:color w:val="000000" w:themeColor="text1"/>
          <w:szCs w:val="20"/>
        </w:rPr>
        <w:t>1.4.1.</w:t>
      </w:r>
      <w:r w:rsidRPr="00460642">
        <w:rPr>
          <w:rFonts w:ascii="Arial" w:hAnsi="Arial" w:cs="Arial"/>
          <w:b/>
          <w:color w:val="000000" w:themeColor="text1"/>
          <w:szCs w:val="20"/>
        </w:rPr>
        <w:t xml:space="preserve"> </w:t>
      </w:r>
      <w:r w:rsidRPr="00460642">
        <w:rPr>
          <w:rFonts w:ascii="Arial" w:hAnsi="Arial" w:cs="Arial"/>
          <w:color w:val="000000" w:themeColor="text1"/>
          <w:szCs w:val="20"/>
        </w:rPr>
        <w:t xml:space="preserve">Betonowa kostka brukowa - kształtka wytwarzana z betonu metodą </w:t>
      </w:r>
      <w:proofErr w:type="spellStart"/>
      <w:r w:rsidRPr="00460642">
        <w:rPr>
          <w:rFonts w:ascii="Arial" w:hAnsi="Arial" w:cs="Arial"/>
          <w:color w:val="000000" w:themeColor="text1"/>
          <w:szCs w:val="20"/>
        </w:rPr>
        <w:t>wibroprasowania</w:t>
      </w:r>
      <w:proofErr w:type="spellEnd"/>
      <w:r w:rsidRPr="00460642">
        <w:rPr>
          <w:rFonts w:ascii="Arial" w:hAnsi="Arial" w:cs="Arial"/>
          <w:color w:val="000000" w:themeColor="text1"/>
          <w:szCs w:val="20"/>
        </w:rPr>
        <w:t xml:space="preserve">. Produkowana jest jako kształtka jednowarstwowa lub w dwóch warstwach połączonych ze sobą trwale w fazie produkcji. </w:t>
      </w:r>
    </w:p>
    <w:p w14:paraId="1F1BBA72" w14:textId="77777777" w:rsidR="007E24E0" w:rsidRPr="00460642" w:rsidRDefault="007E24E0">
      <w:pPr>
        <w:spacing w:after="112"/>
        <w:ind w:left="-5" w:right="0"/>
        <w:rPr>
          <w:rFonts w:ascii="Arial" w:hAnsi="Arial" w:cs="Arial"/>
          <w:color w:val="000000" w:themeColor="text1"/>
          <w:szCs w:val="20"/>
        </w:rPr>
      </w:pPr>
    </w:p>
    <w:p w14:paraId="773973F2" w14:textId="77777777" w:rsidR="00C41978" w:rsidRPr="00460642" w:rsidRDefault="00804C45">
      <w:pPr>
        <w:pStyle w:val="Nagwek1"/>
        <w:spacing w:after="228"/>
        <w:ind w:left="266" w:hanging="281"/>
        <w:rPr>
          <w:rFonts w:ascii="Arial" w:hAnsi="Arial" w:cs="Arial"/>
          <w:color w:val="000000" w:themeColor="text1"/>
          <w:szCs w:val="20"/>
        </w:rPr>
      </w:pPr>
      <w:r w:rsidRPr="00460642">
        <w:rPr>
          <w:rFonts w:ascii="Arial" w:hAnsi="Arial" w:cs="Arial"/>
          <w:color w:val="000000" w:themeColor="text1"/>
          <w:szCs w:val="20"/>
        </w:rPr>
        <w:t xml:space="preserve">MATERIAŁY </w:t>
      </w:r>
    </w:p>
    <w:p w14:paraId="72220831" w14:textId="77777777" w:rsidR="00C41978" w:rsidRPr="00460642" w:rsidRDefault="00804C45">
      <w:pPr>
        <w:pStyle w:val="Nagwek2"/>
        <w:spacing w:after="108"/>
        <w:ind w:left="479" w:hanging="494"/>
        <w:rPr>
          <w:rFonts w:ascii="Arial" w:hAnsi="Arial" w:cs="Arial"/>
          <w:color w:val="000000" w:themeColor="text1"/>
          <w:szCs w:val="20"/>
        </w:rPr>
      </w:pPr>
      <w:r w:rsidRPr="00460642">
        <w:rPr>
          <w:rFonts w:ascii="Arial" w:hAnsi="Arial" w:cs="Arial"/>
          <w:color w:val="000000" w:themeColor="text1"/>
          <w:szCs w:val="20"/>
        </w:rPr>
        <w:t xml:space="preserve">Ogólne wymagania dotyczące materiałów </w:t>
      </w:r>
    </w:p>
    <w:p w14:paraId="2F0604F6" w14:textId="77777777" w:rsidR="00C17244" w:rsidRPr="00460642" w:rsidRDefault="00C17244" w:rsidP="00C17244">
      <w:pPr>
        <w:pStyle w:val="Nagwek3"/>
        <w:spacing w:after="101"/>
        <w:ind w:left="-5"/>
        <w:rPr>
          <w:rFonts w:ascii="Arial" w:hAnsi="Arial" w:cs="Arial"/>
          <w:color w:val="000000" w:themeColor="text1"/>
          <w:sz w:val="20"/>
          <w:szCs w:val="20"/>
        </w:rPr>
      </w:pPr>
      <w:r w:rsidRPr="00460642">
        <w:rPr>
          <w:rFonts w:ascii="Arial" w:hAnsi="Arial" w:cs="Arial"/>
          <w:color w:val="000000" w:themeColor="text1"/>
          <w:sz w:val="20"/>
          <w:szCs w:val="20"/>
        </w:rPr>
        <w:t xml:space="preserve">2.1. Źródła uzyskania materiałów </w:t>
      </w:r>
    </w:p>
    <w:p w14:paraId="14F90FA3" w14:textId="77777777" w:rsidR="00C17244" w:rsidRPr="00460642" w:rsidRDefault="00C17244" w:rsidP="00C1724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Przed zaplanowanym wykorzystaniem jakichkolwiek materiałów przeznaczonych do robót, Wykonawca przedstawi przedstawicielowi Zamawiającego do zatwierdzenia, szczegółowe informacje dotyczące proponowanego źródła wytwarzania, zamawiania lub wydobywania tych materiałów jak również odpowiednie świadectwa badań laboratoryjnych oraz próbki materiałów. </w:t>
      </w:r>
    </w:p>
    <w:p w14:paraId="31D99185" w14:textId="77777777" w:rsidR="00C17244" w:rsidRPr="00460642" w:rsidRDefault="00C17244" w:rsidP="00C1724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Zatwierdzenie partii materiałów z danego źródła nie oznacza automatycznie, że wszelkie materiały z danego źródła uzyskają zatwierdzenie. </w:t>
      </w:r>
    </w:p>
    <w:p w14:paraId="02B062BA" w14:textId="77777777" w:rsidR="00C17244" w:rsidRPr="00460642" w:rsidRDefault="00C17244" w:rsidP="00C17244">
      <w:pPr>
        <w:spacing w:after="108"/>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Wykonawca zobowiązany jest do prowadzenia badań w celu wykazania, że materiały uzyskane z dopuszczonego źródła w sposób ciągły spełniają wymagania STWIOR w czasie realizacji robót. </w:t>
      </w:r>
    </w:p>
    <w:p w14:paraId="43C83104" w14:textId="77777777" w:rsidR="00C17244" w:rsidRPr="00460642" w:rsidRDefault="00C17244" w:rsidP="00C17244">
      <w:pPr>
        <w:pStyle w:val="Nagwek3"/>
        <w:ind w:left="-5"/>
        <w:rPr>
          <w:rFonts w:ascii="Arial" w:hAnsi="Arial" w:cs="Arial"/>
          <w:color w:val="000000" w:themeColor="text1"/>
          <w:sz w:val="20"/>
          <w:szCs w:val="20"/>
        </w:rPr>
      </w:pPr>
      <w:r w:rsidRPr="00460642">
        <w:rPr>
          <w:rFonts w:ascii="Arial" w:hAnsi="Arial" w:cs="Arial"/>
          <w:color w:val="000000" w:themeColor="text1"/>
          <w:sz w:val="20"/>
          <w:szCs w:val="20"/>
        </w:rPr>
        <w:t xml:space="preserve">2.2. Pozyskiwanie materiałów miejscowych </w:t>
      </w:r>
    </w:p>
    <w:p w14:paraId="720D502D" w14:textId="77777777" w:rsidR="00C17244" w:rsidRPr="00460642" w:rsidRDefault="00C17244" w:rsidP="00C1724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Wykonawca odpowiada za uzyskanie pozwoleń od właścicieli i odnośnych władz na pozyskanie materiałów ze źródeł miejscowych włączając w to źródła wskazane przez Zamawiającego i jest zobowiązany dostarczyć przedstawicielowi Zamawiającego wymagane dokumenty przed rozpoczęciem eksploatacji źródła. </w:t>
      </w:r>
    </w:p>
    <w:p w14:paraId="03C9CA82" w14:textId="77777777" w:rsidR="00C17244" w:rsidRPr="00460642" w:rsidRDefault="00C17244" w:rsidP="00C1724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Wykonawca przedstawi przedstawicielowi Zamawiającego do zatwierdzenia dokumentację zawierającą raporty z badań terenowych i laboratoryjnych oraz proponowaną przez siebie metodę wydobycia i selekcji, uwzględniając aktualne decyzje o eksploatacji, organów administracji państwowej i samorządowej. </w:t>
      </w:r>
    </w:p>
    <w:p w14:paraId="6F6A8FF3" w14:textId="77777777" w:rsidR="00C17244" w:rsidRPr="00460642" w:rsidRDefault="00C17244" w:rsidP="00C1724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Wykonawca ponosi odpowiedzialność za spełnienie wymagań ilościowych i jakościowych materiałów pochodzących ze źródeł miejscowych. </w:t>
      </w:r>
    </w:p>
    <w:p w14:paraId="66215C5B" w14:textId="77777777" w:rsidR="00C17244" w:rsidRPr="00460642" w:rsidRDefault="00C17244" w:rsidP="00C1724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Wykonawca ponosi wszystkie koszty, z tytułu wydobycia materiałów, dzierżawy i inne jakie okażą się potrzebne w związku  z dostarczeniem materiałów do robót. </w:t>
      </w:r>
    </w:p>
    <w:p w14:paraId="28E0EB4C" w14:textId="77777777" w:rsidR="00C17244" w:rsidRPr="00460642" w:rsidRDefault="00C17244" w:rsidP="00C17244">
      <w:pPr>
        <w:ind w:left="-15" w:right="42" w:firstLine="283"/>
        <w:rPr>
          <w:rFonts w:ascii="Arial" w:hAnsi="Arial" w:cs="Arial"/>
          <w:color w:val="000000" w:themeColor="text1"/>
          <w:szCs w:val="20"/>
        </w:rPr>
      </w:pPr>
      <w:r w:rsidRPr="00460642">
        <w:rPr>
          <w:rFonts w:ascii="Arial" w:hAnsi="Arial" w:cs="Arial"/>
          <w:color w:val="000000" w:themeColor="text1"/>
          <w:szCs w:val="20"/>
        </w:rPr>
        <w:lastRenderedPageBreak/>
        <w:t xml:space="preserve">Humus i nadkład czasowo zdjęte z terenu wykopów, </w:t>
      </w:r>
      <w:proofErr w:type="spellStart"/>
      <w:r w:rsidRPr="00460642">
        <w:rPr>
          <w:rFonts w:ascii="Arial" w:hAnsi="Arial" w:cs="Arial"/>
          <w:color w:val="000000" w:themeColor="text1"/>
          <w:szCs w:val="20"/>
        </w:rPr>
        <w:t>dokopów</w:t>
      </w:r>
      <w:proofErr w:type="spellEnd"/>
      <w:r w:rsidRPr="00460642">
        <w:rPr>
          <w:rFonts w:ascii="Arial" w:hAnsi="Arial" w:cs="Arial"/>
          <w:color w:val="000000" w:themeColor="text1"/>
          <w:szCs w:val="20"/>
        </w:rPr>
        <w:t xml:space="preserve"> i miejsc pozyskania materiałów miejscowych będą formowane w hałdy i wykorzystane przy zasypce i rekultywacji terenu po ukończeniu robót. </w:t>
      </w:r>
    </w:p>
    <w:p w14:paraId="57AF8D16" w14:textId="77777777" w:rsidR="00C17244" w:rsidRPr="00460642" w:rsidRDefault="00C17244" w:rsidP="00C1724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Materiały pozyskane podczas prowadzenia robót a nadające się do ponownego wykorzystana w celu wykonania robót zostaną wykorzystane lub przekazane Zamawiającemu. Materiały nie nadające się do wykorzystania  zostaną zutylizowane przez Wykonawcę. </w:t>
      </w:r>
    </w:p>
    <w:p w14:paraId="04C473F7" w14:textId="77777777" w:rsidR="00C17244" w:rsidRPr="00460642" w:rsidRDefault="00C17244" w:rsidP="00C17244">
      <w:pPr>
        <w:pStyle w:val="Nagwek3"/>
        <w:ind w:left="-5"/>
        <w:rPr>
          <w:rFonts w:ascii="Arial" w:hAnsi="Arial" w:cs="Arial"/>
          <w:color w:val="000000" w:themeColor="text1"/>
          <w:sz w:val="20"/>
          <w:szCs w:val="20"/>
        </w:rPr>
      </w:pPr>
      <w:r w:rsidRPr="00460642">
        <w:rPr>
          <w:rFonts w:ascii="Arial" w:hAnsi="Arial" w:cs="Arial"/>
          <w:color w:val="000000" w:themeColor="text1"/>
          <w:sz w:val="20"/>
          <w:szCs w:val="20"/>
        </w:rPr>
        <w:t xml:space="preserve">2.3. Materiały nie odpowiadające wymaganiom </w:t>
      </w:r>
    </w:p>
    <w:p w14:paraId="7FA17E94" w14:textId="77777777" w:rsidR="00C17244" w:rsidRPr="00460642" w:rsidRDefault="00C17244" w:rsidP="00C17244">
      <w:pPr>
        <w:spacing w:after="108"/>
        <w:ind w:left="-15" w:right="42" w:firstLine="283"/>
        <w:rPr>
          <w:rFonts w:ascii="Arial" w:hAnsi="Arial" w:cs="Arial"/>
          <w:color w:val="000000" w:themeColor="text1"/>
          <w:szCs w:val="20"/>
        </w:rPr>
      </w:pPr>
      <w:r w:rsidRPr="00460642">
        <w:rPr>
          <w:rFonts w:ascii="Arial" w:hAnsi="Arial" w:cs="Arial"/>
          <w:color w:val="000000" w:themeColor="text1"/>
          <w:szCs w:val="20"/>
        </w:rPr>
        <w:t xml:space="preserve">Materiały nie nadające się do wykorzystania  zostaną zutylizowane przez Wykonawcę. </w:t>
      </w:r>
    </w:p>
    <w:p w14:paraId="7181E847" w14:textId="77777777" w:rsidR="00C17244" w:rsidRPr="00460642" w:rsidRDefault="00C17244" w:rsidP="00C17244">
      <w:pPr>
        <w:spacing w:after="108"/>
        <w:ind w:left="-15" w:right="42" w:firstLine="283"/>
        <w:rPr>
          <w:rFonts w:ascii="Arial" w:hAnsi="Arial" w:cs="Arial"/>
          <w:color w:val="000000" w:themeColor="text1"/>
          <w:szCs w:val="20"/>
        </w:rPr>
      </w:pPr>
      <w:r w:rsidRPr="00460642">
        <w:rPr>
          <w:rFonts w:ascii="Arial" w:hAnsi="Arial" w:cs="Arial"/>
          <w:color w:val="000000" w:themeColor="text1"/>
          <w:szCs w:val="20"/>
        </w:rPr>
        <w:t xml:space="preserve">Każdy rodzaj robót, w którym znajdują się nie zbadane i nie zaakceptowane materiały, Wykonawca wykonuje na własne ryzyko, licząc się z jego nieprzyjęciem, usunięciem  i niezapłaceniem </w:t>
      </w:r>
    </w:p>
    <w:p w14:paraId="1FB8D705" w14:textId="77777777" w:rsidR="00C17244" w:rsidRPr="00460642" w:rsidRDefault="00C17244" w:rsidP="00C17244">
      <w:pPr>
        <w:pStyle w:val="Nagwek3"/>
        <w:ind w:left="-5"/>
        <w:rPr>
          <w:rFonts w:ascii="Arial" w:hAnsi="Arial" w:cs="Arial"/>
          <w:color w:val="000000" w:themeColor="text1"/>
          <w:sz w:val="20"/>
          <w:szCs w:val="20"/>
        </w:rPr>
      </w:pPr>
      <w:r w:rsidRPr="00460642">
        <w:rPr>
          <w:rFonts w:ascii="Arial" w:hAnsi="Arial" w:cs="Arial"/>
          <w:color w:val="000000" w:themeColor="text1"/>
          <w:sz w:val="20"/>
          <w:szCs w:val="20"/>
        </w:rPr>
        <w:t xml:space="preserve">2.4. Wariantowe stosowanie materiałów </w:t>
      </w:r>
    </w:p>
    <w:p w14:paraId="111D8B99" w14:textId="77777777" w:rsidR="00C17244" w:rsidRPr="00460642" w:rsidRDefault="00C17244" w:rsidP="00C17244">
      <w:pPr>
        <w:spacing w:after="108"/>
        <w:ind w:left="-15" w:right="42" w:firstLine="283"/>
        <w:rPr>
          <w:rFonts w:ascii="Arial" w:hAnsi="Arial" w:cs="Arial"/>
          <w:color w:val="000000" w:themeColor="text1"/>
          <w:szCs w:val="20"/>
        </w:rPr>
      </w:pPr>
      <w:r w:rsidRPr="00460642">
        <w:rPr>
          <w:rFonts w:ascii="Arial" w:hAnsi="Arial" w:cs="Arial"/>
          <w:color w:val="000000" w:themeColor="text1"/>
          <w:szCs w:val="20"/>
        </w:rPr>
        <w:t xml:space="preserve">Jeśli dokumentacja postępowania lub STWIOR przewidują możliwość wariantowego zastosowania rodzaju materiału w wykonywanych robotach, Wykonawca powiadomi przedstawiciela Zamawiającego o swoim zamiarze przed użyciem tego materiału, Wybrany i zaakceptowany rodzaj materiału nie może być później zmieniany bez zgody przedstawiciela Zamawiającego. </w:t>
      </w:r>
    </w:p>
    <w:p w14:paraId="35812993" w14:textId="77777777" w:rsidR="00C17244" w:rsidRPr="00460642" w:rsidRDefault="00C17244" w:rsidP="00C17244">
      <w:pPr>
        <w:pStyle w:val="Nagwek3"/>
        <w:ind w:left="-5"/>
        <w:rPr>
          <w:rFonts w:ascii="Arial" w:hAnsi="Arial" w:cs="Arial"/>
          <w:color w:val="000000" w:themeColor="text1"/>
          <w:sz w:val="20"/>
          <w:szCs w:val="20"/>
        </w:rPr>
      </w:pPr>
      <w:r w:rsidRPr="00460642">
        <w:rPr>
          <w:rFonts w:ascii="Arial" w:hAnsi="Arial" w:cs="Arial"/>
          <w:color w:val="000000" w:themeColor="text1"/>
          <w:sz w:val="20"/>
          <w:szCs w:val="20"/>
        </w:rPr>
        <w:t xml:space="preserve">2.5. Przechowywanie i składowanie materiałów </w:t>
      </w:r>
    </w:p>
    <w:p w14:paraId="3724C0B3" w14:textId="77777777" w:rsidR="00C17244" w:rsidRPr="00460642" w:rsidRDefault="00C17244" w:rsidP="00C1724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Wykonawca zapewni, aby tymczasowo składowane materiały, do czasu gdy będą one użyte do robót, były zabezpieczone przed zanieczyszczeniami, zachowały swoją jakość i właściwości. </w:t>
      </w:r>
    </w:p>
    <w:p w14:paraId="296C4BC5" w14:textId="77777777" w:rsidR="00C41978" w:rsidRPr="00460642" w:rsidRDefault="00804C45">
      <w:pPr>
        <w:pStyle w:val="Nagwek2"/>
        <w:spacing w:after="108"/>
        <w:ind w:left="482" w:hanging="497"/>
        <w:rPr>
          <w:rFonts w:ascii="Arial" w:hAnsi="Arial" w:cs="Arial"/>
          <w:color w:val="000000" w:themeColor="text1"/>
          <w:szCs w:val="20"/>
        </w:rPr>
      </w:pPr>
      <w:r w:rsidRPr="00460642">
        <w:rPr>
          <w:rFonts w:ascii="Arial" w:hAnsi="Arial" w:cs="Arial"/>
          <w:color w:val="000000" w:themeColor="text1"/>
          <w:szCs w:val="20"/>
        </w:rPr>
        <w:t xml:space="preserve">Betonowa kostka brukowa - wymagania </w:t>
      </w:r>
    </w:p>
    <w:p w14:paraId="3AA38B26" w14:textId="63B25F30" w:rsidR="00C41978" w:rsidRPr="00460642" w:rsidRDefault="00804C45">
      <w:pPr>
        <w:spacing w:after="112"/>
        <w:ind w:left="-5" w:right="0"/>
        <w:rPr>
          <w:rFonts w:ascii="Arial" w:hAnsi="Arial" w:cs="Arial"/>
          <w:color w:val="000000" w:themeColor="text1"/>
          <w:szCs w:val="20"/>
        </w:rPr>
      </w:pPr>
      <w:r w:rsidRPr="00460642">
        <w:rPr>
          <w:rFonts w:ascii="Arial" w:hAnsi="Arial" w:cs="Arial"/>
          <w:color w:val="000000" w:themeColor="text1"/>
          <w:szCs w:val="20"/>
        </w:rPr>
        <w:t xml:space="preserve">Przed przystąpieniem do robót Wykonawca powinien uzyskać wymagane dokumenty dopuszczające wyroby budowlane do obrotu i powszechnego stosowania ( np. deklarację właściwości użytkowych, wyniki badań)  i przedstawić </w:t>
      </w:r>
      <w:r w:rsidR="00C17244" w:rsidRPr="00460642">
        <w:rPr>
          <w:rFonts w:ascii="Arial" w:hAnsi="Arial" w:cs="Arial"/>
          <w:color w:val="000000" w:themeColor="text1"/>
          <w:szCs w:val="20"/>
        </w:rPr>
        <w:t xml:space="preserve">przedstawicielowi Zamawiającego </w:t>
      </w:r>
      <w:r w:rsidRPr="00460642">
        <w:rPr>
          <w:rFonts w:ascii="Arial" w:hAnsi="Arial" w:cs="Arial"/>
          <w:color w:val="000000" w:themeColor="text1"/>
          <w:szCs w:val="20"/>
        </w:rPr>
        <w:t xml:space="preserve">do akceptacji.  </w:t>
      </w:r>
    </w:p>
    <w:p w14:paraId="2F1E0EB1" w14:textId="4DA7690A"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Wszystkie materiały użyte do budowy powinny pochodzić tylko ze źródeł uzgodnionych i zatwierdzonych przez </w:t>
      </w:r>
      <w:r w:rsidR="00C17244" w:rsidRPr="00460642">
        <w:rPr>
          <w:rFonts w:ascii="Arial" w:hAnsi="Arial" w:cs="Arial"/>
          <w:color w:val="000000" w:themeColor="text1"/>
          <w:szCs w:val="20"/>
        </w:rPr>
        <w:t>przedstawiciela Zamawiającego</w:t>
      </w:r>
      <w:r w:rsidRPr="00460642">
        <w:rPr>
          <w:rFonts w:ascii="Arial" w:hAnsi="Arial" w:cs="Arial"/>
          <w:color w:val="000000" w:themeColor="text1"/>
          <w:szCs w:val="20"/>
        </w:rPr>
        <w:t>. Źródła materiałów powinny być wybrane przez wykonawcę z wyprzedzeniem przed rozpoczęciem robót</w:t>
      </w:r>
      <w:r w:rsidR="00C17244" w:rsidRPr="00460642">
        <w:rPr>
          <w:rFonts w:ascii="Arial" w:hAnsi="Arial" w:cs="Arial"/>
          <w:color w:val="000000" w:themeColor="text1"/>
          <w:szCs w:val="20"/>
        </w:rPr>
        <w:t xml:space="preserve">. </w:t>
      </w:r>
      <w:r w:rsidRPr="00460642">
        <w:rPr>
          <w:rFonts w:ascii="Arial" w:hAnsi="Arial" w:cs="Arial"/>
          <w:color w:val="000000" w:themeColor="text1"/>
          <w:szCs w:val="20"/>
        </w:rPr>
        <w:t xml:space="preserve">Wymagania techniczne dla betonowej kostki brukowej określa norma PN-EN 1338 w sposób przedstawiony w tabeli 1. </w:t>
      </w:r>
    </w:p>
    <w:p w14:paraId="2F2666A2"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6E2C43C5" w14:textId="07008137" w:rsidR="00C41978" w:rsidRPr="00460642" w:rsidRDefault="00C41978" w:rsidP="006D23B0">
      <w:pPr>
        <w:spacing w:after="0" w:line="259" w:lineRule="auto"/>
        <w:ind w:left="0" w:right="0" w:firstLine="0"/>
        <w:jc w:val="left"/>
        <w:rPr>
          <w:rFonts w:ascii="Arial" w:hAnsi="Arial" w:cs="Arial"/>
          <w:color w:val="000000" w:themeColor="text1"/>
          <w:szCs w:val="20"/>
        </w:rPr>
      </w:pPr>
    </w:p>
    <w:p w14:paraId="3330D07B"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72BAD885" w14:textId="77777777" w:rsidR="00C41978" w:rsidRPr="00460642" w:rsidRDefault="00804C45" w:rsidP="007577C9">
      <w:pPr>
        <w:ind w:left="-5" w:right="0"/>
        <w:rPr>
          <w:rFonts w:ascii="Arial" w:hAnsi="Arial" w:cs="Arial"/>
          <w:color w:val="000000" w:themeColor="text1"/>
          <w:szCs w:val="20"/>
        </w:rPr>
      </w:pPr>
      <w:r w:rsidRPr="00460642">
        <w:rPr>
          <w:rFonts w:ascii="Arial" w:hAnsi="Arial" w:cs="Arial"/>
          <w:color w:val="000000" w:themeColor="text1"/>
          <w:szCs w:val="20"/>
        </w:rPr>
        <w:t xml:space="preserve">Tabela 1. Wymagania dla betonowej kostki brukowej </w:t>
      </w:r>
    </w:p>
    <w:tbl>
      <w:tblPr>
        <w:tblStyle w:val="TableGrid"/>
        <w:tblW w:w="9290" w:type="dxa"/>
        <w:tblInd w:w="-108" w:type="dxa"/>
        <w:tblCellMar>
          <w:top w:w="54" w:type="dxa"/>
          <w:left w:w="108" w:type="dxa"/>
          <w:right w:w="39" w:type="dxa"/>
        </w:tblCellMar>
        <w:tblLook w:val="04A0" w:firstRow="1" w:lastRow="0" w:firstColumn="1" w:lastColumn="0" w:noHBand="0" w:noVBand="1"/>
      </w:tblPr>
      <w:tblGrid>
        <w:gridCol w:w="672"/>
        <w:gridCol w:w="3382"/>
        <w:gridCol w:w="1160"/>
        <w:gridCol w:w="4076"/>
      </w:tblGrid>
      <w:tr w:rsidR="00460642" w:rsidRPr="00460642" w14:paraId="03057178" w14:textId="77777777">
        <w:trPr>
          <w:trHeight w:val="494"/>
        </w:trPr>
        <w:tc>
          <w:tcPr>
            <w:tcW w:w="672" w:type="dxa"/>
            <w:tcBorders>
              <w:top w:val="single" w:sz="4" w:space="0" w:color="000000"/>
              <w:left w:val="single" w:sz="4" w:space="0" w:color="000000"/>
              <w:bottom w:val="single" w:sz="4" w:space="0" w:color="000000"/>
              <w:right w:val="single" w:sz="4" w:space="0" w:color="000000"/>
            </w:tcBorders>
          </w:tcPr>
          <w:p w14:paraId="05115E5B" w14:textId="77777777" w:rsidR="00C41978" w:rsidRPr="00460642" w:rsidRDefault="00804C45" w:rsidP="007577C9">
            <w:pPr>
              <w:spacing w:after="0" w:line="259" w:lineRule="auto"/>
              <w:ind w:left="0" w:right="0" w:firstLine="0"/>
              <w:jc w:val="left"/>
              <w:rPr>
                <w:rFonts w:ascii="Arial" w:hAnsi="Arial" w:cs="Arial"/>
                <w:color w:val="000000" w:themeColor="text1"/>
                <w:szCs w:val="20"/>
              </w:rPr>
            </w:pPr>
            <w:proofErr w:type="spellStart"/>
            <w:r w:rsidRPr="00460642">
              <w:rPr>
                <w:rFonts w:ascii="Arial" w:hAnsi="Arial" w:cs="Arial"/>
                <w:color w:val="000000" w:themeColor="text1"/>
                <w:szCs w:val="20"/>
              </w:rPr>
              <w:t>Lp</w:t>
            </w:r>
            <w:proofErr w:type="spellEnd"/>
            <w:r w:rsidRPr="00460642">
              <w:rPr>
                <w:rFonts w:ascii="Arial" w:hAnsi="Arial" w:cs="Arial"/>
                <w:color w:val="000000" w:themeColor="text1"/>
                <w:szCs w:val="20"/>
              </w:rPr>
              <w:t xml:space="preserve"> </w:t>
            </w:r>
          </w:p>
        </w:tc>
        <w:tc>
          <w:tcPr>
            <w:tcW w:w="3382" w:type="dxa"/>
            <w:tcBorders>
              <w:top w:val="single" w:sz="4" w:space="0" w:color="000000"/>
              <w:left w:val="single" w:sz="4" w:space="0" w:color="000000"/>
              <w:bottom w:val="single" w:sz="4" w:space="0" w:color="000000"/>
              <w:right w:val="single" w:sz="4" w:space="0" w:color="000000"/>
            </w:tcBorders>
          </w:tcPr>
          <w:p w14:paraId="065D7C3D" w14:textId="77777777" w:rsidR="00C41978" w:rsidRPr="00460642" w:rsidRDefault="00804C45" w:rsidP="007577C9">
            <w:pPr>
              <w:spacing w:after="0" w:line="259" w:lineRule="auto"/>
              <w:ind w:left="0" w:right="74" w:firstLine="0"/>
              <w:jc w:val="center"/>
              <w:rPr>
                <w:rFonts w:ascii="Arial" w:hAnsi="Arial" w:cs="Arial"/>
                <w:color w:val="000000" w:themeColor="text1"/>
                <w:szCs w:val="20"/>
              </w:rPr>
            </w:pPr>
            <w:r w:rsidRPr="00460642">
              <w:rPr>
                <w:rFonts w:ascii="Arial" w:hAnsi="Arial" w:cs="Arial"/>
                <w:color w:val="000000" w:themeColor="text1"/>
                <w:szCs w:val="20"/>
              </w:rPr>
              <w:t xml:space="preserve">Cecha </w:t>
            </w:r>
          </w:p>
        </w:tc>
        <w:tc>
          <w:tcPr>
            <w:tcW w:w="1160" w:type="dxa"/>
            <w:tcBorders>
              <w:top w:val="single" w:sz="4" w:space="0" w:color="000000"/>
              <w:left w:val="single" w:sz="4" w:space="0" w:color="000000"/>
              <w:bottom w:val="single" w:sz="4" w:space="0" w:color="000000"/>
              <w:right w:val="single" w:sz="4" w:space="0" w:color="000000"/>
            </w:tcBorders>
          </w:tcPr>
          <w:p w14:paraId="4B73E5F5" w14:textId="77777777" w:rsidR="00C41978" w:rsidRPr="00460642" w:rsidRDefault="00804C45" w:rsidP="007577C9">
            <w:pPr>
              <w:spacing w:after="0" w:line="259" w:lineRule="auto"/>
              <w:ind w:left="0" w:right="0" w:firstLine="0"/>
              <w:jc w:val="center"/>
              <w:rPr>
                <w:rFonts w:ascii="Arial" w:hAnsi="Arial" w:cs="Arial"/>
                <w:color w:val="000000" w:themeColor="text1"/>
                <w:szCs w:val="20"/>
              </w:rPr>
            </w:pPr>
            <w:proofErr w:type="spellStart"/>
            <w:r w:rsidRPr="00460642">
              <w:rPr>
                <w:rFonts w:ascii="Arial" w:hAnsi="Arial" w:cs="Arial"/>
                <w:color w:val="000000" w:themeColor="text1"/>
                <w:szCs w:val="20"/>
              </w:rPr>
              <w:t>Załacznik</w:t>
            </w:r>
            <w:proofErr w:type="spellEnd"/>
            <w:r w:rsidRPr="00460642">
              <w:rPr>
                <w:rFonts w:ascii="Arial" w:hAnsi="Arial" w:cs="Arial"/>
                <w:color w:val="000000" w:themeColor="text1"/>
                <w:szCs w:val="20"/>
              </w:rPr>
              <w:t xml:space="preserve"> normy </w:t>
            </w:r>
          </w:p>
        </w:tc>
        <w:tc>
          <w:tcPr>
            <w:tcW w:w="4076" w:type="dxa"/>
            <w:tcBorders>
              <w:top w:val="single" w:sz="4" w:space="0" w:color="000000"/>
              <w:left w:val="single" w:sz="4" w:space="0" w:color="000000"/>
              <w:bottom w:val="single" w:sz="4" w:space="0" w:color="000000"/>
              <w:right w:val="single" w:sz="4" w:space="0" w:color="000000"/>
            </w:tcBorders>
          </w:tcPr>
          <w:p w14:paraId="3849D1E1" w14:textId="77777777" w:rsidR="00C41978" w:rsidRPr="00460642" w:rsidRDefault="00804C45" w:rsidP="007577C9">
            <w:pPr>
              <w:spacing w:after="0" w:line="259" w:lineRule="auto"/>
              <w:ind w:left="0" w:right="72" w:firstLine="0"/>
              <w:jc w:val="center"/>
              <w:rPr>
                <w:rFonts w:ascii="Arial" w:hAnsi="Arial" w:cs="Arial"/>
                <w:color w:val="000000" w:themeColor="text1"/>
                <w:szCs w:val="20"/>
              </w:rPr>
            </w:pPr>
            <w:r w:rsidRPr="00460642">
              <w:rPr>
                <w:rFonts w:ascii="Arial" w:hAnsi="Arial" w:cs="Arial"/>
                <w:color w:val="000000" w:themeColor="text1"/>
                <w:szCs w:val="20"/>
              </w:rPr>
              <w:t xml:space="preserve">Wymagania </w:t>
            </w:r>
          </w:p>
        </w:tc>
      </w:tr>
      <w:tr w:rsidR="00460642" w:rsidRPr="00460642" w14:paraId="32FD9802" w14:textId="77777777">
        <w:trPr>
          <w:trHeight w:val="254"/>
        </w:trPr>
        <w:tc>
          <w:tcPr>
            <w:tcW w:w="672" w:type="dxa"/>
            <w:tcBorders>
              <w:top w:val="single" w:sz="4" w:space="0" w:color="000000"/>
              <w:left w:val="single" w:sz="4" w:space="0" w:color="000000"/>
              <w:bottom w:val="single" w:sz="4" w:space="0" w:color="000000"/>
              <w:right w:val="single" w:sz="4" w:space="0" w:color="000000"/>
            </w:tcBorders>
          </w:tcPr>
          <w:p w14:paraId="02DEBC13"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1 </w:t>
            </w:r>
          </w:p>
        </w:tc>
        <w:tc>
          <w:tcPr>
            <w:tcW w:w="8618" w:type="dxa"/>
            <w:gridSpan w:val="3"/>
            <w:tcBorders>
              <w:top w:val="single" w:sz="4" w:space="0" w:color="000000"/>
              <w:left w:val="single" w:sz="4" w:space="0" w:color="000000"/>
              <w:bottom w:val="single" w:sz="4" w:space="0" w:color="000000"/>
              <w:right w:val="single" w:sz="4" w:space="0" w:color="000000"/>
            </w:tcBorders>
          </w:tcPr>
          <w:p w14:paraId="35E1D037"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Kształt i wymiary </w:t>
            </w:r>
          </w:p>
        </w:tc>
      </w:tr>
      <w:tr w:rsidR="00460642" w:rsidRPr="00460642" w14:paraId="359AF9C6" w14:textId="77777777">
        <w:trPr>
          <w:trHeight w:val="1224"/>
        </w:trPr>
        <w:tc>
          <w:tcPr>
            <w:tcW w:w="672" w:type="dxa"/>
            <w:tcBorders>
              <w:top w:val="single" w:sz="4" w:space="0" w:color="000000"/>
              <w:left w:val="single" w:sz="4" w:space="0" w:color="000000"/>
              <w:bottom w:val="single" w:sz="4" w:space="0" w:color="000000"/>
              <w:right w:val="single" w:sz="4" w:space="0" w:color="000000"/>
            </w:tcBorders>
          </w:tcPr>
          <w:p w14:paraId="45BD423E"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1.1 </w:t>
            </w:r>
          </w:p>
        </w:tc>
        <w:tc>
          <w:tcPr>
            <w:tcW w:w="3382" w:type="dxa"/>
            <w:tcBorders>
              <w:top w:val="single" w:sz="4" w:space="0" w:color="000000"/>
              <w:left w:val="single" w:sz="4" w:space="0" w:color="000000"/>
              <w:bottom w:val="single" w:sz="4" w:space="0" w:color="000000"/>
              <w:right w:val="single" w:sz="4" w:space="0" w:color="000000"/>
            </w:tcBorders>
          </w:tcPr>
          <w:p w14:paraId="08A3233D" w14:textId="77777777" w:rsidR="00C41978" w:rsidRPr="00460642" w:rsidRDefault="00804C45" w:rsidP="007577C9">
            <w:pPr>
              <w:shd w:val="clear" w:color="auto" w:fill="FFFFFF" w:themeFill="background1"/>
              <w:spacing w:after="0" w:line="241" w:lineRule="auto"/>
              <w:ind w:left="0" w:right="283" w:firstLine="0"/>
              <w:jc w:val="left"/>
              <w:rPr>
                <w:rFonts w:ascii="Arial" w:hAnsi="Arial" w:cs="Arial"/>
                <w:color w:val="000000" w:themeColor="text1"/>
                <w:szCs w:val="20"/>
              </w:rPr>
            </w:pPr>
            <w:r w:rsidRPr="00460642">
              <w:rPr>
                <w:rFonts w:ascii="Arial" w:hAnsi="Arial" w:cs="Arial"/>
                <w:color w:val="000000" w:themeColor="text1"/>
                <w:szCs w:val="20"/>
              </w:rPr>
              <w:t xml:space="preserve">Dopuszczalne odchyłki w mm od zadeklarowanych wymiarów kostki, </w:t>
            </w:r>
          </w:p>
          <w:p w14:paraId="758B7F0C"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grubości &lt; 100 mm </w:t>
            </w:r>
          </w:p>
        </w:tc>
        <w:tc>
          <w:tcPr>
            <w:tcW w:w="1160" w:type="dxa"/>
            <w:tcBorders>
              <w:top w:val="single" w:sz="4" w:space="0" w:color="000000"/>
              <w:left w:val="single" w:sz="4" w:space="0" w:color="000000"/>
              <w:bottom w:val="single" w:sz="4" w:space="0" w:color="000000"/>
              <w:right w:val="single" w:sz="4" w:space="0" w:color="000000"/>
            </w:tcBorders>
          </w:tcPr>
          <w:p w14:paraId="0395EFCA" w14:textId="77777777" w:rsidR="00C41978" w:rsidRPr="00460642" w:rsidRDefault="00804C45" w:rsidP="007577C9">
            <w:pPr>
              <w:shd w:val="clear" w:color="auto" w:fill="FFFFFF" w:themeFill="background1"/>
              <w:spacing w:after="0" w:line="259" w:lineRule="auto"/>
              <w:ind w:left="0" w:right="71" w:firstLine="0"/>
              <w:jc w:val="center"/>
              <w:rPr>
                <w:rFonts w:ascii="Arial" w:hAnsi="Arial" w:cs="Arial"/>
                <w:color w:val="000000" w:themeColor="text1"/>
                <w:szCs w:val="20"/>
              </w:rPr>
            </w:pPr>
            <w:r w:rsidRPr="00460642">
              <w:rPr>
                <w:rFonts w:ascii="Arial" w:hAnsi="Arial" w:cs="Arial"/>
                <w:color w:val="000000" w:themeColor="text1"/>
                <w:szCs w:val="20"/>
              </w:rPr>
              <w:t xml:space="preserve">C </w:t>
            </w:r>
          </w:p>
        </w:tc>
        <w:tc>
          <w:tcPr>
            <w:tcW w:w="4076" w:type="dxa"/>
            <w:tcBorders>
              <w:top w:val="single" w:sz="4" w:space="0" w:color="000000"/>
              <w:left w:val="single" w:sz="4" w:space="0" w:color="000000"/>
              <w:bottom w:val="single" w:sz="4" w:space="0" w:color="000000"/>
              <w:right w:val="single" w:sz="4" w:space="0" w:color="000000"/>
            </w:tcBorders>
          </w:tcPr>
          <w:p w14:paraId="2A1CD8BF"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Długość    Szerokość     Grubość </w:t>
            </w:r>
          </w:p>
          <w:p w14:paraId="2FB3F25A"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 2             ± 2            ± 3 </w:t>
            </w:r>
          </w:p>
          <w:p w14:paraId="25652DCE" w14:textId="77777777" w:rsidR="00C41978" w:rsidRPr="00460642" w:rsidRDefault="00804C45" w:rsidP="007577C9">
            <w:pPr>
              <w:shd w:val="clear" w:color="auto" w:fill="FFFFFF" w:themeFill="background1"/>
              <w:spacing w:after="0" w:line="259" w:lineRule="auto"/>
              <w:ind w:left="0" w:right="74" w:firstLine="0"/>
              <w:rPr>
                <w:rFonts w:ascii="Arial" w:hAnsi="Arial" w:cs="Arial"/>
                <w:color w:val="000000" w:themeColor="text1"/>
                <w:szCs w:val="20"/>
              </w:rPr>
            </w:pPr>
            <w:r w:rsidRPr="00460642">
              <w:rPr>
                <w:rFonts w:ascii="Arial" w:hAnsi="Arial" w:cs="Arial"/>
                <w:color w:val="000000" w:themeColor="text1"/>
                <w:szCs w:val="20"/>
              </w:rPr>
              <w:t xml:space="preserve">Różnica pomiędzy dwoma pomiarami grubości, tej samej kostki powinna być ≤ 3 mm </w:t>
            </w:r>
          </w:p>
        </w:tc>
      </w:tr>
      <w:tr w:rsidR="00460642" w:rsidRPr="00460642" w14:paraId="22A44055" w14:textId="77777777">
        <w:trPr>
          <w:trHeight w:val="1957"/>
        </w:trPr>
        <w:tc>
          <w:tcPr>
            <w:tcW w:w="672" w:type="dxa"/>
            <w:tcBorders>
              <w:top w:val="single" w:sz="4" w:space="0" w:color="000000"/>
              <w:left w:val="single" w:sz="4" w:space="0" w:color="000000"/>
              <w:bottom w:val="single" w:sz="4" w:space="0" w:color="000000"/>
              <w:right w:val="single" w:sz="4" w:space="0" w:color="000000"/>
            </w:tcBorders>
          </w:tcPr>
          <w:p w14:paraId="156CF4C7"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1.2 </w:t>
            </w:r>
          </w:p>
        </w:tc>
        <w:tc>
          <w:tcPr>
            <w:tcW w:w="3382" w:type="dxa"/>
            <w:tcBorders>
              <w:top w:val="single" w:sz="4" w:space="0" w:color="000000"/>
              <w:left w:val="single" w:sz="4" w:space="0" w:color="000000"/>
              <w:bottom w:val="single" w:sz="4" w:space="0" w:color="000000"/>
              <w:right w:val="single" w:sz="4" w:space="0" w:color="000000"/>
            </w:tcBorders>
          </w:tcPr>
          <w:p w14:paraId="0FF73396" w14:textId="77777777" w:rsidR="00C41978" w:rsidRPr="00460642" w:rsidRDefault="00804C45" w:rsidP="007577C9">
            <w:pPr>
              <w:shd w:val="clear" w:color="auto" w:fill="FFFFFF" w:themeFill="background1"/>
              <w:spacing w:after="0" w:line="241"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Odchyłki płaskości i pofalowania </w:t>
            </w:r>
          </w:p>
          <w:p w14:paraId="1982CB4D" w14:textId="77777777" w:rsidR="00C41978" w:rsidRPr="00460642" w:rsidRDefault="00804C45" w:rsidP="007577C9">
            <w:pPr>
              <w:shd w:val="clear" w:color="auto" w:fill="FFFFFF" w:themeFill="background1"/>
              <w:spacing w:after="2" w:line="240"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(jeśli maksymalne wymiary kostki </w:t>
            </w:r>
          </w:p>
          <w:p w14:paraId="49BDF93A" w14:textId="77777777" w:rsidR="00C41978" w:rsidRPr="00460642" w:rsidRDefault="00804C45" w:rsidP="007577C9">
            <w:pPr>
              <w:shd w:val="clear" w:color="auto" w:fill="FFFFFF" w:themeFill="background1"/>
              <w:spacing w:after="0" w:line="240" w:lineRule="auto"/>
              <w:ind w:left="0" w:right="610" w:firstLine="0"/>
              <w:jc w:val="left"/>
              <w:rPr>
                <w:rFonts w:ascii="Arial" w:hAnsi="Arial" w:cs="Arial"/>
                <w:color w:val="000000" w:themeColor="text1"/>
                <w:szCs w:val="20"/>
              </w:rPr>
            </w:pPr>
            <w:r w:rsidRPr="00460642">
              <w:rPr>
                <w:rFonts w:ascii="Arial" w:hAnsi="Arial" w:cs="Arial"/>
                <w:color w:val="000000" w:themeColor="text1"/>
                <w:szCs w:val="20"/>
              </w:rPr>
              <w:t xml:space="preserve">&gt; 300 mm), przy długości pomiarowej 300 mm </w:t>
            </w:r>
          </w:p>
          <w:p w14:paraId="180EFF03"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400 mm </w:t>
            </w:r>
          </w:p>
        </w:tc>
        <w:tc>
          <w:tcPr>
            <w:tcW w:w="1160" w:type="dxa"/>
            <w:tcBorders>
              <w:top w:val="single" w:sz="4" w:space="0" w:color="000000"/>
              <w:left w:val="single" w:sz="4" w:space="0" w:color="000000"/>
              <w:bottom w:val="single" w:sz="4" w:space="0" w:color="000000"/>
              <w:right w:val="single" w:sz="4" w:space="0" w:color="000000"/>
            </w:tcBorders>
          </w:tcPr>
          <w:p w14:paraId="1259E0DF" w14:textId="77777777" w:rsidR="00C41978" w:rsidRPr="00460642" w:rsidRDefault="00804C45" w:rsidP="007577C9">
            <w:pPr>
              <w:shd w:val="clear" w:color="auto" w:fill="FFFFFF" w:themeFill="background1"/>
              <w:spacing w:after="0" w:line="259" w:lineRule="auto"/>
              <w:ind w:left="0" w:right="71" w:firstLine="0"/>
              <w:jc w:val="center"/>
              <w:rPr>
                <w:rFonts w:ascii="Arial" w:hAnsi="Arial" w:cs="Arial"/>
                <w:color w:val="000000" w:themeColor="text1"/>
                <w:szCs w:val="20"/>
              </w:rPr>
            </w:pPr>
            <w:r w:rsidRPr="00460642">
              <w:rPr>
                <w:rFonts w:ascii="Arial" w:hAnsi="Arial" w:cs="Arial"/>
                <w:color w:val="000000" w:themeColor="text1"/>
                <w:szCs w:val="20"/>
              </w:rPr>
              <w:t xml:space="preserve">C </w:t>
            </w:r>
          </w:p>
        </w:tc>
        <w:tc>
          <w:tcPr>
            <w:tcW w:w="4076" w:type="dxa"/>
            <w:tcBorders>
              <w:top w:val="single" w:sz="4" w:space="0" w:color="000000"/>
              <w:left w:val="single" w:sz="4" w:space="0" w:color="000000"/>
              <w:bottom w:val="single" w:sz="4" w:space="0" w:color="000000"/>
              <w:right w:val="single" w:sz="4" w:space="0" w:color="000000"/>
            </w:tcBorders>
          </w:tcPr>
          <w:p w14:paraId="1D148921" w14:textId="77777777" w:rsidR="00C41978" w:rsidRPr="00460642" w:rsidRDefault="00804C45" w:rsidP="007577C9">
            <w:pPr>
              <w:shd w:val="clear" w:color="auto" w:fill="FFFFFF" w:themeFill="background1"/>
              <w:spacing w:after="0" w:line="259" w:lineRule="auto"/>
              <w:ind w:left="0" w:right="79" w:firstLine="0"/>
              <w:jc w:val="center"/>
              <w:rPr>
                <w:rFonts w:ascii="Arial" w:hAnsi="Arial" w:cs="Arial"/>
                <w:color w:val="000000" w:themeColor="text1"/>
                <w:szCs w:val="20"/>
              </w:rPr>
            </w:pPr>
            <w:r w:rsidRPr="00460642">
              <w:rPr>
                <w:rFonts w:ascii="Arial" w:hAnsi="Arial" w:cs="Arial"/>
                <w:color w:val="000000" w:themeColor="text1"/>
                <w:szCs w:val="20"/>
              </w:rPr>
              <w:t xml:space="preserve">Maksymalna (w mm) </w:t>
            </w:r>
          </w:p>
          <w:p w14:paraId="37DD80B8" w14:textId="77777777" w:rsidR="00C41978" w:rsidRPr="00460642" w:rsidRDefault="00804C45" w:rsidP="007577C9">
            <w:pPr>
              <w:shd w:val="clear" w:color="auto" w:fill="FFFFFF" w:themeFill="background1"/>
              <w:spacing w:after="0" w:line="259" w:lineRule="auto"/>
              <w:ind w:left="0" w:right="76" w:firstLine="0"/>
              <w:jc w:val="center"/>
              <w:rPr>
                <w:rFonts w:ascii="Arial" w:hAnsi="Arial" w:cs="Arial"/>
                <w:color w:val="000000" w:themeColor="text1"/>
                <w:szCs w:val="20"/>
              </w:rPr>
            </w:pPr>
            <w:r w:rsidRPr="00460642">
              <w:rPr>
                <w:rFonts w:ascii="Arial" w:hAnsi="Arial" w:cs="Arial"/>
                <w:color w:val="000000" w:themeColor="text1"/>
                <w:szCs w:val="20"/>
              </w:rPr>
              <w:t xml:space="preserve">wypukłość         wklęsłość </w:t>
            </w:r>
          </w:p>
          <w:p w14:paraId="479FE27E"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5BC0D8D5"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104B5426"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34E7F771"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420C8863"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1,5                1,0 </w:t>
            </w:r>
          </w:p>
          <w:p w14:paraId="75D90BBD"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2,0                  1,5 </w:t>
            </w:r>
          </w:p>
        </w:tc>
      </w:tr>
      <w:tr w:rsidR="00460642" w:rsidRPr="00460642" w14:paraId="5BD2830E" w14:textId="77777777">
        <w:trPr>
          <w:trHeight w:val="494"/>
        </w:trPr>
        <w:tc>
          <w:tcPr>
            <w:tcW w:w="672" w:type="dxa"/>
            <w:tcBorders>
              <w:top w:val="single" w:sz="4" w:space="0" w:color="000000"/>
              <w:left w:val="single" w:sz="4" w:space="0" w:color="000000"/>
              <w:bottom w:val="single" w:sz="4" w:space="0" w:color="000000"/>
              <w:right w:val="single" w:sz="4" w:space="0" w:color="000000"/>
            </w:tcBorders>
          </w:tcPr>
          <w:p w14:paraId="1244BB4C"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2 </w:t>
            </w:r>
          </w:p>
        </w:tc>
        <w:tc>
          <w:tcPr>
            <w:tcW w:w="8618" w:type="dxa"/>
            <w:gridSpan w:val="3"/>
            <w:tcBorders>
              <w:top w:val="single" w:sz="4" w:space="0" w:color="000000"/>
              <w:left w:val="single" w:sz="4" w:space="0" w:color="000000"/>
              <w:bottom w:val="single" w:sz="4" w:space="0" w:color="000000"/>
              <w:right w:val="single" w:sz="4" w:space="0" w:color="000000"/>
            </w:tcBorders>
          </w:tcPr>
          <w:p w14:paraId="71D211D9"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Właściwości fizyczne i mechaniczne </w:t>
            </w:r>
          </w:p>
          <w:p w14:paraId="2303975D"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tc>
      </w:tr>
      <w:tr w:rsidR="00460642" w:rsidRPr="00460642" w14:paraId="6179279F" w14:textId="77777777">
        <w:trPr>
          <w:trHeight w:val="1227"/>
        </w:trPr>
        <w:tc>
          <w:tcPr>
            <w:tcW w:w="672" w:type="dxa"/>
            <w:tcBorders>
              <w:top w:val="single" w:sz="4" w:space="0" w:color="000000"/>
              <w:left w:val="single" w:sz="4" w:space="0" w:color="000000"/>
              <w:bottom w:val="single" w:sz="4" w:space="0" w:color="000000"/>
              <w:right w:val="single" w:sz="4" w:space="0" w:color="000000"/>
            </w:tcBorders>
          </w:tcPr>
          <w:p w14:paraId="35FA99BC"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lastRenderedPageBreak/>
              <w:t xml:space="preserve">2.1 </w:t>
            </w:r>
          </w:p>
        </w:tc>
        <w:tc>
          <w:tcPr>
            <w:tcW w:w="3382" w:type="dxa"/>
            <w:tcBorders>
              <w:top w:val="single" w:sz="4" w:space="0" w:color="000000"/>
              <w:left w:val="single" w:sz="4" w:space="0" w:color="000000"/>
              <w:bottom w:val="single" w:sz="4" w:space="0" w:color="000000"/>
              <w:right w:val="single" w:sz="4" w:space="0" w:color="000000"/>
            </w:tcBorders>
          </w:tcPr>
          <w:p w14:paraId="69E89F7B" w14:textId="77777777" w:rsidR="00C41978" w:rsidRPr="00460642" w:rsidRDefault="00804C45" w:rsidP="007577C9">
            <w:pPr>
              <w:shd w:val="clear" w:color="auto" w:fill="FFFFFF" w:themeFill="background1"/>
              <w:spacing w:after="0" w:line="240" w:lineRule="auto"/>
              <w:ind w:left="0" w:right="450" w:firstLine="0"/>
              <w:rPr>
                <w:rFonts w:ascii="Arial" w:hAnsi="Arial" w:cs="Arial"/>
                <w:color w:val="000000" w:themeColor="text1"/>
                <w:szCs w:val="20"/>
              </w:rPr>
            </w:pPr>
            <w:r w:rsidRPr="00460642">
              <w:rPr>
                <w:rFonts w:ascii="Arial" w:hAnsi="Arial" w:cs="Arial"/>
                <w:color w:val="000000" w:themeColor="text1"/>
                <w:szCs w:val="20"/>
              </w:rPr>
              <w:t xml:space="preserve">Odporność na zamrażanie/rozmrażanie z udziałem soli odladzających </w:t>
            </w:r>
          </w:p>
          <w:p w14:paraId="1C3B17E3"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(wg klasy 3, </w:t>
            </w:r>
            <w:proofErr w:type="spellStart"/>
            <w:r w:rsidRPr="00460642">
              <w:rPr>
                <w:rFonts w:ascii="Arial" w:hAnsi="Arial" w:cs="Arial"/>
                <w:color w:val="000000" w:themeColor="text1"/>
                <w:szCs w:val="20"/>
              </w:rPr>
              <w:t>zał.D</w:t>
            </w:r>
            <w:proofErr w:type="spellEnd"/>
            <w:r w:rsidRPr="00460642">
              <w:rPr>
                <w:rFonts w:ascii="Arial" w:hAnsi="Arial" w:cs="Arial"/>
                <w:color w:val="000000" w:themeColor="text1"/>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14:paraId="22103004" w14:textId="77777777" w:rsidR="00C41978" w:rsidRPr="00460642" w:rsidRDefault="00804C45" w:rsidP="007577C9">
            <w:pPr>
              <w:shd w:val="clear" w:color="auto" w:fill="FFFFFF" w:themeFill="background1"/>
              <w:spacing w:after="0" w:line="259" w:lineRule="auto"/>
              <w:ind w:left="0" w:right="71" w:firstLine="0"/>
              <w:jc w:val="center"/>
              <w:rPr>
                <w:rFonts w:ascii="Arial" w:hAnsi="Arial" w:cs="Arial"/>
                <w:color w:val="000000" w:themeColor="text1"/>
                <w:szCs w:val="20"/>
              </w:rPr>
            </w:pPr>
            <w:r w:rsidRPr="00460642">
              <w:rPr>
                <w:rFonts w:ascii="Arial" w:hAnsi="Arial" w:cs="Arial"/>
                <w:color w:val="000000" w:themeColor="text1"/>
                <w:szCs w:val="20"/>
              </w:rPr>
              <w:t xml:space="preserve">D </w:t>
            </w:r>
          </w:p>
        </w:tc>
        <w:tc>
          <w:tcPr>
            <w:tcW w:w="4076" w:type="dxa"/>
            <w:tcBorders>
              <w:top w:val="single" w:sz="4" w:space="0" w:color="000000"/>
              <w:left w:val="single" w:sz="4" w:space="0" w:color="000000"/>
              <w:bottom w:val="single" w:sz="4" w:space="0" w:color="000000"/>
              <w:right w:val="single" w:sz="4" w:space="0" w:color="000000"/>
            </w:tcBorders>
          </w:tcPr>
          <w:p w14:paraId="620EC70B" w14:textId="77777777" w:rsidR="00C41978" w:rsidRPr="00460642" w:rsidRDefault="00804C45" w:rsidP="007577C9">
            <w:pPr>
              <w:shd w:val="clear" w:color="auto" w:fill="FFFFFF" w:themeFill="background1"/>
              <w:spacing w:after="20" w:line="245" w:lineRule="auto"/>
              <w:ind w:left="0" w:right="423" w:firstLine="0"/>
              <w:jc w:val="left"/>
              <w:rPr>
                <w:rFonts w:ascii="Arial" w:hAnsi="Arial" w:cs="Arial"/>
                <w:color w:val="000000" w:themeColor="text1"/>
                <w:szCs w:val="20"/>
              </w:rPr>
            </w:pPr>
            <w:r w:rsidRPr="00460642">
              <w:rPr>
                <w:rFonts w:ascii="Arial" w:hAnsi="Arial" w:cs="Arial"/>
                <w:color w:val="000000" w:themeColor="text1"/>
                <w:szCs w:val="20"/>
              </w:rPr>
              <w:t>Ubytek masy po badaniu:  wartość średnia ≤ 0,5 kg/m</w:t>
            </w:r>
            <w:r w:rsidRPr="00460642">
              <w:rPr>
                <w:rFonts w:ascii="Arial" w:hAnsi="Arial" w:cs="Arial"/>
                <w:color w:val="000000" w:themeColor="text1"/>
                <w:szCs w:val="20"/>
                <w:vertAlign w:val="superscript"/>
              </w:rPr>
              <w:t>2</w:t>
            </w:r>
            <w:r w:rsidRPr="00460642">
              <w:rPr>
                <w:rFonts w:ascii="Arial" w:hAnsi="Arial" w:cs="Arial"/>
                <w:color w:val="000000" w:themeColor="text1"/>
                <w:szCs w:val="20"/>
              </w:rPr>
              <w:t>,  wartość max. ≤ 1,0 kg/m</w:t>
            </w:r>
            <w:r w:rsidRPr="00460642">
              <w:rPr>
                <w:rFonts w:ascii="Arial" w:hAnsi="Arial" w:cs="Arial"/>
                <w:color w:val="000000" w:themeColor="text1"/>
                <w:szCs w:val="20"/>
                <w:vertAlign w:val="superscript"/>
              </w:rPr>
              <w:t>2</w:t>
            </w:r>
            <w:r w:rsidRPr="00460642">
              <w:rPr>
                <w:rFonts w:ascii="Arial" w:hAnsi="Arial" w:cs="Arial"/>
                <w:color w:val="000000" w:themeColor="text1"/>
                <w:szCs w:val="20"/>
              </w:rPr>
              <w:t xml:space="preserve">  </w:t>
            </w:r>
          </w:p>
          <w:p w14:paraId="6BF6D6AC"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(kryterium podwyższone)  </w:t>
            </w:r>
          </w:p>
          <w:p w14:paraId="779670FA"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tc>
      </w:tr>
      <w:tr w:rsidR="00460642" w:rsidRPr="00460642" w14:paraId="190B6161" w14:textId="77777777">
        <w:trPr>
          <w:trHeight w:val="982"/>
        </w:trPr>
        <w:tc>
          <w:tcPr>
            <w:tcW w:w="672" w:type="dxa"/>
            <w:tcBorders>
              <w:top w:val="single" w:sz="4" w:space="0" w:color="000000"/>
              <w:left w:val="single" w:sz="4" w:space="0" w:color="000000"/>
              <w:bottom w:val="single" w:sz="4" w:space="0" w:color="000000"/>
              <w:right w:val="single" w:sz="4" w:space="0" w:color="000000"/>
            </w:tcBorders>
          </w:tcPr>
          <w:p w14:paraId="7FF1E1E3"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2.2 </w:t>
            </w:r>
          </w:p>
        </w:tc>
        <w:tc>
          <w:tcPr>
            <w:tcW w:w="3382" w:type="dxa"/>
            <w:tcBorders>
              <w:top w:val="single" w:sz="4" w:space="0" w:color="000000"/>
              <w:left w:val="single" w:sz="4" w:space="0" w:color="000000"/>
              <w:bottom w:val="single" w:sz="4" w:space="0" w:color="000000"/>
              <w:right w:val="single" w:sz="4" w:space="0" w:color="000000"/>
            </w:tcBorders>
          </w:tcPr>
          <w:p w14:paraId="7D73CD94" w14:textId="77777777" w:rsidR="00C41978" w:rsidRPr="00460642" w:rsidRDefault="00804C45" w:rsidP="007577C9">
            <w:pPr>
              <w:shd w:val="clear" w:color="auto" w:fill="FFFFFF" w:themeFill="background1"/>
              <w:spacing w:after="0" w:line="241"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Wytrzymałość na rozciąganie przy rozłupywaniu, badanie należy przeprowadzić na 8 szt. </w:t>
            </w:r>
          </w:p>
          <w:p w14:paraId="5EA29A61"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elementu </w:t>
            </w:r>
          </w:p>
        </w:tc>
        <w:tc>
          <w:tcPr>
            <w:tcW w:w="1160" w:type="dxa"/>
            <w:tcBorders>
              <w:top w:val="single" w:sz="4" w:space="0" w:color="000000"/>
              <w:left w:val="single" w:sz="4" w:space="0" w:color="000000"/>
              <w:bottom w:val="single" w:sz="4" w:space="0" w:color="000000"/>
              <w:right w:val="single" w:sz="4" w:space="0" w:color="000000"/>
            </w:tcBorders>
          </w:tcPr>
          <w:p w14:paraId="1F095F92" w14:textId="77777777" w:rsidR="00C41978" w:rsidRPr="00460642" w:rsidRDefault="00804C45" w:rsidP="007577C9">
            <w:pPr>
              <w:shd w:val="clear" w:color="auto" w:fill="FFFFFF" w:themeFill="background1"/>
              <w:spacing w:after="0" w:line="259" w:lineRule="auto"/>
              <w:ind w:left="0" w:right="72" w:firstLine="0"/>
              <w:jc w:val="center"/>
              <w:rPr>
                <w:rFonts w:ascii="Arial" w:hAnsi="Arial" w:cs="Arial"/>
                <w:color w:val="000000" w:themeColor="text1"/>
                <w:szCs w:val="20"/>
              </w:rPr>
            </w:pPr>
            <w:r w:rsidRPr="00460642">
              <w:rPr>
                <w:rFonts w:ascii="Arial" w:hAnsi="Arial" w:cs="Arial"/>
                <w:color w:val="000000" w:themeColor="text1"/>
                <w:szCs w:val="20"/>
              </w:rPr>
              <w:t xml:space="preserve">F </w:t>
            </w:r>
          </w:p>
        </w:tc>
        <w:tc>
          <w:tcPr>
            <w:tcW w:w="4076" w:type="dxa"/>
            <w:tcBorders>
              <w:top w:val="single" w:sz="4" w:space="0" w:color="000000"/>
              <w:left w:val="single" w:sz="4" w:space="0" w:color="000000"/>
              <w:bottom w:val="single" w:sz="4" w:space="0" w:color="000000"/>
              <w:right w:val="single" w:sz="4" w:space="0" w:color="000000"/>
            </w:tcBorders>
          </w:tcPr>
          <w:p w14:paraId="45A41FD5"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Każdy pojedynczy wynik </w:t>
            </w:r>
          </w:p>
          <w:p w14:paraId="44660645" w14:textId="77777777" w:rsidR="00C41978" w:rsidRPr="00460642" w:rsidRDefault="00804C45" w:rsidP="007577C9">
            <w:pPr>
              <w:shd w:val="clear" w:color="auto" w:fill="FFFFFF" w:themeFill="background1"/>
              <w:spacing w:after="0" w:line="259" w:lineRule="auto"/>
              <w:ind w:left="0" w:right="53" w:firstLine="0"/>
              <w:jc w:val="left"/>
              <w:rPr>
                <w:rFonts w:ascii="Arial" w:hAnsi="Arial" w:cs="Arial"/>
                <w:color w:val="000000" w:themeColor="text1"/>
                <w:szCs w:val="20"/>
              </w:rPr>
            </w:pPr>
            <w:r w:rsidRPr="00460642">
              <w:rPr>
                <w:rFonts w:ascii="Arial" w:hAnsi="Arial" w:cs="Arial"/>
                <w:color w:val="000000" w:themeColor="text1"/>
                <w:szCs w:val="20"/>
              </w:rPr>
              <w:t xml:space="preserve">≥  3,6 </w:t>
            </w:r>
            <w:proofErr w:type="spellStart"/>
            <w:r w:rsidRPr="00460642">
              <w:rPr>
                <w:rFonts w:ascii="Arial" w:hAnsi="Arial" w:cs="Arial"/>
                <w:color w:val="000000" w:themeColor="text1"/>
                <w:szCs w:val="20"/>
              </w:rPr>
              <w:t>MPa</w:t>
            </w:r>
            <w:proofErr w:type="spellEnd"/>
            <w:r w:rsidRPr="00460642">
              <w:rPr>
                <w:rFonts w:ascii="Arial" w:hAnsi="Arial" w:cs="Arial"/>
                <w:color w:val="000000" w:themeColor="text1"/>
                <w:szCs w:val="20"/>
              </w:rPr>
              <w:t xml:space="preserve"> i nie powinien wykazywać obciążenia niszczącego mniejszego niż 250 N/mm długości rozłupania </w:t>
            </w:r>
          </w:p>
        </w:tc>
      </w:tr>
      <w:tr w:rsidR="00460642" w:rsidRPr="00460642" w14:paraId="367A291A" w14:textId="77777777">
        <w:trPr>
          <w:trHeight w:val="984"/>
        </w:trPr>
        <w:tc>
          <w:tcPr>
            <w:tcW w:w="672" w:type="dxa"/>
            <w:tcBorders>
              <w:top w:val="single" w:sz="4" w:space="0" w:color="000000"/>
              <w:left w:val="single" w:sz="4" w:space="0" w:color="000000"/>
              <w:bottom w:val="single" w:sz="4" w:space="0" w:color="000000"/>
              <w:right w:val="single" w:sz="4" w:space="0" w:color="000000"/>
            </w:tcBorders>
          </w:tcPr>
          <w:p w14:paraId="64A397AF"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2.3 </w:t>
            </w:r>
          </w:p>
        </w:tc>
        <w:tc>
          <w:tcPr>
            <w:tcW w:w="3382" w:type="dxa"/>
            <w:tcBorders>
              <w:top w:val="single" w:sz="4" w:space="0" w:color="000000"/>
              <w:left w:val="single" w:sz="4" w:space="0" w:color="000000"/>
              <w:bottom w:val="single" w:sz="4" w:space="0" w:color="000000"/>
              <w:right w:val="single" w:sz="4" w:space="0" w:color="000000"/>
            </w:tcBorders>
          </w:tcPr>
          <w:p w14:paraId="72FEFF6B" w14:textId="77777777" w:rsidR="00C41978" w:rsidRPr="00460642" w:rsidRDefault="00804C45" w:rsidP="007577C9">
            <w:pPr>
              <w:shd w:val="clear" w:color="auto" w:fill="FFFFFF" w:themeFill="background1"/>
              <w:spacing w:after="0" w:line="242"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Trwałość (ze względu na wytrzymałość) </w:t>
            </w:r>
          </w:p>
          <w:p w14:paraId="3B99ACD3"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14:paraId="1187E55C" w14:textId="77777777" w:rsidR="00C41978" w:rsidRPr="00460642" w:rsidRDefault="00804C45" w:rsidP="007577C9">
            <w:pPr>
              <w:shd w:val="clear" w:color="auto" w:fill="FFFFFF" w:themeFill="background1"/>
              <w:spacing w:after="0" w:line="259" w:lineRule="auto"/>
              <w:ind w:left="0" w:right="72" w:firstLine="0"/>
              <w:jc w:val="center"/>
              <w:rPr>
                <w:rFonts w:ascii="Arial" w:hAnsi="Arial" w:cs="Arial"/>
                <w:color w:val="000000" w:themeColor="text1"/>
                <w:szCs w:val="20"/>
              </w:rPr>
            </w:pPr>
            <w:r w:rsidRPr="00460642">
              <w:rPr>
                <w:rFonts w:ascii="Arial" w:hAnsi="Arial" w:cs="Arial"/>
                <w:color w:val="000000" w:themeColor="text1"/>
                <w:szCs w:val="20"/>
              </w:rPr>
              <w:t xml:space="preserve">F </w:t>
            </w:r>
          </w:p>
        </w:tc>
        <w:tc>
          <w:tcPr>
            <w:tcW w:w="4076" w:type="dxa"/>
            <w:tcBorders>
              <w:top w:val="single" w:sz="4" w:space="0" w:color="000000"/>
              <w:left w:val="single" w:sz="4" w:space="0" w:color="000000"/>
              <w:bottom w:val="single" w:sz="4" w:space="0" w:color="000000"/>
              <w:right w:val="single" w:sz="4" w:space="0" w:color="000000"/>
            </w:tcBorders>
          </w:tcPr>
          <w:p w14:paraId="2576B192" w14:textId="77777777" w:rsidR="00C41978" w:rsidRPr="00460642" w:rsidRDefault="00804C45" w:rsidP="007577C9">
            <w:pPr>
              <w:shd w:val="clear" w:color="auto" w:fill="FFFFFF" w:themeFill="background1"/>
              <w:spacing w:after="0" w:line="241"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Kostki mają zadawalającą trwałość (wytrzymałość) jeśli spełnione są wymagania pkt. 2.2 oraz istnieje </w:t>
            </w:r>
          </w:p>
          <w:p w14:paraId="5586FBE3"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normalna konserwacja </w:t>
            </w:r>
          </w:p>
        </w:tc>
      </w:tr>
      <w:tr w:rsidR="00460642" w:rsidRPr="00460642" w14:paraId="23C58387" w14:textId="77777777">
        <w:trPr>
          <w:trHeight w:val="1954"/>
        </w:trPr>
        <w:tc>
          <w:tcPr>
            <w:tcW w:w="672" w:type="dxa"/>
            <w:tcBorders>
              <w:top w:val="single" w:sz="4" w:space="0" w:color="000000"/>
              <w:left w:val="single" w:sz="4" w:space="0" w:color="000000"/>
              <w:bottom w:val="single" w:sz="4" w:space="0" w:color="000000"/>
              <w:right w:val="single" w:sz="4" w:space="0" w:color="000000"/>
            </w:tcBorders>
          </w:tcPr>
          <w:p w14:paraId="0787AB08"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2.4 </w:t>
            </w:r>
          </w:p>
        </w:tc>
        <w:tc>
          <w:tcPr>
            <w:tcW w:w="3382" w:type="dxa"/>
            <w:tcBorders>
              <w:top w:val="single" w:sz="4" w:space="0" w:color="000000"/>
              <w:left w:val="single" w:sz="4" w:space="0" w:color="000000"/>
              <w:bottom w:val="single" w:sz="4" w:space="0" w:color="000000"/>
              <w:right w:val="single" w:sz="4" w:space="0" w:color="000000"/>
            </w:tcBorders>
          </w:tcPr>
          <w:p w14:paraId="7AB90A8C"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Odporność na ścieranie (wg </w:t>
            </w:r>
          </w:p>
          <w:p w14:paraId="27D6A95A"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klasy 3) </w:t>
            </w:r>
          </w:p>
          <w:p w14:paraId="712BAB59"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14:paraId="33596460" w14:textId="77777777" w:rsidR="00C41978" w:rsidRPr="00460642" w:rsidRDefault="00804C45" w:rsidP="007577C9">
            <w:pPr>
              <w:shd w:val="clear" w:color="auto" w:fill="FFFFFF" w:themeFill="background1"/>
              <w:spacing w:after="0" w:line="259" w:lineRule="auto"/>
              <w:ind w:left="0" w:right="70" w:firstLine="0"/>
              <w:jc w:val="center"/>
              <w:rPr>
                <w:rFonts w:ascii="Arial" w:hAnsi="Arial" w:cs="Arial"/>
                <w:color w:val="000000" w:themeColor="text1"/>
                <w:szCs w:val="20"/>
              </w:rPr>
            </w:pPr>
            <w:r w:rsidRPr="00460642">
              <w:rPr>
                <w:rFonts w:ascii="Arial" w:hAnsi="Arial" w:cs="Arial"/>
                <w:color w:val="000000" w:themeColor="text1"/>
                <w:szCs w:val="20"/>
              </w:rPr>
              <w:t xml:space="preserve">G i H </w:t>
            </w:r>
          </w:p>
        </w:tc>
        <w:tc>
          <w:tcPr>
            <w:tcW w:w="4076" w:type="dxa"/>
            <w:tcBorders>
              <w:top w:val="single" w:sz="4" w:space="0" w:color="000000"/>
              <w:left w:val="single" w:sz="4" w:space="0" w:color="000000"/>
              <w:bottom w:val="single" w:sz="4" w:space="0" w:color="000000"/>
              <w:right w:val="single" w:sz="4" w:space="0" w:color="000000"/>
            </w:tcBorders>
          </w:tcPr>
          <w:p w14:paraId="076C9836" w14:textId="77777777" w:rsidR="00C41978" w:rsidRPr="00460642" w:rsidRDefault="00804C45" w:rsidP="007577C9">
            <w:pPr>
              <w:numPr>
                <w:ilvl w:val="0"/>
                <w:numId w:val="8"/>
              </w:numPr>
              <w:shd w:val="clear" w:color="auto" w:fill="FFFFFF" w:themeFill="background1"/>
              <w:spacing w:after="0" w:line="240" w:lineRule="auto"/>
              <w:ind w:right="0" w:hanging="348"/>
              <w:jc w:val="left"/>
              <w:rPr>
                <w:rFonts w:ascii="Arial" w:hAnsi="Arial" w:cs="Arial"/>
                <w:color w:val="000000" w:themeColor="text1"/>
                <w:szCs w:val="20"/>
              </w:rPr>
            </w:pPr>
            <w:r w:rsidRPr="00460642">
              <w:rPr>
                <w:rFonts w:ascii="Arial" w:hAnsi="Arial" w:cs="Arial"/>
                <w:color w:val="000000" w:themeColor="text1"/>
                <w:szCs w:val="20"/>
              </w:rPr>
              <w:t xml:space="preserve">Pomiar wykonany na tarczy szerokiej ściernej, wg zał. G  </w:t>
            </w:r>
          </w:p>
          <w:p w14:paraId="6C180138"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23 mm </w:t>
            </w:r>
          </w:p>
          <w:p w14:paraId="6FF3A49F" w14:textId="77777777" w:rsidR="00C41978" w:rsidRPr="00460642" w:rsidRDefault="00804C45" w:rsidP="007577C9">
            <w:pPr>
              <w:shd w:val="clear" w:color="auto" w:fill="FFFFFF" w:themeFill="background1"/>
              <w:spacing w:after="8"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lub  </w:t>
            </w:r>
          </w:p>
          <w:p w14:paraId="70FF5B86" w14:textId="77777777" w:rsidR="00C41978" w:rsidRPr="00460642" w:rsidRDefault="00804C45" w:rsidP="007577C9">
            <w:pPr>
              <w:numPr>
                <w:ilvl w:val="0"/>
                <w:numId w:val="8"/>
              </w:numPr>
              <w:shd w:val="clear" w:color="auto" w:fill="FFFFFF" w:themeFill="background1"/>
              <w:spacing w:after="0" w:line="240" w:lineRule="auto"/>
              <w:ind w:right="0" w:hanging="348"/>
              <w:jc w:val="left"/>
              <w:rPr>
                <w:rFonts w:ascii="Arial" w:hAnsi="Arial" w:cs="Arial"/>
                <w:color w:val="000000" w:themeColor="text1"/>
                <w:szCs w:val="20"/>
              </w:rPr>
            </w:pPr>
            <w:r w:rsidRPr="00460642">
              <w:rPr>
                <w:rFonts w:ascii="Arial" w:hAnsi="Arial" w:cs="Arial"/>
                <w:color w:val="000000" w:themeColor="text1"/>
                <w:szCs w:val="20"/>
              </w:rPr>
              <w:t xml:space="preserve">Pomiar wykonany na tarczy </w:t>
            </w:r>
            <w:proofErr w:type="spellStart"/>
            <w:r w:rsidRPr="00460642">
              <w:rPr>
                <w:rFonts w:ascii="Arial" w:hAnsi="Arial" w:cs="Arial"/>
                <w:color w:val="000000" w:themeColor="text1"/>
                <w:szCs w:val="20"/>
              </w:rPr>
              <w:t>Boehmego</w:t>
            </w:r>
            <w:proofErr w:type="spellEnd"/>
            <w:r w:rsidRPr="00460642">
              <w:rPr>
                <w:rFonts w:ascii="Arial" w:hAnsi="Arial" w:cs="Arial"/>
                <w:color w:val="000000" w:themeColor="text1"/>
                <w:szCs w:val="20"/>
              </w:rPr>
              <w:t xml:space="preserve">, wg zał. H  </w:t>
            </w:r>
          </w:p>
          <w:p w14:paraId="0F6715F3" w14:textId="77777777" w:rsidR="00C41978" w:rsidRPr="00460642" w:rsidRDefault="00804C45" w:rsidP="007577C9">
            <w:pPr>
              <w:shd w:val="clear" w:color="auto" w:fill="FFFFFF" w:themeFill="background1"/>
              <w:spacing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≤18 000mm</w:t>
            </w:r>
            <w:r w:rsidRPr="00460642">
              <w:rPr>
                <w:rFonts w:ascii="Arial" w:hAnsi="Arial" w:cs="Arial"/>
                <w:color w:val="000000" w:themeColor="text1"/>
                <w:szCs w:val="20"/>
                <w:vertAlign w:val="superscript"/>
              </w:rPr>
              <w:t>3</w:t>
            </w:r>
            <w:r w:rsidRPr="00460642">
              <w:rPr>
                <w:rFonts w:ascii="Arial" w:hAnsi="Arial" w:cs="Arial"/>
                <w:color w:val="000000" w:themeColor="text1"/>
                <w:szCs w:val="20"/>
              </w:rPr>
              <w:t>/5000 mm</w:t>
            </w:r>
            <w:r w:rsidRPr="00460642">
              <w:rPr>
                <w:rFonts w:ascii="Arial" w:hAnsi="Arial" w:cs="Arial"/>
                <w:color w:val="000000" w:themeColor="text1"/>
                <w:szCs w:val="20"/>
                <w:vertAlign w:val="superscript"/>
              </w:rPr>
              <w:t>2</w:t>
            </w:r>
            <w:r w:rsidRPr="00460642">
              <w:rPr>
                <w:rFonts w:ascii="Arial" w:hAnsi="Arial" w:cs="Arial"/>
                <w:color w:val="000000" w:themeColor="text1"/>
                <w:szCs w:val="20"/>
              </w:rPr>
              <w:t xml:space="preserve"> </w:t>
            </w:r>
          </w:p>
          <w:p w14:paraId="00C1BEE8"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tc>
      </w:tr>
      <w:tr w:rsidR="00460642" w:rsidRPr="00460642" w14:paraId="778F5C79" w14:textId="77777777">
        <w:trPr>
          <w:trHeight w:val="497"/>
        </w:trPr>
        <w:tc>
          <w:tcPr>
            <w:tcW w:w="672" w:type="dxa"/>
            <w:tcBorders>
              <w:top w:val="single" w:sz="4" w:space="0" w:color="000000"/>
              <w:left w:val="single" w:sz="4" w:space="0" w:color="000000"/>
              <w:bottom w:val="single" w:sz="4" w:space="0" w:color="000000"/>
              <w:right w:val="single" w:sz="4" w:space="0" w:color="000000"/>
            </w:tcBorders>
          </w:tcPr>
          <w:p w14:paraId="6B53A330"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2.5 </w:t>
            </w:r>
          </w:p>
        </w:tc>
        <w:tc>
          <w:tcPr>
            <w:tcW w:w="3382" w:type="dxa"/>
            <w:tcBorders>
              <w:top w:val="single" w:sz="4" w:space="0" w:color="000000"/>
              <w:left w:val="single" w:sz="4" w:space="0" w:color="000000"/>
              <w:bottom w:val="single" w:sz="4" w:space="0" w:color="000000"/>
              <w:right w:val="single" w:sz="4" w:space="0" w:color="000000"/>
            </w:tcBorders>
          </w:tcPr>
          <w:p w14:paraId="02A86948"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Nasiąkliwość  </w:t>
            </w:r>
          </w:p>
        </w:tc>
        <w:tc>
          <w:tcPr>
            <w:tcW w:w="1160" w:type="dxa"/>
            <w:tcBorders>
              <w:top w:val="single" w:sz="4" w:space="0" w:color="000000"/>
              <w:left w:val="single" w:sz="4" w:space="0" w:color="000000"/>
              <w:bottom w:val="single" w:sz="4" w:space="0" w:color="000000"/>
              <w:right w:val="single" w:sz="4" w:space="0" w:color="000000"/>
            </w:tcBorders>
          </w:tcPr>
          <w:p w14:paraId="11DB9C31" w14:textId="77777777" w:rsidR="00C41978" w:rsidRPr="00460642" w:rsidRDefault="00804C45" w:rsidP="007577C9">
            <w:pPr>
              <w:shd w:val="clear" w:color="auto" w:fill="FFFFFF" w:themeFill="background1"/>
              <w:spacing w:after="0" w:line="259" w:lineRule="auto"/>
              <w:ind w:left="0" w:right="70" w:firstLine="0"/>
              <w:jc w:val="center"/>
              <w:rPr>
                <w:rFonts w:ascii="Arial" w:hAnsi="Arial" w:cs="Arial"/>
                <w:color w:val="000000" w:themeColor="text1"/>
                <w:szCs w:val="20"/>
              </w:rPr>
            </w:pPr>
            <w:r w:rsidRPr="00460642">
              <w:rPr>
                <w:rFonts w:ascii="Arial" w:hAnsi="Arial" w:cs="Arial"/>
                <w:color w:val="000000" w:themeColor="text1"/>
                <w:szCs w:val="20"/>
              </w:rPr>
              <w:t xml:space="preserve">E </w:t>
            </w:r>
          </w:p>
        </w:tc>
        <w:tc>
          <w:tcPr>
            <w:tcW w:w="4076" w:type="dxa"/>
            <w:tcBorders>
              <w:top w:val="single" w:sz="4" w:space="0" w:color="000000"/>
              <w:left w:val="single" w:sz="4" w:space="0" w:color="000000"/>
              <w:bottom w:val="single" w:sz="4" w:space="0" w:color="000000"/>
              <w:right w:val="single" w:sz="4" w:space="0" w:color="000000"/>
            </w:tcBorders>
          </w:tcPr>
          <w:p w14:paraId="3103BDA6"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Wartość średnia ≤ 5,0 % (kryterium podwyższone) </w:t>
            </w:r>
          </w:p>
        </w:tc>
      </w:tr>
      <w:tr w:rsidR="00460642" w:rsidRPr="00460642" w14:paraId="6EAB3C03" w14:textId="77777777">
        <w:trPr>
          <w:trHeight w:val="2441"/>
        </w:trPr>
        <w:tc>
          <w:tcPr>
            <w:tcW w:w="672" w:type="dxa"/>
            <w:tcBorders>
              <w:top w:val="single" w:sz="4" w:space="0" w:color="000000"/>
              <w:left w:val="single" w:sz="4" w:space="0" w:color="000000"/>
              <w:bottom w:val="single" w:sz="4" w:space="0" w:color="000000"/>
              <w:right w:val="single" w:sz="4" w:space="0" w:color="000000"/>
            </w:tcBorders>
          </w:tcPr>
          <w:p w14:paraId="51DB7F9F"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6CBBE5BA"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7F691125"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7CC3ACF4"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2.6 </w:t>
            </w:r>
          </w:p>
        </w:tc>
        <w:tc>
          <w:tcPr>
            <w:tcW w:w="3382" w:type="dxa"/>
            <w:tcBorders>
              <w:top w:val="single" w:sz="4" w:space="0" w:color="000000"/>
              <w:left w:val="single" w:sz="4" w:space="0" w:color="000000"/>
              <w:bottom w:val="single" w:sz="4" w:space="0" w:color="000000"/>
              <w:right w:val="single" w:sz="4" w:space="0" w:color="000000"/>
            </w:tcBorders>
          </w:tcPr>
          <w:p w14:paraId="79CEF7DC" w14:textId="77777777" w:rsidR="00C41978" w:rsidRPr="00460642" w:rsidRDefault="00804C45" w:rsidP="007577C9">
            <w:pPr>
              <w:shd w:val="clear" w:color="auto" w:fill="FFFFFF" w:themeFill="background1"/>
              <w:spacing w:after="0" w:line="240"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Odporność na poślizg/poślizgnięcie </w:t>
            </w:r>
          </w:p>
          <w:p w14:paraId="1407B06E"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14:paraId="06082908" w14:textId="77777777" w:rsidR="00C41978" w:rsidRPr="00460642" w:rsidRDefault="00804C45" w:rsidP="007577C9">
            <w:pPr>
              <w:shd w:val="clear" w:color="auto" w:fill="FFFFFF" w:themeFill="background1"/>
              <w:spacing w:after="0" w:line="259" w:lineRule="auto"/>
              <w:ind w:left="0" w:right="69" w:firstLine="0"/>
              <w:jc w:val="center"/>
              <w:rPr>
                <w:rFonts w:ascii="Arial" w:hAnsi="Arial" w:cs="Arial"/>
                <w:color w:val="000000" w:themeColor="text1"/>
                <w:szCs w:val="20"/>
              </w:rPr>
            </w:pPr>
            <w:r w:rsidRPr="00460642">
              <w:rPr>
                <w:rFonts w:ascii="Arial" w:hAnsi="Arial" w:cs="Arial"/>
                <w:color w:val="000000" w:themeColor="text1"/>
                <w:szCs w:val="20"/>
              </w:rPr>
              <w:t xml:space="preserve">I </w:t>
            </w:r>
          </w:p>
        </w:tc>
        <w:tc>
          <w:tcPr>
            <w:tcW w:w="4076" w:type="dxa"/>
            <w:tcBorders>
              <w:top w:val="single" w:sz="4" w:space="0" w:color="000000"/>
              <w:left w:val="single" w:sz="4" w:space="0" w:color="000000"/>
              <w:bottom w:val="single" w:sz="4" w:space="0" w:color="000000"/>
              <w:right w:val="single" w:sz="4" w:space="0" w:color="000000"/>
            </w:tcBorders>
          </w:tcPr>
          <w:p w14:paraId="021ACCCF" w14:textId="77777777" w:rsidR="00C41978" w:rsidRPr="00460642" w:rsidRDefault="00804C45" w:rsidP="007577C9">
            <w:pPr>
              <w:numPr>
                <w:ilvl w:val="0"/>
                <w:numId w:val="9"/>
              </w:numPr>
              <w:shd w:val="clear" w:color="auto" w:fill="FFFFFF" w:themeFill="background1"/>
              <w:spacing w:after="2" w:line="240" w:lineRule="auto"/>
              <w:ind w:right="0" w:firstLine="0"/>
              <w:jc w:val="left"/>
              <w:rPr>
                <w:rFonts w:ascii="Arial" w:hAnsi="Arial" w:cs="Arial"/>
                <w:color w:val="000000" w:themeColor="text1"/>
                <w:szCs w:val="20"/>
              </w:rPr>
            </w:pPr>
            <w:r w:rsidRPr="00460642">
              <w:rPr>
                <w:rFonts w:ascii="Arial" w:hAnsi="Arial" w:cs="Arial"/>
                <w:color w:val="000000" w:themeColor="text1"/>
                <w:szCs w:val="20"/>
              </w:rPr>
              <w:t xml:space="preserve">jeśli górna powierzchnia kostki nie była szlifowana lub polerowana – zadawalająca odporność, </w:t>
            </w:r>
          </w:p>
          <w:p w14:paraId="592FDDD1" w14:textId="77777777" w:rsidR="00C41978" w:rsidRPr="00460642" w:rsidRDefault="00804C45" w:rsidP="007577C9">
            <w:pPr>
              <w:numPr>
                <w:ilvl w:val="0"/>
                <w:numId w:val="9"/>
              </w:numPr>
              <w:shd w:val="clear" w:color="auto" w:fill="FFFFFF" w:themeFill="background1"/>
              <w:spacing w:after="9" w:line="241" w:lineRule="auto"/>
              <w:ind w:right="0" w:firstLine="0"/>
              <w:jc w:val="left"/>
              <w:rPr>
                <w:rFonts w:ascii="Arial" w:hAnsi="Arial" w:cs="Arial"/>
                <w:color w:val="000000" w:themeColor="text1"/>
                <w:szCs w:val="20"/>
              </w:rPr>
            </w:pPr>
            <w:r w:rsidRPr="00460642">
              <w:rPr>
                <w:rFonts w:ascii="Arial" w:hAnsi="Arial" w:cs="Arial"/>
                <w:color w:val="000000" w:themeColor="text1"/>
                <w:szCs w:val="20"/>
              </w:rPr>
              <w:t xml:space="preserve">jeśli wyjątkowo wymaga się podania wartości odporności na poślizg/poślizgnięcie – należy zadeklarować minimalną jej wartość </w:t>
            </w:r>
          </w:p>
          <w:p w14:paraId="1C5D72BF" w14:textId="77777777" w:rsidR="00C41978" w:rsidRPr="00460642" w:rsidRDefault="00804C45" w:rsidP="007577C9">
            <w:pPr>
              <w:shd w:val="clear" w:color="auto" w:fill="FFFFFF" w:themeFill="background1"/>
              <w:tabs>
                <w:tab w:val="center" w:pos="1643"/>
                <w:tab w:val="center" w:pos="2292"/>
                <w:tab w:val="center" w:pos="2841"/>
                <w:tab w:val="right" w:pos="3929"/>
              </w:tabs>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pomierzoną </w:t>
            </w:r>
            <w:r w:rsidRPr="00460642">
              <w:rPr>
                <w:rFonts w:ascii="Arial" w:hAnsi="Arial" w:cs="Arial"/>
                <w:color w:val="000000" w:themeColor="text1"/>
                <w:szCs w:val="20"/>
              </w:rPr>
              <w:tab/>
              <w:t xml:space="preserve">wg </w:t>
            </w:r>
            <w:r w:rsidRPr="00460642">
              <w:rPr>
                <w:rFonts w:ascii="Arial" w:hAnsi="Arial" w:cs="Arial"/>
                <w:color w:val="000000" w:themeColor="text1"/>
                <w:szCs w:val="20"/>
              </w:rPr>
              <w:tab/>
              <w:t xml:space="preserve">zał. </w:t>
            </w:r>
            <w:r w:rsidRPr="00460642">
              <w:rPr>
                <w:rFonts w:ascii="Arial" w:hAnsi="Arial" w:cs="Arial"/>
                <w:color w:val="000000" w:themeColor="text1"/>
                <w:szCs w:val="20"/>
              </w:rPr>
              <w:tab/>
              <w:t xml:space="preserve">I </w:t>
            </w:r>
            <w:r w:rsidRPr="00460642">
              <w:rPr>
                <w:rFonts w:ascii="Arial" w:hAnsi="Arial" w:cs="Arial"/>
                <w:color w:val="000000" w:themeColor="text1"/>
                <w:szCs w:val="20"/>
              </w:rPr>
              <w:tab/>
              <w:t xml:space="preserve">normy </w:t>
            </w:r>
          </w:p>
          <w:p w14:paraId="4807CF5F" w14:textId="77777777" w:rsidR="00C41978" w:rsidRPr="00460642" w:rsidRDefault="00804C45" w:rsidP="007577C9">
            <w:pPr>
              <w:shd w:val="clear" w:color="auto" w:fill="FFFFFF" w:themeFill="background1"/>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(wahadłowym przyrządem do badania tarcia) </w:t>
            </w:r>
          </w:p>
        </w:tc>
      </w:tr>
    </w:tbl>
    <w:p w14:paraId="3A2A2A63" w14:textId="77777777" w:rsidR="00C41978" w:rsidRPr="00460642" w:rsidRDefault="00804C45" w:rsidP="007577C9">
      <w:pPr>
        <w:shd w:val="clear" w:color="auto" w:fill="FFFFFF" w:themeFill="background1"/>
        <w:spacing w:after="1" w:line="243" w:lineRule="auto"/>
        <w:ind w:left="-5" w:right="0"/>
        <w:jc w:val="left"/>
        <w:rPr>
          <w:rFonts w:ascii="Arial" w:hAnsi="Arial" w:cs="Arial"/>
          <w:color w:val="000000" w:themeColor="text1"/>
          <w:szCs w:val="20"/>
        </w:rPr>
      </w:pPr>
      <w:r w:rsidRPr="00460642">
        <w:rPr>
          <w:rFonts w:ascii="Arial" w:hAnsi="Arial" w:cs="Arial"/>
          <w:color w:val="000000" w:themeColor="text1"/>
          <w:szCs w:val="20"/>
        </w:rPr>
        <w:t xml:space="preserve">Kostki kolorowe powinny być barwione substancjami odpornymi na działanie czynników atmosferycznych, światła (w tym promieniowania UV) i silnych alkaliów. Zaleca się stosowanie środków stabilnie barwiących zaczyn cementowy w kostce, np. tlenki żelaza, tlenek chromu, tlenek tytanu, tlenek kobaltowo glinowy (nie należy stosować do barwienia: sadz i barwników organicznych). </w:t>
      </w:r>
    </w:p>
    <w:p w14:paraId="7EA8F5FF" w14:textId="77777777" w:rsidR="00C41978" w:rsidRPr="00460642" w:rsidRDefault="00804C45" w:rsidP="007577C9">
      <w:pPr>
        <w:shd w:val="clear" w:color="auto" w:fill="FFFFFF" w:themeFill="background1"/>
        <w:ind w:left="-5" w:right="0"/>
        <w:rPr>
          <w:rFonts w:ascii="Arial" w:hAnsi="Arial" w:cs="Arial"/>
          <w:color w:val="000000" w:themeColor="text1"/>
          <w:szCs w:val="20"/>
        </w:rPr>
      </w:pPr>
      <w:r w:rsidRPr="00460642">
        <w:rPr>
          <w:rFonts w:ascii="Arial" w:hAnsi="Arial" w:cs="Arial"/>
          <w:color w:val="000000" w:themeColor="text1"/>
          <w:szCs w:val="20"/>
        </w:rPr>
        <w:t xml:space="preserve">Uwaga: Naloty wapienne (wykwity w postaci białych plam) mogą pojawić się na powierzchni kostek w początkowym okresie eksploatacji. Powstają one w wyniku naturalnych procesów fizykochemicznych występujących w betonie i zanikają w trakcie użytkowania w okresie do 2-3 lat. </w:t>
      </w:r>
    </w:p>
    <w:p w14:paraId="32F23644"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1118A7A5" w14:textId="77777777" w:rsidR="00C41978" w:rsidRPr="00460642" w:rsidRDefault="00804C45">
      <w:pPr>
        <w:pStyle w:val="Nagwek2"/>
        <w:ind w:left="479" w:hanging="494"/>
        <w:rPr>
          <w:rFonts w:ascii="Arial" w:hAnsi="Arial" w:cs="Arial"/>
          <w:color w:val="000000" w:themeColor="text1"/>
          <w:szCs w:val="20"/>
        </w:rPr>
      </w:pPr>
      <w:r w:rsidRPr="00460642">
        <w:rPr>
          <w:rFonts w:ascii="Arial" w:hAnsi="Arial" w:cs="Arial"/>
          <w:color w:val="000000" w:themeColor="text1"/>
          <w:szCs w:val="20"/>
        </w:rPr>
        <w:t xml:space="preserve">Materiały na podsypkę i wypełnienia spoin </w:t>
      </w:r>
    </w:p>
    <w:p w14:paraId="21881DA2" w14:textId="77777777" w:rsidR="00605B44" w:rsidRPr="00460642" w:rsidRDefault="00804C45" w:rsidP="004010DC">
      <w:pPr>
        <w:ind w:left="-5" w:right="0"/>
        <w:rPr>
          <w:rFonts w:ascii="Arial" w:hAnsi="Arial" w:cs="Arial"/>
          <w:color w:val="000000" w:themeColor="text1"/>
          <w:szCs w:val="20"/>
        </w:rPr>
      </w:pPr>
      <w:r w:rsidRPr="00460642">
        <w:rPr>
          <w:rFonts w:ascii="Arial" w:hAnsi="Arial" w:cs="Arial"/>
          <w:color w:val="000000" w:themeColor="text1"/>
          <w:szCs w:val="20"/>
        </w:rPr>
        <w:t>Jeśli dokumentacja projektowa nie ustala inaczej to na podsypkę należy stosować następujące materiały</w:t>
      </w:r>
    </w:p>
    <w:p w14:paraId="109E9CA0" w14:textId="1CAD7030" w:rsidR="00C41978" w:rsidRPr="00460642" w:rsidRDefault="004010DC" w:rsidP="00605B44">
      <w:pPr>
        <w:pStyle w:val="Akapitzlist"/>
        <w:numPr>
          <w:ilvl w:val="0"/>
          <w:numId w:val="17"/>
        </w:numPr>
        <w:ind w:right="0"/>
        <w:rPr>
          <w:rFonts w:ascii="Arial" w:hAnsi="Arial" w:cs="Arial"/>
          <w:color w:val="000000" w:themeColor="text1"/>
          <w:szCs w:val="20"/>
        </w:rPr>
      </w:pPr>
      <w:r w:rsidRPr="00460642">
        <w:rPr>
          <w:rFonts w:ascii="Arial" w:hAnsi="Arial" w:cs="Arial"/>
          <w:color w:val="000000" w:themeColor="text1"/>
          <w:szCs w:val="20"/>
        </w:rPr>
        <w:t xml:space="preserve"> </w:t>
      </w:r>
      <w:r w:rsidR="00804C45" w:rsidRPr="00460642">
        <w:rPr>
          <w:rFonts w:ascii="Arial" w:hAnsi="Arial" w:cs="Arial"/>
          <w:color w:val="000000" w:themeColor="text1"/>
          <w:szCs w:val="20"/>
        </w:rPr>
        <w:t xml:space="preserve">na podsypkę cementowo- piaskową: </w:t>
      </w:r>
    </w:p>
    <w:p w14:paraId="2FEB58B4" w14:textId="551A6236" w:rsidR="00C41978" w:rsidRPr="00460642" w:rsidRDefault="00804C45" w:rsidP="003F2167">
      <w:pPr>
        <w:numPr>
          <w:ilvl w:val="0"/>
          <w:numId w:val="2"/>
        </w:numPr>
        <w:ind w:right="0"/>
        <w:rPr>
          <w:rFonts w:ascii="Arial" w:hAnsi="Arial" w:cs="Arial"/>
          <w:color w:val="000000" w:themeColor="text1"/>
          <w:szCs w:val="20"/>
        </w:rPr>
      </w:pPr>
      <w:r w:rsidRPr="00460642">
        <w:rPr>
          <w:rFonts w:ascii="Arial" w:hAnsi="Arial" w:cs="Arial"/>
          <w:color w:val="000000" w:themeColor="text1"/>
          <w:szCs w:val="20"/>
        </w:rPr>
        <w:t xml:space="preserve">mieszankę cementu powszechnego użytku klasy 32,5N </w:t>
      </w:r>
      <w:r w:rsidR="00D1272F" w:rsidRPr="00460642">
        <w:rPr>
          <w:rFonts w:ascii="Arial" w:hAnsi="Arial" w:cs="Arial"/>
          <w:color w:val="000000" w:themeColor="text1"/>
          <w:szCs w:val="20"/>
        </w:rPr>
        <w:t>(</w:t>
      </w:r>
      <w:r w:rsidRPr="00460642">
        <w:rPr>
          <w:rFonts w:ascii="Arial" w:hAnsi="Arial" w:cs="Arial"/>
          <w:color w:val="000000" w:themeColor="text1"/>
          <w:szCs w:val="20"/>
        </w:rPr>
        <w:t>wg. PN-EN 197-1</w:t>
      </w:r>
      <w:r w:rsidR="004912ED" w:rsidRPr="00460642">
        <w:rPr>
          <w:rFonts w:ascii="Arial" w:hAnsi="Arial" w:cs="Arial"/>
          <w:color w:val="000000" w:themeColor="text1"/>
          <w:szCs w:val="20"/>
        </w:rPr>
        <w:t xml:space="preserve"> lub równoważnej</w:t>
      </w:r>
      <w:r w:rsidR="00D1272F" w:rsidRPr="00460642">
        <w:rPr>
          <w:rFonts w:ascii="Arial" w:hAnsi="Arial" w:cs="Arial"/>
          <w:color w:val="000000" w:themeColor="text1"/>
          <w:szCs w:val="20"/>
        </w:rPr>
        <w:t>)</w:t>
      </w:r>
      <w:r w:rsidRPr="00460642">
        <w:rPr>
          <w:rFonts w:ascii="Arial" w:hAnsi="Arial" w:cs="Arial"/>
          <w:color w:val="000000" w:themeColor="text1"/>
          <w:szCs w:val="20"/>
        </w:rPr>
        <w:t xml:space="preserve"> z</w:t>
      </w:r>
      <w:r w:rsidR="00D1272F" w:rsidRPr="00460642">
        <w:rPr>
          <w:rFonts w:ascii="Arial" w:hAnsi="Arial" w:cs="Arial"/>
          <w:color w:val="000000" w:themeColor="text1"/>
          <w:szCs w:val="20"/>
        </w:rPr>
        <w:t xml:space="preserve"> </w:t>
      </w:r>
      <w:r w:rsidRPr="00460642">
        <w:rPr>
          <w:rFonts w:ascii="Arial" w:hAnsi="Arial" w:cs="Arial"/>
          <w:color w:val="000000" w:themeColor="text1"/>
          <w:szCs w:val="20"/>
        </w:rPr>
        <w:t xml:space="preserve">kruszywem </w:t>
      </w:r>
      <w:r w:rsidR="00D1272F" w:rsidRPr="00460642">
        <w:rPr>
          <w:rFonts w:ascii="Arial" w:hAnsi="Arial" w:cs="Arial"/>
          <w:color w:val="000000" w:themeColor="text1"/>
          <w:szCs w:val="20"/>
        </w:rPr>
        <w:t xml:space="preserve">(wg. PN-EN 13242 lub równoważnej) </w:t>
      </w:r>
      <w:r w:rsidRPr="00460642">
        <w:rPr>
          <w:rFonts w:ascii="Arial" w:hAnsi="Arial" w:cs="Arial"/>
          <w:color w:val="000000" w:themeColor="text1"/>
          <w:szCs w:val="20"/>
        </w:rPr>
        <w:t xml:space="preserve">w stosunku wagowym 1:4 oraz wody </w:t>
      </w:r>
      <w:r w:rsidR="00D1272F" w:rsidRPr="00460642">
        <w:rPr>
          <w:rFonts w:ascii="Arial" w:hAnsi="Arial" w:cs="Arial"/>
          <w:color w:val="000000" w:themeColor="text1"/>
          <w:szCs w:val="20"/>
        </w:rPr>
        <w:t>(</w:t>
      </w:r>
      <w:r w:rsidRPr="00460642">
        <w:rPr>
          <w:rFonts w:ascii="Arial" w:hAnsi="Arial" w:cs="Arial"/>
          <w:color w:val="000000" w:themeColor="text1"/>
          <w:szCs w:val="20"/>
        </w:rPr>
        <w:t xml:space="preserve">wg PN-EN 1008 </w:t>
      </w:r>
      <w:r w:rsidR="004912ED" w:rsidRPr="00460642">
        <w:rPr>
          <w:rFonts w:ascii="Arial" w:hAnsi="Arial" w:cs="Arial"/>
          <w:color w:val="000000" w:themeColor="text1"/>
          <w:szCs w:val="20"/>
        </w:rPr>
        <w:t>lub równoważnej</w:t>
      </w:r>
      <w:r w:rsidR="00D1272F" w:rsidRPr="00460642">
        <w:rPr>
          <w:rFonts w:ascii="Arial" w:hAnsi="Arial" w:cs="Arial"/>
          <w:color w:val="000000" w:themeColor="text1"/>
          <w:szCs w:val="20"/>
        </w:rPr>
        <w:t>)</w:t>
      </w:r>
    </w:p>
    <w:p w14:paraId="3B8A3481" w14:textId="77777777" w:rsidR="00426549" w:rsidRPr="00460642" w:rsidRDefault="00426549" w:rsidP="00605B44">
      <w:pPr>
        <w:ind w:left="0" w:right="0" w:firstLine="0"/>
        <w:rPr>
          <w:rFonts w:ascii="Arial" w:hAnsi="Arial" w:cs="Arial"/>
          <w:color w:val="000000" w:themeColor="text1"/>
          <w:szCs w:val="20"/>
        </w:rPr>
      </w:pPr>
    </w:p>
    <w:p w14:paraId="79524874" w14:textId="3FC378ED" w:rsidR="00605B44" w:rsidRPr="00460642" w:rsidRDefault="00605B44" w:rsidP="00605B44">
      <w:pPr>
        <w:pStyle w:val="Akapitzlist"/>
        <w:numPr>
          <w:ilvl w:val="0"/>
          <w:numId w:val="17"/>
        </w:numPr>
        <w:ind w:right="0"/>
        <w:rPr>
          <w:rFonts w:ascii="Arial" w:hAnsi="Arial" w:cs="Arial"/>
          <w:color w:val="000000" w:themeColor="text1"/>
          <w:szCs w:val="20"/>
        </w:rPr>
      </w:pPr>
      <w:r w:rsidRPr="00460642">
        <w:rPr>
          <w:rFonts w:ascii="Arial" w:hAnsi="Arial" w:cs="Arial"/>
          <w:color w:val="000000" w:themeColor="text1"/>
          <w:szCs w:val="20"/>
        </w:rPr>
        <w:t xml:space="preserve">Do wypełnienia spoin należy użyć:  </w:t>
      </w:r>
    </w:p>
    <w:p w14:paraId="64B28D0A" w14:textId="6050192F" w:rsidR="00605B44" w:rsidRPr="00460642" w:rsidRDefault="00605B44" w:rsidP="00605B44">
      <w:pPr>
        <w:ind w:left="-15" w:right="0" w:firstLine="0"/>
        <w:rPr>
          <w:rFonts w:ascii="Arial" w:hAnsi="Arial" w:cs="Arial"/>
          <w:color w:val="000000" w:themeColor="text1"/>
          <w:szCs w:val="20"/>
        </w:rPr>
      </w:pPr>
      <w:r w:rsidRPr="00460642">
        <w:rPr>
          <w:rFonts w:ascii="Arial" w:hAnsi="Arial" w:cs="Arial"/>
          <w:color w:val="000000" w:themeColor="text1"/>
          <w:szCs w:val="20"/>
        </w:rPr>
        <w:t xml:space="preserve">- piasek naturalny 0/2 spełniający wymagania PN-EN 13242 lub równoważnej , kategorii uziarnienia </w:t>
      </w:r>
      <w:proofErr w:type="spellStart"/>
      <w:r w:rsidRPr="00460642">
        <w:rPr>
          <w:rFonts w:ascii="Arial" w:hAnsi="Arial" w:cs="Arial"/>
          <w:color w:val="000000" w:themeColor="text1"/>
          <w:szCs w:val="20"/>
        </w:rPr>
        <w:t>Gf</w:t>
      </w:r>
      <w:proofErr w:type="spellEnd"/>
      <w:r w:rsidRPr="00460642">
        <w:rPr>
          <w:rFonts w:ascii="Arial" w:hAnsi="Arial" w:cs="Arial"/>
          <w:color w:val="000000" w:themeColor="text1"/>
          <w:szCs w:val="20"/>
        </w:rPr>
        <w:t xml:space="preserve"> 80, o zawartości pyłów nie większej niż 3% </w:t>
      </w:r>
    </w:p>
    <w:p w14:paraId="72B6BC2B" w14:textId="30D99F10" w:rsidR="00C41978" w:rsidRPr="00460642" w:rsidRDefault="00C41978">
      <w:pPr>
        <w:spacing w:after="0" w:line="259" w:lineRule="auto"/>
        <w:ind w:left="0" w:right="0" w:firstLine="0"/>
        <w:jc w:val="left"/>
        <w:rPr>
          <w:rFonts w:ascii="Arial" w:hAnsi="Arial" w:cs="Arial"/>
          <w:color w:val="000000" w:themeColor="text1"/>
          <w:szCs w:val="20"/>
        </w:rPr>
      </w:pPr>
    </w:p>
    <w:p w14:paraId="113E32DF" w14:textId="2BC92D2A" w:rsidR="00C41978" w:rsidRPr="00460642" w:rsidRDefault="005B741D" w:rsidP="005B741D">
      <w:pPr>
        <w:pStyle w:val="Nagwek2"/>
        <w:ind w:left="479" w:hanging="494"/>
        <w:rPr>
          <w:rFonts w:ascii="Arial" w:hAnsi="Arial" w:cs="Arial"/>
          <w:color w:val="000000" w:themeColor="text1"/>
          <w:szCs w:val="20"/>
        </w:rPr>
      </w:pPr>
      <w:r w:rsidRPr="00460642">
        <w:rPr>
          <w:rFonts w:ascii="Arial" w:hAnsi="Arial" w:cs="Arial"/>
          <w:color w:val="000000" w:themeColor="text1"/>
          <w:szCs w:val="20"/>
        </w:rPr>
        <w:lastRenderedPageBreak/>
        <w:t xml:space="preserve">Materiały na podbudowę </w:t>
      </w:r>
    </w:p>
    <w:p w14:paraId="2B928147" w14:textId="3BA63637" w:rsidR="005B741D" w:rsidRPr="00460642" w:rsidRDefault="005B741D" w:rsidP="005B741D">
      <w:pPr>
        <w:rPr>
          <w:rFonts w:ascii="Arial" w:hAnsi="Arial" w:cs="Arial"/>
          <w:color w:val="000000" w:themeColor="text1"/>
          <w:szCs w:val="20"/>
        </w:rPr>
      </w:pPr>
      <w:r w:rsidRPr="00460642">
        <w:rPr>
          <w:rFonts w:ascii="Arial" w:hAnsi="Arial" w:cs="Arial"/>
          <w:color w:val="000000" w:themeColor="text1"/>
          <w:szCs w:val="20"/>
        </w:rPr>
        <w:t xml:space="preserve">W podbudowie należy stosować beton o wytrzymałości odpowiadającej klasie </w:t>
      </w:r>
      <w:r w:rsidR="00B1453A" w:rsidRPr="00460642">
        <w:rPr>
          <w:rFonts w:ascii="Arial" w:hAnsi="Arial" w:cs="Arial"/>
          <w:color w:val="000000" w:themeColor="text1"/>
          <w:szCs w:val="20"/>
        </w:rPr>
        <w:t>C16/20</w:t>
      </w:r>
      <w:r w:rsidR="0008311F" w:rsidRPr="00460642">
        <w:rPr>
          <w:rFonts w:ascii="Arial" w:hAnsi="Arial" w:cs="Arial"/>
          <w:color w:val="000000" w:themeColor="text1"/>
          <w:szCs w:val="20"/>
        </w:rPr>
        <w:t xml:space="preserve"> (wg normy PN-EN 206-1 lub równoważnej)</w:t>
      </w:r>
      <w:r w:rsidRPr="00460642">
        <w:rPr>
          <w:rFonts w:ascii="Arial" w:hAnsi="Arial" w:cs="Arial"/>
          <w:color w:val="000000" w:themeColor="text1"/>
          <w:szCs w:val="20"/>
        </w:rPr>
        <w:t>. W przypadkach szczególnych dopuszcza się stosowanie betonu o klasie wyższej</w:t>
      </w:r>
      <w:r w:rsidR="00B1453A" w:rsidRPr="00460642">
        <w:rPr>
          <w:rFonts w:ascii="Arial" w:hAnsi="Arial" w:cs="Arial"/>
          <w:color w:val="000000" w:themeColor="text1"/>
          <w:szCs w:val="20"/>
        </w:rPr>
        <w:t>.</w:t>
      </w:r>
    </w:p>
    <w:p w14:paraId="3D1F5B03" w14:textId="77777777" w:rsidR="00B1453A" w:rsidRPr="00460642" w:rsidRDefault="00B1453A" w:rsidP="005B741D">
      <w:pPr>
        <w:rPr>
          <w:rFonts w:ascii="Arial" w:hAnsi="Arial" w:cs="Arial"/>
          <w:color w:val="000000" w:themeColor="text1"/>
          <w:szCs w:val="20"/>
          <w:highlight w:val="yellow"/>
        </w:rPr>
      </w:pPr>
    </w:p>
    <w:p w14:paraId="1A324797" w14:textId="77777777" w:rsidR="00C41978" w:rsidRPr="00460642" w:rsidRDefault="00804C45">
      <w:pPr>
        <w:pStyle w:val="Nagwek2"/>
        <w:ind w:left="479" w:hanging="494"/>
        <w:rPr>
          <w:rFonts w:ascii="Arial" w:hAnsi="Arial" w:cs="Arial"/>
          <w:color w:val="000000" w:themeColor="text1"/>
          <w:szCs w:val="20"/>
        </w:rPr>
      </w:pPr>
      <w:r w:rsidRPr="00460642">
        <w:rPr>
          <w:rFonts w:ascii="Arial" w:hAnsi="Arial" w:cs="Arial"/>
          <w:color w:val="000000" w:themeColor="text1"/>
          <w:szCs w:val="20"/>
        </w:rPr>
        <w:t xml:space="preserve">Przechowywanie i składowanie materiałów </w:t>
      </w:r>
    </w:p>
    <w:p w14:paraId="15F136A3"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Kostki betonowe powinny być składowane w pozycji wbudowania na otwartej przestrzeni, na podłożu wyrównanym i odwodnionym z zastosowaniem podkładek i przekładek lub na paletach transportowych. Piasek należy gromadzić w pryzmach na dobrze odwodnionym placu w warunkach zabezpieczających go zanieczyszczeniem i przed wymieszaniem różnych rodzajów i frakcji. Cement należy przechowywać nie dłużej niż 3 miesiące. </w:t>
      </w:r>
    </w:p>
    <w:p w14:paraId="61C9C954"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153D8B9C" w14:textId="77777777" w:rsidR="00C41978" w:rsidRPr="00460642" w:rsidRDefault="00804C45">
      <w:pPr>
        <w:pStyle w:val="Nagwek1"/>
        <w:ind w:left="266" w:hanging="281"/>
        <w:rPr>
          <w:rFonts w:ascii="Arial" w:hAnsi="Arial" w:cs="Arial"/>
          <w:color w:val="000000" w:themeColor="text1"/>
          <w:szCs w:val="20"/>
        </w:rPr>
      </w:pPr>
      <w:r w:rsidRPr="00460642">
        <w:rPr>
          <w:rFonts w:ascii="Arial" w:hAnsi="Arial" w:cs="Arial"/>
          <w:color w:val="000000" w:themeColor="text1"/>
          <w:szCs w:val="20"/>
        </w:rPr>
        <w:t xml:space="preserve">Sprzęt </w:t>
      </w:r>
    </w:p>
    <w:p w14:paraId="4BC1C4D0" w14:textId="77777777" w:rsidR="00C17244" w:rsidRPr="00460642" w:rsidRDefault="00C17244" w:rsidP="00C1724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Wykonawca jest zobowiązany do używania jedynie takiego sprzętu, który nie spowoduje niekorzystnego wpływu na jakość wykonywanych robót. </w:t>
      </w:r>
    </w:p>
    <w:p w14:paraId="63A83FFE" w14:textId="77777777" w:rsidR="00C17244" w:rsidRPr="00460642" w:rsidRDefault="00C17244" w:rsidP="00C1724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Liczba i wydajność sprzętu powinny gwarantować przeprowadzenie robót, zgodnie z zasadami określonymi w dokumentacji Zamówienia, STWIOR. </w:t>
      </w:r>
    </w:p>
    <w:p w14:paraId="48ABEAB5" w14:textId="77777777" w:rsidR="00C17244" w:rsidRPr="00460642" w:rsidRDefault="00C17244" w:rsidP="00C1724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Sprzęt będący własnością Wykonawcy lub wynajęty do wykonania robót ma być utrzymywany w dobrym stanie i gotowości do pracy. Powinien być zgodny z normami ochrony środowiska i przepisami dotyczącymi jego użytkowania. </w:t>
      </w:r>
    </w:p>
    <w:p w14:paraId="06581021" w14:textId="77777777" w:rsidR="00C17244" w:rsidRPr="00460642" w:rsidRDefault="00C17244" w:rsidP="00C1724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Wykonawca dostarczy przedstawicielowi Zamawiającego kopie dokumentów potwierdzających dopuszczenie sprzętu do użytkowania i badań okresowych, tam gdzie jest to wymagane przepisami. </w:t>
      </w:r>
    </w:p>
    <w:p w14:paraId="7B6F6474" w14:textId="77777777" w:rsidR="00C17244" w:rsidRPr="00460642" w:rsidRDefault="00C17244" w:rsidP="00C17244">
      <w:pPr>
        <w:ind w:left="293" w:right="42"/>
        <w:rPr>
          <w:rFonts w:ascii="Arial" w:hAnsi="Arial" w:cs="Arial"/>
          <w:color w:val="000000" w:themeColor="text1"/>
          <w:szCs w:val="20"/>
        </w:rPr>
      </w:pPr>
      <w:r w:rsidRPr="00460642">
        <w:rPr>
          <w:rFonts w:ascii="Arial" w:hAnsi="Arial" w:cs="Arial"/>
          <w:color w:val="000000" w:themeColor="text1"/>
          <w:szCs w:val="20"/>
        </w:rPr>
        <w:t xml:space="preserve">Wykonawca będzie konserwować sprzęt jak również naprawiać lub wymieniać sprzęt niesprawny. </w:t>
      </w:r>
    </w:p>
    <w:p w14:paraId="7B6DA542" w14:textId="77777777" w:rsidR="00C17244" w:rsidRPr="00460642" w:rsidRDefault="00C17244" w:rsidP="00C17244">
      <w:pPr>
        <w:spacing w:after="348"/>
        <w:ind w:left="-15" w:right="42" w:firstLine="283"/>
        <w:rPr>
          <w:rFonts w:ascii="Arial" w:hAnsi="Arial" w:cs="Arial"/>
          <w:color w:val="000000" w:themeColor="text1"/>
          <w:szCs w:val="20"/>
        </w:rPr>
      </w:pPr>
      <w:r w:rsidRPr="00460642">
        <w:rPr>
          <w:rFonts w:ascii="Arial" w:hAnsi="Arial" w:cs="Arial"/>
          <w:color w:val="000000" w:themeColor="text1"/>
          <w:szCs w:val="20"/>
        </w:rPr>
        <w:t xml:space="preserve">Jakikolwiek sprzęt, maszyny, urządzenia i narzędzia nie gwarantujące zachowania warunków umowy, zostaną przez przedstawiciela Zamawiającego zdyskwalifikowane i nie dopuszczone do robót. </w:t>
      </w:r>
    </w:p>
    <w:p w14:paraId="284FB9DA"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Roboty wykonuje się ręcznie przy pomocy drobnego sprzętu z zastosowaniem zagęszczarek wibracyjnych płytowych z osłoną elastomerową, ubijaków ręcznych lub mechanicznych, sprzęt do cięcia kostek. Do wykonywania podsypki piaskowej można stosować małe spycharki, równiarki a do zagęszczania również małe walce statyczne i wibracyjne. Do wytwarzania betonu na ławy: </w:t>
      </w:r>
    </w:p>
    <w:p w14:paraId="1599AAC0" w14:textId="77777777" w:rsidR="00C41978" w:rsidRPr="00460642" w:rsidRDefault="00804C45">
      <w:pPr>
        <w:numPr>
          <w:ilvl w:val="0"/>
          <w:numId w:val="3"/>
        </w:numPr>
        <w:ind w:right="0" w:hanging="161"/>
        <w:rPr>
          <w:rFonts w:ascii="Arial" w:hAnsi="Arial" w:cs="Arial"/>
          <w:color w:val="000000" w:themeColor="text1"/>
          <w:szCs w:val="20"/>
        </w:rPr>
      </w:pPr>
      <w:r w:rsidRPr="00460642">
        <w:rPr>
          <w:rFonts w:ascii="Arial" w:hAnsi="Arial" w:cs="Arial"/>
          <w:color w:val="000000" w:themeColor="text1"/>
          <w:szCs w:val="20"/>
        </w:rPr>
        <w:t xml:space="preserve">wytwórnia stacjonarne do wytwarzania mieszanki betonowej wyposażona w urządzenia do wagowego dozowania składników, </w:t>
      </w:r>
    </w:p>
    <w:p w14:paraId="43385753" w14:textId="77777777" w:rsidR="00C41978" w:rsidRPr="00460642" w:rsidRDefault="00804C45">
      <w:pPr>
        <w:numPr>
          <w:ilvl w:val="0"/>
          <w:numId w:val="3"/>
        </w:numPr>
        <w:ind w:right="0" w:hanging="161"/>
        <w:rPr>
          <w:rFonts w:ascii="Arial" w:hAnsi="Arial" w:cs="Arial"/>
          <w:color w:val="000000" w:themeColor="text1"/>
          <w:szCs w:val="20"/>
        </w:rPr>
      </w:pPr>
      <w:r w:rsidRPr="00460642">
        <w:rPr>
          <w:rFonts w:ascii="Arial" w:hAnsi="Arial" w:cs="Arial"/>
          <w:color w:val="000000" w:themeColor="text1"/>
          <w:szCs w:val="20"/>
        </w:rPr>
        <w:t xml:space="preserve">samochody samowyładowcze do transportu wyprodukowanej mieszanki betonowej </w:t>
      </w:r>
    </w:p>
    <w:p w14:paraId="637AE13E"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7C1FFC69" w14:textId="77777777" w:rsidR="00C41978" w:rsidRPr="00460642" w:rsidRDefault="00804C45">
      <w:pPr>
        <w:pStyle w:val="Nagwek1"/>
        <w:ind w:left="266" w:hanging="281"/>
        <w:rPr>
          <w:rFonts w:ascii="Arial" w:hAnsi="Arial" w:cs="Arial"/>
          <w:color w:val="000000" w:themeColor="text1"/>
          <w:szCs w:val="20"/>
        </w:rPr>
      </w:pPr>
      <w:r w:rsidRPr="00460642">
        <w:rPr>
          <w:rFonts w:ascii="Arial" w:hAnsi="Arial" w:cs="Arial"/>
          <w:color w:val="000000" w:themeColor="text1"/>
          <w:szCs w:val="20"/>
        </w:rPr>
        <w:t xml:space="preserve">Transport </w:t>
      </w:r>
    </w:p>
    <w:p w14:paraId="46E9C376" w14:textId="77777777" w:rsidR="00321ED4" w:rsidRPr="00460642" w:rsidRDefault="00321ED4" w:rsidP="00321ED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Wykonawca jest zobowiązany do stosowania jedynie takich środków transportu, które nie wpłyną niekorzystnie na jakość wykonywanych robót i właściwości przewożonych materiałów. </w:t>
      </w:r>
    </w:p>
    <w:p w14:paraId="10FC7344" w14:textId="77777777" w:rsidR="00321ED4" w:rsidRPr="00460642" w:rsidRDefault="00321ED4" w:rsidP="00321ED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Liczba środków transportu powinna zapewniać prowadzenie robót zgodnie z zasadami określonymi w dokumentacji zamówienia, STWIOR w terminie przewidzianym umową. </w:t>
      </w:r>
    </w:p>
    <w:p w14:paraId="3FDEB2AC" w14:textId="77777777" w:rsidR="00321ED4" w:rsidRPr="00460642" w:rsidRDefault="00321ED4" w:rsidP="00321ED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Przy ruchu na drogach publicznych pojazdy będą spełniać wymagania dotyczące przepisów ruchu drogowego w odniesieniu do dopuszczalnych nacisków na oś i innych parametrów technicznych. Środki transportu nie spełniające tych warunków mogą być dopuszczone przez przedstawiciela Zamawiającego, pod warunkiem przywrócenia stanu pierwotnego użytkowanych odcinków dróg na koszt Wykonawcy. </w:t>
      </w:r>
    </w:p>
    <w:p w14:paraId="5D794873" w14:textId="77777777" w:rsidR="00321ED4" w:rsidRPr="00460642" w:rsidRDefault="00321ED4" w:rsidP="00321ED4">
      <w:pPr>
        <w:spacing w:after="354"/>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Wykonawca będzie usuwać na bieżąco, na własny koszt, wszelkie zanieczyszczenia, uszkodzenia spowodowane jego pojazdami na drogach publicznych oraz dojazdach do terenu robót. </w:t>
      </w:r>
    </w:p>
    <w:p w14:paraId="6D24438F" w14:textId="77777777" w:rsidR="00C41978" w:rsidRPr="00460642" w:rsidRDefault="00804C45">
      <w:pPr>
        <w:pStyle w:val="Nagwek2"/>
        <w:ind w:left="479" w:hanging="494"/>
        <w:rPr>
          <w:rFonts w:ascii="Arial" w:hAnsi="Arial" w:cs="Arial"/>
          <w:color w:val="000000" w:themeColor="text1"/>
          <w:szCs w:val="20"/>
        </w:rPr>
      </w:pPr>
      <w:r w:rsidRPr="00460642">
        <w:rPr>
          <w:rFonts w:ascii="Arial" w:hAnsi="Arial" w:cs="Arial"/>
          <w:color w:val="000000" w:themeColor="text1"/>
          <w:szCs w:val="20"/>
        </w:rPr>
        <w:t xml:space="preserve">Transport materiałów </w:t>
      </w:r>
    </w:p>
    <w:p w14:paraId="2340B498"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Elementy betonowe mogą być przewożone dowolnymi środkami transportu po osiągnięciu przez beton wytrzymałości minimum 75% wytrzymałości gwarantowanej; w trakcie transportu powinny być zabezpieczone przed przemieszczaniem się i uszkodzeniem. Należy je układać na podkładach i przekładkach drewnianych długością w kierunku osi podłużnej środka transportowego. Sposób ich załadunku na środki transportowe i zabezpieczenie przed przesunięciem w czasie jazdy powinny być zgodne z obowiązującymi przepisami. </w:t>
      </w:r>
    </w:p>
    <w:p w14:paraId="045CF793" w14:textId="09A2E8B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lastRenderedPageBreak/>
        <w:t xml:space="preserve">Wszystkie elementy powinny być oznaczone. Dane powinny być umieszczone na ich opakowaniu lub palecie transportowej. </w:t>
      </w:r>
    </w:p>
    <w:p w14:paraId="7D927965"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Oznaczenie na palecie powinno zawierać co najmniej: </w:t>
      </w:r>
    </w:p>
    <w:p w14:paraId="5D2A012E" w14:textId="77777777" w:rsidR="00321ED4" w:rsidRPr="00460642" w:rsidRDefault="00804C45">
      <w:pPr>
        <w:spacing w:after="1" w:line="243" w:lineRule="auto"/>
        <w:ind w:left="-5" w:right="5659"/>
        <w:jc w:val="left"/>
        <w:rPr>
          <w:rFonts w:ascii="Arial" w:hAnsi="Arial" w:cs="Arial"/>
          <w:color w:val="000000" w:themeColor="text1"/>
          <w:szCs w:val="20"/>
        </w:rPr>
      </w:pPr>
      <w:r w:rsidRPr="00460642">
        <w:rPr>
          <w:rFonts w:ascii="Arial" w:hAnsi="Arial" w:cs="Arial"/>
          <w:color w:val="000000" w:themeColor="text1"/>
          <w:szCs w:val="20"/>
        </w:rPr>
        <w:t xml:space="preserve">- oznaczenie (określenie) wyrobu, - znak wytwórni, </w:t>
      </w:r>
    </w:p>
    <w:p w14:paraId="77482454" w14:textId="49C672AC" w:rsidR="00C41978" w:rsidRPr="00460642" w:rsidRDefault="00804C45">
      <w:pPr>
        <w:spacing w:after="1" w:line="243" w:lineRule="auto"/>
        <w:ind w:left="-5" w:right="5659"/>
        <w:jc w:val="left"/>
        <w:rPr>
          <w:rFonts w:ascii="Arial" w:hAnsi="Arial" w:cs="Arial"/>
          <w:color w:val="000000" w:themeColor="text1"/>
          <w:szCs w:val="20"/>
        </w:rPr>
      </w:pPr>
      <w:r w:rsidRPr="00460642">
        <w:rPr>
          <w:rFonts w:ascii="Arial" w:hAnsi="Arial" w:cs="Arial"/>
          <w:color w:val="000000" w:themeColor="text1"/>
          <w:szCs w:val="20"/>
        </w:rPr>
        <w:t xml:space="preserve">- datę produkcji. </w:t>
      </w:r>
    </w:p>
    <w:p w14:paraId="25A6A879" w14:textId="2F7C339A"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Wyprodukowaną mieszankę betonową należy dostarczać w warunkach zabezpieczających przed wysychaniem, wpływami atmosferycznymi i segregacją. </w:t>
      </w:r>
    </w:p>
    <w:p w14:paraId="0599EA79"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7CC4E67D" w14:textId="77777777" w:rsidR="00C41978" w:rsidRPr="00460642" w:rsidRDefault="00804C45">
      <w:pPr>
        <w:pStyle w:val="Nagwek1"/>
        <w:ind w:left="266" w:hanging="281"/>
        <w:rPr>
          <w:rFonts w:ascii="Arial" w:hAnsi="Arial" w:cs="Arial"/>
          <w:color w:val="000000" w:themeColor="text1"/>
          <w:szCs w:val="20"/>
        </w:rPr>
      </w:pPr>
      <w:r w:rsidRPr="00460642">
        <w:rPr>
          <w:rFonts w:ascii="Arial" w:hAnsi="Arial" w:cs="Arial"/>
          <w:color w:val="000000" w:themeColor="text1"/>
          <w:szCs w:val="20"/>
        </w:rPr>
        <w:t xml:space="preserve">Wykonanie Robót </w:t>
      </w:r>
    </w:p>
    <w:p w14:paraId="05C6C74B" w14:textId="77777777" w:rsidR="00321ED4" w:rsidRPr="00460642" w:rsidRDefault="00321ED4" w:rsidP="00321ED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Wykonawca jest odpowiedzialny za prowadzenie robót zgodnie z warunkami umowy oraz za jakość zastosowanych materiałów i wykonywanych robót, za ich zgodność z dokumentacją zamówienia, wymaganiami STWIOR, organizacji robót opracowanym przez Wykonawcę oraz poleceniami przedstawiciela Zamawiającego. Wykonawca jest odpowiedzialny za stosowane metody wykonywania robót. </w:t>
      </w:r>
    </w:p>
    <w:p w14:paraId="35D83534" w14:textId="77777777" w:rsidR="00321ED4" w:rsidRPr="00460642" w:rsidRDefault="00321ED4" w:rsidP="00321ED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Wykonawca jest odpowiedzialny za dokładne wytyczenie w planie i wyznaczenie wysokości wszystkich elementów robót zgodnie z wymiarami i rzędnymi określonymi w dokumentacji zamówienia lub przekazanymi na piśmie przez przedstawiciela Zamawiającego. </w:t>
      </w:r>
    </w:p>
    <w:p w14:paraId="427DE521" w14:textId="77777777" w:rsidR="00321ED4" w:rsidRPr="00460642" w:rsidRDefault="00321ED4" w:rsidP="00321ED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Błędy popełnione przez Wykonawcę w wytyczeniu i wyznaczaniu robót zostaną, usunięte przez Wykonawcę na własny koszt, z wyjątkiem, kiedy dany błąd okaże się skutkiem błędu zawartego w danych dostarczonych Wykonawcy na piśmie przez przedstawiciela Zamawiającego. </w:t>
      </w:r>
    </w:p>
    <w:p w14:paraId="72CC09A3" w14:textId="77777777" w:rsidR="00321ED4" w:rsidRPr="00460642" w:rsidRDefault="00321ED4" w:rsidP="00321ED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Sprawdzenie wytyczenia robót lub wyznaczenia wysokości przez przedstawiciela Zamawiającego nie zwalnia Wykonawcy od odpowiedzialności za ich dokładność. </w:t>
      </w:r>
    </w:p>
    <w:p w14:paraId="189AAC93" w14:textId="77777777" w:rsidR="00321ED4" w:rsidRPr="00460642" w:rsidRDefault="00321ED4" w:rsidP="00321ED4">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Decyzje przedstawiciela Zamawiającego dotyczące akceptacji lub odrzucenia materiałów i elementów robót będą oparte na wymaganiach określonych w dokumentach umowy i w STWIOR, a także w normach i wytycznych. Przy podejmowaniu decyzji przedstawiciel Zamawiającego  uwzględni wyniki badań materiałów i robót, rozrzuty normalnie występujące przy produkcji i przy badaniach materiałów, doświadczenia z przeszłości, wyniki badań naukowych oraz inne czynniki wpływające na rozważaną kwestię. </w:t>
      </w:r>
    </w:p>
    <w:p w14:paraId="00DB4EB6" w14:textId="77777777" w:rsidR="00321ED4" w:rsidRPr="00460642" w:rsidRDefault="00321ED4" w:rsidP="00321ED4">
      <w:pPr>
        <w:spacing w:after="388"/>
        <w:ind w:left="-15" w:right="42" w:firstLine="283"/>
        <w:rPr>
          <w:rFonts w:ascii="Arial" w:hAnsi="Arial" w:cs="Arial"/>
          <w:color w:val="000000" w:themeColor="text1"/>
          <w:szCs w:val="20"/>
        </w:rPr>
      </w:pPr>
      <w:r w:rsidRPr="00460642">
        <w:rPr>
          <w:rFonts w:ascii="Arial" w:hAnsi="Arial" w:cs="Arial"/>
          <w:color w:val="000000" w:themeColor="text1"/>
          <w:szCs w:val="20"/>
        </w:rPr>
        <w:t xml:space="preserve">Polecenia przedstawiciela Zamawiającego powinny być wykonywane przez Wykonawcę w czasie określonym przez przedstawiciela Zamawiającego, pod groźbą zatrzymania robót. Skutki finansowe z tego tytułu poniesie Wykonawca. </w:t>
      </w:r>
    </w:p>
    <w:p w14:paraId="5FA55C60" w14:textId="77777777" w:rsidR="00C41978" w:rsidRPr="00460642" w:rsidRDefault="00804C45">
      <w:pPr>
        <w:pStyle w:val="Nagwek2"/>
        <w:ind w:left="479" w:hanging="494"/>
        <w:rPr>
          <w:rFonts w:ascii="Arial" w:hAnsi="Arial" w:cs="Arial"/>
          <w:color w:val="000000" w:themeColor="text1"/>
          <w:szCs w:val="20"/>
        </w:rPr>
      </w:pPr>
      <w:r w:rsidRPr="00460642">
        <w:rPr>
          <w:rFonts w:ascii="Arial" w:hAnsi="Arial" w:cs="Arial"/>
          <w:color w:val="000000" w:themeColor="text1"/>
          <w:szCs w:val="20"/>
        </w:rPr>
        <w:t xml:space="preserve">Podsypka </w:t>
      </w:r>
    </w:p>
    <w:p w14:paraId="65D5C329" w14:textId="3CDD4079"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Rodzaj podsypki i jej grubość powinna być zgodna z Dokumentacją </w:t>
      </w:r>
      <w:r w:rsidR="00321ED4" w:rsidRPr="00460642">
        <w:rPr>
          <w:rFonts w:ascii="Arial" w:hAnsi="Arial" w:cs="Arial"/>
          <w:color w:val="000000" w:themeColor="text1"/>
          <w:szCs w:val="20"/>
        </w:rPr>
        <w:t>Zamówienia</w:t>
      </w:r>
      <w:r w:rsidRPr="00460642">
        <w:rPr>
          <w:rFonts w:ascii="Arial" w:hAnsi="Arial" w:cs="Arial"/>
          <w:color w:val="000000" w:themeColor="text1"/>
          <w:szCs w:val="20"/>
        </w:rPr>
        <w:t xml:space="preserve">. </w:t>
      </w:r>
    </w:p>
    <w:p w14:paraId="54ACF880"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Podsypkę należy równomiernie rozścielić bez zagęszczenia przy wilgotności optymalnej ±2%. </w:t>
      </w:r>
    </w:p>
    <w:p w14:paraId="0AC622F7" w14:textId="5A3D01AC"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Jeśli Dokumentacja </w:t>
      </w:r>
      <w:r w:rsidR="00321ED4" w:rsidRPr="00460642">
        <w:rPr>
          <w:rFonts w:ascii="Arial" w:hAnsi="Arial" w:cs="Arial"/>
          <w:color w:val="000000" w:themeColor="text1"/>
          <w:szCs w:val="20"/>
        </w:rPr>
        <w:t>Zamówienia</w:t>
      </w:r>
      <w:r w:rsidRPr="00460642">
        <w:rPr>
          <w:rFonts w:ascii="Arial" w:hAnsi="Arial" w:cs="Arial"/>
          <w:color w:val="000000" w:themeColor="text1"/>
          <w:szCs w:val="20"/>
        </w:rPr>
        <w:t xml:space="preserve"> nie ustala inaczej to grubość podsypki powinna wynosić po zagęszczeniu 3 ÷ 5 cm, a wymagania dla materiałów na podsypkę powinny być zgodne z pkt. 2.3. </w:t>
      </w:r>
    </w:p>
    <w:p w14:paraId="6E3816C0"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Dopuszczalne odchyłki  od zaprojektowanej grubości podsypki nie powinny przekraczać ±1cm. </w:t>
      </w:r>
    </w:p>
    <w:p w14:paraId="78CDA65A"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Podsypkę cementowo-piaskową należy bezwzględnie stosować w obszarze ścieków  </w:t>
      </w:r>
      <w:proofErr w:type="spellStart"/>
      <w:r w:rsidRPr="00460642">
        <w:rPr>
          <w:rFonts w:ascii="Arial" w:hAnsi="Arial" w:cs="Arial"/>
          <w:color w:val="000000" w:themeColor="text1"/>
          <w:szCs w:val="20"/>
        </w:rPr>
        <w:t>przykrawężnikowych</w:t>
      </w:r>
      <w:proofErr w:type="spellEnd"/>
      <w:r w:rsidRPr="00460642">
        <w:rPr>
          <w:rFonts w:ascii="Arial" w:hAnsi="Arial" w:cs="Arial"/>
          <w:color w:val="000000" w:themeColor="text1"/>
          <w:szCs w:val="20"/>
        </w:rPr>
        <w:t xml:space="preserve"> i wokół studzienek oraz w przypadku podbudowy sztywnej z mieszanek związanych spoiwem hydraulicznym. </w:t>
      </w:r>
    </w:p>
    <w:p w14:paraId="0473CC66"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Podsypkę cementowo-piaskową przygotowuje się w betoniarkach, a następnie rozściela się na uprzednio zwilżonej podbudowie. </w:t>
      </w:r>
    </w:p>
    <w:p w14:paraId="697528B6"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Rozścielenie podsypki cementowo-piaskowej powinno wyprzedzać układanie nawierzchni z kostek od 3 do 4 m. Rozścielona podsypka powinna być wyprofilowana i zagęszczona w stanie wilgotnym, lekki walcami (np. ręcznymi) lub zagęszczarkami wibracyjnymi. Jeśli podsypka jest wykonana z suchej zaprawy cementowo-piaskowej to po zawałowaniu nawierzchni należy ją polać wodą w takiej ilości, aby woda zwilżyła całą grubość podsypki. Rozścielenie podsypki z suchej zaprawy może wyprzedzać układanie nawierzchni z kostek o około 20 m. Całkowite ubicie nawierzchni i wypełnienie spoin piaskiem musi być zakończone przed rozpoczęciem wiązania cementu w podsypce. </w:t>
      </w:r>
    </w:p>
    <w:p w14:paraId="4EA7CF25" w14:textId="7AB1B098" w:rsidR="00C41978" w:rsidRPr="00460642" w:rsidRDefault="00804C45" w:rsidP="001D7D9C">
      <w:pPr>
        <w:pStyle w:val="Nagwek2"/>
        <w:ind w:left="479" w:hanging="494"/>
        <w:rPr>
          <w:rFonts w:ascii="Arial" w:hAnsi="Arial" w:cs="Arial"/>
          <w:color w:val="000000" w:themeColor="text1"/>
          <w:szCs w:val="20"/>
        </w:rPr>
      </w:pPr>
      <w:r w:rsidRPr="00460642">
        <w:rPr>
          <w:rFonts w:ascii="Arial" w:hAnsi="Arial" w:cs="Arial"/>
          <w:color w:val="000000" w:themeColor="text1"/>
          <w:szCs w:val="20"/>
        </w:rPr>
        <w:t xml:space="preserve"> </w:t>
      </w:r>
      <w:r w:rsidR="001D7D9C" w:rsidRPr="00460642">
        <w:rPr>
          <w:rFonts w:ascii="Arial" w:hAnsi="Arial" w:cs="Arial"/>
          <w:color w:val="000000" w:themeColor="text1"/>
          <w:szCs w:val="20"/>
        </w:rPr>
        <w:t xml:space="preserve">Podbudowa </w:t>
      </w:r>
    </w:p>
    <w:p w14:paraId="6F12D8DC" w14:textId="354509C0" w:rsidR="001D7D9C" w:rsidRPr="00460642" w:rsidRDefault="001D7D9C" w:rsidP="00767BF0">
      <w:pPr>
        <w:ind w:left="-5" w:right="0"/>
        <w:rPr>
          <w:rFonts w:ascii="Arial" w:hAnsi="Arial" w:cs="Arial"/>
          <w:color w:val="000000" w:themeColor="text1"/>
          <w:szCs w:val="20"/>
        </w:rPr>
      </w:pPr>
      <w:r w:rsidRPr="00460642">
        <w:rPr>
          <w:rFonts w:ascii="Arial" w:hAnsi="Arial" w:cs="Arial"/>
          <w:color w:val="000000" w:themeColor="text1"/>
          <w:szCs w:val="20"/>
        </w:rPr>
        <w:t>Układanie masy betonowej w podbudowie należy wykonywać sprzętem mechanicznym, zapewniającym</w:t>
      </w:r>
      <w:r w:rsidR="00767BF0" w:rsidRPr="00460642">
        <w:rPr>
          <w:rFonts w:ascii="Arial" w:hAnsi="Arial" w:cs="Arial"/>
          <w:color w:val="000000" w:themeColor="text1"/>
          <w:szCs w:val="20"/>
        </w:rPr>
        <w:t xml:space="preserve"> </w:t>
      </w:r>
      <w:r w:rsidRPr="00460642">
        <w:rPr>
          <w:rFonts w:ascii="Arial" w:hAnsi="Arial" w:cs="Arial"/>
          <w:color w:val="000000" w:themeColor="text1"/>
          <w:szCs w:val="20"/>
        </w:rPr>
        <w:t>równomierne rozłożenie masy oraz zachowanie jej jednorodności.</w:t>
      </w:r>
    </w:p>
    <w:p w14:paraId="1206CDC3" w14:textId="24D59326" w:rsidR="001D7D9C" w:rsidRPr="00460642" w:rsidRDefault="001D7D9C" w:rsidP="00767BF0">
      <w:pPr>
        <w:ind w:left="-5" w:right="0"/>
        <w:rPr>
          <w:rFonts w:ascii="Arial" w:hAnsi="Arial" w:cs="Arial"/>
          <w:color w:val="000000" w:themeColor="text1"/>
          <w:szCs w:val="20"/>
        </w:rPr>
      </w:pPr>
      <w:r w:rsidRPr="00460642">
        <w:rPr>
          <w:rFonts w:ascii="Arial" w:hAnsi="Arial" w:cs="Arial"/>
          <w:color w:val="000000" w:themeColor="text1"/>
          <w:szCs w:val="20"/>
        </w:rPr>
        <w:t>Dopuszcza się ręczne układanie masy betonowej przy wykonywaniu napraw oraz układaniu nawierzchni</w:t>
      </w:r>
      <w:r w:rsidR="00767BF0" w:rsidRPr="00460642">
        <w:rPr>
          <w:rFonts w:ascii="Arial" w:hAnsi="Arial" w:cs="Arial"/>
          <w:color w:val="000000" w:themeColor="text1"/>
          <w:szCs w:val="20"/>
        </w:rPr>
        <w:t xml:space="preserve"> </w:t>
      </w:r>
      <w:r w:rsidRPr="00460642">
        <w:rPr>
          <w:rFonts w:ascii="Arial" w:hAnsi="Arial" w:cs="Arial"/>
          <w:color w:val="000000" w:themeColor="text1"/>
          <w:szCs w:val="20"/>
        </w:rPr>
        <w:t>betonowej na podjazdach o małych powierzchniach i nieregularnych kształtach.</w:t>
      </w:r>
    </w:p>
    <w:p w14:paraId="3502B47C" w14:textId="0C4076AE" w:rsidR="001D7D9C" w:rsidRPr="00460642" w:rsidRDefault="001D7D9C" w:rsidP="00767BF0">
      <w:pPr>
        <w:ind w:left="-5" w:right="0"/>
        <w:rPr>
          <w:rFonts w:ascii="Arial" w:hAnsi="Arial" w:cs="Arial"/>
          <w:color w:val="000000" w:themeColor="text1"/>
          <w:szCs w:val="20"/>
        </w:rPr>
      </w:pPr>
      <w:r w:rsidRPr="00460642">
        <w:rPr>
          <w:rFonts w:ascii="Arial" w:hAnsi="Arial" w:cs="Arial"/>
          <w:color w:val="000000" w:themeColor="text1"/>
          <w:szCs w:val="20"/>
        </w:rPr>
        <w:lastRenderedPageBreak/>
        <w:t>Zagęszczanie masy betonowej</w:t>
      </w:r>
      <w:r w:rsidR="00767BF0" w:rsidRPr="00460642">
        <w:rPr>
          <w:rFonts w:ascii="Arial" w:hAnsi="Arial" w:cs="Arial"/>
          <w:color w:val="000000" w:themeColor="text1"/>
          <w:szCs w:val="20"/>
        </w:rPr>
        <w:t xml:space="preserve"> p</w:t>
      </w:r>
      <w:r w:rsidRPr="00460642">
        <w:rPr>
          <w:rFonts w:ascii="Arial" w:hAnsi="Arial" w:cs="Arial"/>
          <w:color w:val="000000" w:themeColor="text1"/>
          <w:szCs w:val="20"/>
        </w:rPr>
        <w:t>owinno być rozpoczęte nie później niż 30 min. Przy temperaturze powyżej 20°C, a w temperaturach niższych</w:t>
      </w:r>
      <w:r w:rsidR="00767BF0" w:rsidRPr="00460642">
        <w:rPr>
          <w:rFonts w:ascii="Arial" w:hAnsi="Arial" w:cs="Arial"/>
          <w:color w:val="000000" w:themeColor="text1"/>
          <w:szCs w:val="20"/>
        </w:rPr>
        <w:t xml:space="preserve"> </w:t>
      </w:r>
      <w:r w:rsidRPr="00460642">
        <w:rPr>
          <w:rFonts w:ascii="Arial" w:hAnsi="Arial" w:cs="Arial"/>
          <w:color w:val="000000" w:themeColor="text1"/>
          <w:szCs w:val="20"/>
        </w:rPr>
        <w:t>nie później niż po 1 godzinie, licząc od czasu dodania wody do masy betonowej. Zaleca się zagęszczanie masy</w:t>
      </w:r>
      <w:r w:rsidR="00767BF0" w:rsidRPr="00460642">
        <w:rPr>
          <w:rFonts w:ascii="Arial" w:hAnsi="Arial" w:cs="Arial"/>
          <w:color w:val="000000" w:themeColor="text1"/>
          <w:szCs w:val="20"/>
        </w:rPr>
        <w:t xml:space="preserve"> </w:t>
      </w:r>
      <w:r w:rsidRPr="00460642">
        <w:rPr>
          <w:rFonts w:ascii="Arial" w:hAnsi="Arial" w:cs="Arial"/>
          <w:color w:val="000000" w:themeColor="text1"/>
          <w:szCs w:val="20"/>
        </w:rPr>
        <w:t>betonowej wibratorami wgłębnymi i powierzchniowymi. Zagęszczenie jest wykonane zgodnie z normą</w:t>
      </w:r>
      <w:r w:rsidR="00767BF0" w:rsidRPr="00460642">
        <w:rPr>
          <w:rFonts w:ascii="Arial" w:hAnsi="Arial" w:cs="Arial"/>
          <w:color w:val="000000" w:themeColor="text1"/>
          <w:szCs w:val="20"/>
        </w:rPr>
        <w:t xml:space="preserve"> </w:t>
      </w:r>
      <w:r w:rsidRPr="00460642">
        <w:rPr>
          <w:rFonts w:ascii="Arial" w:hAnsi="Arial" w:cs="Arial"/>
          <w:color w:val="000000" w:themeColor="text1"/>
          <w:szCs w:val="20"/>
        </w:rPr>
        <w:t>wówczas, jeżeli powierzchnia ma jednolitą teksturę i połysk, a grube ziarna kruszywa są widoczne lub znajdują</w:t>
      </w:r>
      <w:r w:rsidR="00767BF0" w:rsidRPr="00460642">
        <w:rPr>
          <w:rFonts w:ascii="Arial" w:hAnsi="Arial" w:cs="Arial"/>
          <w:color w:val="000000" w:themeColor="text1"/>
          <w:szCs w:val="20"/>
        </w:rPr>
        <w:t xml:space="preserve"> </w:t>
      </w:r>
      <w:r w:rsidRPr="00460642">
        <w:rPr>
          <w:rFonts w:ascii="Arial" w:hAnsi="Arial" w:cs="Arial"/>
          <w:color w:val="000000" w:themeColor="text1"/>
          <w:szCs w:val="20"/>
        </w:rPr>
        <w:t>się bezpośrednio pod powierzchnią.</w:t>
      </w:r>
    </w:p>
    <w:p w14:paraId="4DE10E5D" w14:textId="72439498" w:rsidR="001D7D9C" w:rsidRPr="00460642" w:rsidRDefault="001D7D9C" w:rsidP="00767BF0">
      <w:pPr>
        <w:ind w:left="-5" w:right="0"/>
        <w:rPr>
          <w:rFonts w:ascii="Arial" w:hAnsi="Arial" w:cs="Arial"/>
          <w:color w:val="000000" w:themeColor="text1"/>
          <w:szCs w:val="20"/>
        </w:rPr>
      </w:pPr>
      <w:r w:rsidRPr="00460642">
        <w:rPr>
          <w:rFonts w:ascii="Arial" w:hAnsi="Arial" w:cs="Arial"/>
          <w:color w:val="000000" w:themeColor="text1"/>
          <w:szCs w:val="20"/>
        </w:rPr>
        <w:t>Wszelkie prace związane z ułożeniem i wykończeniem dwóch sąsiednich płyt świeżej nawierzchni betonowej</w:t>
      </w:r>
      <w:r w:rsidR="00767BF0" w:rsidRPr="00460642">
        <w:rPr>
          <w:rFonts w:ascii="Arial" w:hAnsi="Arial" w:cs="Arial"/>
          <w:color w:val="000000" w:themeColor="text1"/>
          <w:szCs w:val="20"/>
        </w:rPr>
        <w:t xml:space="preserve"> </w:t>
      </w:r>
      <w:r w:rsidRPr="00460642">
        <w:rPr>
          <w:rFonts w:ascii="Arial" w:hAnsi="Arial" w:cs="Arial"/>
          <w:color w:val="000000" w:themeColor="text1"/>
          <w:szCs w:val="20"/>
        </w:rPr>
        <w:t>należy wykonać przed upływem 2 godzin od chwili zarobienia masy betonowej dla płyty pierwszej.</w:t>
      </w:r>
    </w:p>
    <w:p w14:paraId="19BBDB1C" w14:textId="49F74E3A" w:rsidR="001D7D9C" w:rsidRPr="00460642" w:rsidRDefault="001D7D9C" w:rsidP="00767BF0">
      <w:pPr>
        <w:ind w:left="-5" w:right="0"/>
        <w:rPr>
          <w:rFonts w:ascii="Arial" w:hAnsi="Arial" w:cs="Arial"/>
          <w:color w:val="000000" w:themeColor="text1"/>
          <w:szCs w:val="20"/>
        </w:rPr>
      </w:pPr>
      <w:r w:rsidRPr="00460642">
        <w:rPr>
          <w:rFonts w:ascii="Arial" w:hAnsi="Arial" w:cs="Arial"/>
          <w:color w:val="000000" w:themeColor="text1"/>
          <w:szCs w:val="20"/>
        </w:rPr>
        <w:t>Powinno być rozpoczęte nie później niż 30 min. Przy temperaturze powyżej 20°C, a w temperaturach niższych</w:t>
      </w:r>
      <w:r w:rsidR="00767BF0" w:rsidRPr="00460642">
        <w:rPr>
          <w:rFonts w:ascii="Arial" w:hAnsi="Arial" w:cs="Arial"/>
          <w:color w:val="000000" w:themeColor="text1"/>
          <w:szCs w:val="20"/>
        </w:rPr>
        <w:t xml:space="preserve"> </w:t>
      </w:r>
      <w:r w:rsidRPr="00460642">
        <w:rPr>
          <w:rFonts w:ascii="Arial" w:hAnsi="Arial" w:cs="Arial"/>
          <w:color w:val="000000" w:themeColor="text1"/>
          <w:szCs w:val="20"/>
        </w:rPr>
        <w:t>nie później niż po 1 godzinie, licząc od czasu dodania wody do masy betonowej. Zaleca się zagęszczanie masy</w:t>
      </w:r>
    </w:p>
    <w:p w14:paraId="18703AB6" w14:textId="6E0C2E48" w:rsidR="001D7D9C" w:rsidRPr="00460642" w:rsidRDefault="001D7D9C" w:rsidP="00767BF0">
      <w:pPr>
        <w:ind w:left="-5" w:right="0"/>
        <w:rPr>
          <w:rFonts w:ascii="Arial" w:hAnsi="Arial" w:cs="Arial"/>
          <w:color w:val="000000" w:themeColor="text1"/>
          <w:szCs w:val="20"/>
        </w:rPr>
      </w:pPr>
      <w:r w:rsidRPr="00460642">
        <w:rPr>
          <w:rFonts w:ascii="Arial" w:hAnsi="Arial" w:cs="Arial"/>
          <w:color w:val="000000" w:themeColor="text1"/>
          <w:szCs w:val="20"/>
        </w:rPr>
        <w:t>betonowej wibratorami wgłębnymi i powierzchniowymi. Zagęszczenie jest wykonane zgodnie z normą</w:t>
      </w:r>
      <w:r w:rsidR="00767BF0" w:rsidRPr="00460642">
        <w:rPr>
          <w:rFonts w:ascii="Arial" w:hAnsi="Arial" w:cs="Arial"/>
          <w:color w:val="000000" w:themeColor="text1"/>
          <w:szCs w:val="20"/>
        </w:rPr>
        <w:t xml:space="preserve"> </w:t>
      </w:r>
      <w:r w:rsidRPr="00460642">
        <w:rPr>
          <w:rFonts w:ascii="Arial" w:hAnsi="Arial" w:cs="Arial"/>
          <w:color w:val="000000" w:themeColor="text1"/>
          <w:szCs w:val="20"/>
        </w:rPr>
        <w:t>wówczas, jeżeli powierzchnia ma jednolitą teksturę i połysk, a grube ziarna kruszywa są widoczne lub znajdują</w:t>
      </w:r>
      <w:r w:rsidR="00767BF0" w:rsidRPr="00460642">
        <w:rPr>
          <w:rFonts w:ascii="Arial" w:hAnsi="Arial" w:cs="Arial"/>
          <w:color w:val="000000" w:themeColor="text1"/>
          <w:szCs w:val="20"/>
        </w:rPr>
        <w:t xml:space="preserve"> </w:t>
      </w:r>
      <w:r w:rsidRPr="00460642">
        <w:rPr>
          <w:rFonts w:ascii="Arial" w:hAnsi="Arial" w:cs="Arial"/>
          <w:color w:val="000000" w:themeColor="text1"/>
          <w:szCs w:val="20"/>
        </w:rPr>
        <w:t>się bezpośrednio pod powierzchnią.</w:t>
      </w:r>
    </w:p>
    <w:p w14:paraId="16C2900B" w14:textId="77777777" w:rsidR="00C41978" w:rsidRPr="00460642" w:rsidRDefault="00804C45">
      <w:pPr>
        <w:pStyle w:val="Nagwek2"/>
        <w:ind w:left="482" w:hanging="497"/>
        <w:rPr>
          <w:rFonts w:ascii="Arial" w:hAnsi="Arial" w:cs="Arial"/>
          <w:color w:val="000000" w:themeColor="text1"/>
          <w:szCs w:val="20"/>
        </w:rPr>
      </w:pPr>
      <w:r w:rsidRPr="00460642">
        <w:rPr>
          <w:rFonts w:ascii="Arial" w:hAnsi="Arial" w:cs="Arial"/>
          <w:color w:val="000000" w:themeColor="text1"/>
          <w:szCs w:val="20"/>
        </w:rPr>
        <w:t xml:space="preserve">Układanie nawierzchni z betonowych kostek brukowych </w:t>
      </w:r>
    </w:p>
    <w:p w14:paraId="411CA20E"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Ułożenie nawierzchni z kostki na podsypce cementowo-piaskowej zaleca się wykonywać przy temperaturze otoczenia nie niższej niż +5˚C . Dopuszcza się wykonanie nawierzchni jeśli w ciągu dnia temperatura utrzymuje się w granicach od 0</w:t>
      </w:r>
      <w:r w:rsidRPr="00460642">
        <w:rPr>
          <w:rFonts w:ascii="Arial" w:hAnsi="Arial" w:cs="Arial"/>
          <w:color w:val="000000" w:themeColor="text1"/>
          <w:szCs w:val="20"/>
          <w:vertAlign w:val="superscript"/>
        </w:rPr>
        <w:t>o</w:t>
      </w:r>
      <w:r w:rsidRPr="00460642">
        <w:rPr>
          <w:rFonts w:ascii="Arial" w:hAnsi="Arial" w:cs="Arial"/>
          <w:color w:val="000000" w:themeColor="text1"/>
          <w:szCs w:val="20"/>
        </w:rPr>
        <w:t>C do +5</w:t>
      </w:r>
      <w:r w:rsidRPr="00460642">
        <w:rPr>
          <w:rFonts w:ascii="Arial" w:hAnsi="Arial" w:cs="Arial"/>
          <w:color w:val="000000" w:themeColor="text1"/>
          <w:szCs w:val="20"/>
          <w:vertAlign w:val="superscript"/>
        </w:rPr>
        <w:t>o</w:t>
      </w:r>
      <w:r w:rsidRPr="00460642">
        <w:rPr>
          <w:rFonts w:ascii="Arial" w:hAnsi="Arial" w:cs="Arial"/>
          <w:color w:val="000000" w:themeColor="text1"/>
          <w:szCs w:val="20"/>
        </w:rPr>
        <w:t xml:space="preserve">C, przy czym jeśli w nocy spodziewane są przymrozki kostkę należy zabezpieczyć materiałami o złym przewodnictwie ciepła (np. matami ze słomy, papą itp.). Warstwa nawierzchni z kostki powinna być wykonana z elementów o jednakowej grubości. Na większym fragmencie robót zaleca się stosować kostki dostarczone w tej samej partii materiału, w której niedopuszczalne są różne odcienie wybranego koloru kostki. Układanie kostki można wykonywać ręcznie lub mechanicznie. </w:t>
      </w:r>
    </w:p>
    <w:p w14:paraId="0281C570"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Kostkę układa się około 1,5cm wyżej od projektowanej niwelety, ponieważ po procesie ubijania podsypka zagęszcza się. Powierzchnia kostek położonych obok urządzeń infrastruktury technicznej (np. studzienek, włazów itp.) powinna trwale wystawać od 3 mm do 5 mm powyżej powierzchni tych urządzeń oraz od 3 mm do 10 mm powyżej korytek ściekowych (ścieków). Do uzupełnienia przestrzeni przy krawężnikach, obrzeżach i studzienkach można używać elementy kostkowe wykończeniowe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itp.). Dzienną działkę roboczą nawierzchni na podsypce </w:t>
      </w:r>
      <w:proofErr w:type="spellStart"/>
      <w:r w:rsidRPr="00460642">
        <w:rPr>
          <w:rFonts w:ascii="Arial" w:hAnsi="Arial" w:cs="Arial"/>
          <w:color w:val="000000" w:themeColor="text1"/>
          <w:szCs w:val="20"/>
        </w:rPr>
        <w:t>cementowopiaskowej</w:t>
      </w:r>
      <w:proofErr w:type="spellEnd"/>
      <w:r w:rsidRPr="00460642">
        <w:rPr>
          <w:rFonts w:ascii="Arial" w:hAnsi="Arial" w:cs="Arial"/>
          <w:color w:val="000000" w:themeColor="text1"/>
          <w:szCs w:val="20"/>
        </w:rPr>
        <w:t xml:space="preserve">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 Ubicie nawierzchni należy przeprowadzić za pomocą zagęszczarki wibracyjnej (płytowej) z osłoną z tworzywa sztucznego. Do ubicia nawierzchni nie wolno używać walca. Ubijanie nawierzchni należy prowadzić od krawędzi powierzchni w kierunku jej środka i jednocześnie w kierunku poprzecznym kształtek. Ewentualne nierówności powierzchniowe mogą być zlikwidowane przez ubijanie w kierunku wzdłużnym kostki. Po ubiciu nawierzchni wszystkie kostki uszkodzone (np. pęknięte) należy wymienić na kostki całe. Szerokość spoin pomiędzy betonowymi kostkami brukowymi powinna wynosić od 3 mm do 5 mm. Spoiny należy wypełnić piaskiem wg pkt 2.3. Materiały na podsypkę i wypełnienia spoin.</w:t>
      </w:r>
      <w:r w:rsidRPr="00460642">
        <w:rPr>
          <w:rFonts w:ascii="Arial" w:hAnsi="Arial" w:cs="Arial"/>
          <w:b/>
          <w:color w:val="000000" w:themeColor="text1"/>
          <w:szCs w:val="20"/>
        </w:rPr>
        <w:t xml:space="preserve"> </w:t>
      </w:r>
    </w:p>
    <w:p w14:paraId="477FFEB4"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145B0EE5" w14:textId="77777777" w:rsidR="00C41978" w:rsidRPr="00460642" w:rsidRDefault="00804C45">
      <w:pPr>
        <w:pStyle w:val="Nagwek1"/>
        <w:numPr>
          <w:ilvl w:val="0"/>
          <w:numId w:val="0"/>
        </w:numPr>
        <w:ind w:left="-5"/>
        <w:rPr>
          <w:rFonts w:ascii="Arial" w:hAnsi="Arial" w:cs="Arial"/>
          <w:color w:val="000000" w:themeColor="text1"/>
          <w:szCs w:val="20"/>
        </w:rPr>
      </w:pPr>
      <w:r w:rsidRPr="00460642">
        <w:rPr>
          <w:rFonts w:ascii="Arial" w:hAnsi="Arial" w:cs="Arial"/>
          <w:color w:val="000000" w:themeColor="text1"/>
          <w:szCs w:val="20"/>
        </w:rPr>
        <w:t xml:space="preserve">Pielęgnacja nawierzchni i oddanie jej dla ruchu  </w:t>
      </w:r>
    </w:p>
    <w:p w14:paraId="045726F6"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Nawierzchnię na podsypce cementowo-piaskowej ze spoinami wypełnionymi piaskiem  należy pielęgnować przez 7 dni utrzymując nawierzchnię w stanie wilgotnym.  </w:t>
      </w:r>
    </w:p>
    <w:p w14:paraId="1E7E4E96"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6E999234" w14:textId="77777777" w:rsidR="00C41978" w:rsidRPr="00460642" w:rsidRDefault="00804C45">
      <w:pPr>
        <w:pStyle w:val="Nagwek1"/>
        <w:ind w:left="266" w:hanging="281"/>
        <w:rPr>
          <w:rFonts w:ascii="Arial" w:hAnsi="Arial" w:cs="Arial"/>
          <w:color w:val="000000" w:themeColor="text1"/>
          <w:szCs w:val="20"/>
        </w:rPr>
      </w:pPr>
      <w:r w:rsidRPr="00460642">
        <w:rPr>
          <w:rFonts w:ascii="Arial" w:hAnsi="Arial" w:cs="Arial"/>
          <w:color w:val="000000" w:themeColor="text1"/>
          <w:szCs w:val="20"/>
        </w:rPr>
        <w:t xml:space="preserve">Kontrola jakości Robót </w:t>
      </w:r>
    </w:p>
    <w:p w14:paraId="1CA89BB4" w14:textId="77777777" w:rsidR="000B7D4E" w:rsidRPr="00460642" w:rsidRDefault="000B7D4E" w:rsidP="000B7D4E">
      <w:pPr>
        <w:spacing w:after="0" w:line="259" w:lineRule="auto"/>
        <w:ind w:left="0" w:right="0" w:firstLine="0"/>
        <w:jc w:val="left"/>
        <w:rPr>
          <w:rFonts w:ascii="Arial" w:hAnsi="Arial" w:cs="Arial"/>
          <w:b/>
          <w:color w:val="000000" w:themeColor="text1"/>
          <w:szCs w:val="20"/>
        </w:rPr>
      </w:pPr>
      <w:r w:rsidRPr="00460642">
        <w:rPr>
          <w:rFonts w:ascii="Arial" w:hAnsi="Arial" w:cs="Arial"/>
          <w:b/>
          <w:color w:val="000000" w:themeColor="text1"/>
          <w:szCs w:val="20"/>
        </w:rPr>
        <w:t xml:space="preserve">6.1. Program zapewnienia jakości  </w:t>
      </w:r>
    </w:p>
    <w:p w14:paraId="0B6A0A1B"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Wykonawca jest zobowiązany opracować i przedstawić do akceptacji przedstawiciela Zamawiającego program zapewnienia jakości. W programie zapewnienia jakości Wykonawca powinien określić, zamierzony sposób wykonywania robót, możliwości techniczne, kadrowe i plan organizacji robót gwarantujący wykonanie robót zgodnie z dokumentacją zamówienia, STWIOR oraz ustaleniami.  </w:t>
      </w:r>
    </w:p>
    <w:p w14:paraId="7E126CBF"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Program zapewnienia jakości powinien zawierać: </w:t>
      </w:r>
    </w:p>
    <w:p w14:paraId="23E2CB68"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a) część ogólną opisującą: </w:t>
      </w:r>
    </w:p>
    <w:p w14:paraId="4EA21D89"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lastRenderedPageBreak/>
        <w:t xml:space="preserve">− organizację wykonania robót, w tym terminy i sposób prowadzenia robót, </w:t>
      </w:r>
    </w:p>
    <w:p w14:paraId="3C53F8EC"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organizację ruchu na terenie robót wraz z oznakowaniem robót, </w:t>
      </w:r>
    </w:p>
    <w:p w14:paraId="7C813BA4"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sposób zapewnienia bhp., </w:t>
      </w:r>
    </w:p>
    <w:p w14:paraId="04D9EE7B"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wykaz zespołów roboczych, ich kwalifikacje i przygotowanie praktyczne, </w:t>
      </w:r>
    </w:p>
    <w:p w14:paraId="379E8760"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wykaz osób odpowiedzialnych za jakość i terminowość wykonania poszczególnych elementów robót, </w:t>
      </w:r>
    </w:p>
    <w:p w14:paraId="57BC4B89"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system (sposób i procedurę) proponowanej kontroli i sterowania jakością wykonywanych robót, </w:t>
      </w:r>
    </w:p>
    <w:p w14:paraId="6DAAA28E"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wyposażenie w sprzęt i urządzenia do pomiarów i kontroli (opis laboratorium własnego lub laboratorium, któremu Wykonawca zamierza zlecić prowadzenie badań), </w:t>
      </w:r>
    </w:p>
    <w:p w14:paraId="462B0EFB"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sposób oraz formę gromadzenia wyników badań laboratoryjnych, zapis pomiarów, nastaw mechanizmów sterujących, a także wyciąganych wniosków i zastosowanych korekt w procesie technologicznym, proponowany sposób i formę przekazywania tych informacji; </w:t>
      </w:r>
    </w:p>
    <w:p w14:paraId="7CEA9483"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b) część szczegółową opisującą dla każdego asortymentu robót: </w:t>
      </w:r>
    </w:p>
    <w:p w14:paraId="4E5063EB"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wykaz maszyn i urządzeń stosowanych na budowie z ich parametrami technicznymi oraz wyposażeniem w mechanizmy do sterowania i urządzenia pomiarowo-kontrolne, </w:t>
      </w:r>
    </w:p>
    <w:p w14:paraId="7D1611CC"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rodzaje i ilość środków transportu oraz urządzeń do magazynowania i załadunku materiałów, spoiw, lepiszczy, kruszyw </w:t>
      </w:r>
    </w:p>
    <w:p w14:paraId="52B5C0BC"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itp., </w:t>
      </w:r>
    </w:p>
    <w:p w14:paraId="21AFCF6E"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sposób zabezpieczenia i ochrony ładunków przed utratą ich właściwości w czasie transportu, </w:t>
      </w:r>
    </w:p>
    <w:p w14:paraId="70B56E59"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sposób i procedurę pomiarów i badań (rodzaj i częstotliwość, pobieranie próbek, legalizacja i sprawdzanie urządzeń, itp.) prowadzonych podczas dostaw materiałów, wytwarzania mieszanek i wykonywania poszczególnych elementów robót, </w:t>
      </w:r>
    </w:p>
    <w:p w14:paraId="7B573FCB"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sposób postępowania z materiałami i robotami nie odpowiadającymi wymaganiom. </w:t>
      </w:r>
    </w:p>
    <w:p w14:paraId="5D374B80" w14:textId="77777777" w:rsidR="000B7D4E" w:rsidRPr="00460642" w:rsidRDefault="000B7D4E" w:rsidP="000B7D4E">
      <w:pPr>
        <w:spacing w:after="0" w:line="259" w:lineRule="auto"/>
        <w:ind w:left="0" w:right="0" w:firstLine="0"/>
        <w:jc w:val="left"/>
        <w:rPr>
          <w:rFonts w:ascii="Arial" w:hAnsi="Arial" w:cs="Arial"/>
          <w:b/>
          <w:color w:val="000000" w:themeColor="text1"/>
          <w:szCs w:val="20"/>
        </w:rPr>
      </w:pPr>
      <w:r w:rsidRPr="00460642">
        <w:rPr>
          <w:rFonts w:ascii="Arial" w:hAnsi="Arial" w:cs="Arial"/>
          <w:b/>
          <w:color w:val="000000" w:themeColor="text1"/>
          <w:szCs w:val="20"/>
        </w:rPr>
        <w:t xml:space="preserve">6.2. Zasady kontroli jakości robót </w:t>
      </w:r>
    </w:p>
    <w:p w14:paraId="2D5857F9"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Celem kontroli robót będzie takie sterowanie ich przygotowaniem i wykonaniem, aby osiągnąć założoną jakość robót. </w:t>
      </w:r>
    </w:p>
    <w:p w14:paraId="3133C991"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Wykonawca jest odpowiedzialny za pełną kontrolę robót i jakości materiałów. Wykonawca zapewni odpowiedni system kontroli, włączając personel, laboratorium, sprzęt, zaopatrzenie i wszystkie urządzenia niezbędne do pobierania próbek i badań materiałów oraz robót. </w:t>
      </w:r>
    </w:p>
    <w:p w14:paraId="2AC89EE9"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Przed zatwierdzeniem systemu kontroli przedstawiciel Zamawiającego może zażądać od Wykonawcy przeprowadzenia badań w celu zademonstrowania, że poziom ich wykonywania jest zadowalający. </w:t>
      </w:r>
    </w:p>
    <w:p w14:paraId="6D852550"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Wykonawca będzie przeprowadzać pomiary i badania materiałów oraz robót z częstotliwością zapewniającą stwierdzenie, że roboty wykonano zgodnie z wymaganiami zawartymi w dokumentacji zamówienia i STWIOR </w:t>
      </w:r>
    </w:p>
    <w:p w14:paraId="27F551A5"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Minimalne wymagania co do zakresu badań i ich częstotliwość są określone w STWIOR, normach i wytycznych. W przypadku, gdy nie zostały one tam określone, przedstawiciel Zamawiającego ustali jaki zakres kontroli jest konieczny, aby zapewnić wykonanie robót zgodnie z umową. </w:t>
      </w:r>
    </w:p>
    <w:p w14:paraId="0949E9DB"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Wykonawca dostarczy przedstawicielowi Zamawiającego świadectwa, że wszystkie stosowane urządzenia i sprzęt badawczy posiadają ważną legalizację, zostały prawidłowo wykalibrowane i odpowiadają wymaganiom norm określających procedury badań. </w:t>
      </w:r>
    </w:p>
    <w:p w14:paraId="739D31E6"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Wszystkie koszty związane z organizowaniem i prowadzeniem badań materiałów ponosi Wykonawca. </w:t>
      </w:r>
    </w:p>
    <w:p w14:paraId="70903F5C" w14:textId="77777777" w:rsidR="000B7D4E" w:rsidRPr="00460642" w:rsidRDefault="000B7D4E" w:rsidP="000B7D4E">
      <w:pPr>
        <w:spacing w:after="0" w:line="259" w:lineRule="auto"/>
        <w:ind w:left="0" w:right="0" w:firstLine="0"/>
        <w:jc w:val="left"/>
        <w:rPr>
          <w:rFonts w:ascii="Arial" w:hAnsi="Arial" w:cs="Arial"/>
          <w:b/>
          <w:color w:val="000000" w:themeColor="text1"/>
          <w:szCs w:val="20"/>
        </w:rPr>
      </w:pPr>
      <w:r w:rsidRPr="00460642">
        <w:rPr>
          <w:rFonts w:ascii="Arial" w:hAnsi="Arial" w:cs="Arial"/>
          <w:b/>
          <w:color w:val="000000" w:themeColor="text1"/>
          <w:szCs w:val="20"/>
        </w:rPr>
        <w:t xml:space="preserve">6.3. Pobieranie próbek </w:t>
      </w:r>
    </w:p>
    <w:p w14:paraId="68DBA188"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Próbki będą pobierane losowo. Zaleca się stosowanie statystycznych metod pobierania próbek, opartych na zasadzie, że wszystkie jednostkowe elementy produkcji mogą być z jednakowym prawdopodobieństwem wytypowane do badań. </w:t>
      </w:r>
    </w:p>
    <w:p w14:paraId="4CD0DB03"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Przedstawiciel Zamawiającego będzie mieć zapewnioną możliwość udziału w pobieraniu próbek. </w:t>
      </w:r>
    </w:p>
    <w:p w14:paraId="036EDE8E"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Pojemniki do pobierania próbek będą dostarczone przez Wykonawcę i zatwierdzone przez przedstawiciela Zamawiającego. Próbki dostarczone przez Wykonawcę do badań wykonywanych przez przedstawiciela Zamawiającego będą odpowiednio opisane i oznakowane, w sposób zaakceptowany przez przedstawiciela Zamawiającego. </w:t>
      </w:r>
    </w:p>
    <w:p w14:paraId="4F5CA69B"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Na zlecenie przedstawiciela Zamawiającego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 </w:t>
      </w:r>
    </w:p>
    <w:p w14:paraId="30706AEA" w14:textId="77777777" w:rsidR="000B7D4E" w:rsidRPr="00460642" w:rsidRDefault="000B7D4E" w:rsidP="000B7D4E">
      <w:pPr>
        <w:spacing w:after="0" w:line="259" w:lineRule="auto"/>
        <w:ind w:left="0" w:right="0" w:firstLine="0"/>
        <w:jc w:val="left"/>
        <w:rPr>
          <w:rFonts w:ascii="Arial" w:hAnsi="Arial" w:cs="Arial"/>
          <w:b/>
          <w:color w:val="000000" w:themeColor="text1"/>
          <w:szCs w:val="20"/>
        </w:rPr>
      </w:pPr>
      <w:r w:rsidRPr="00460642">
        <w:rPr>
          <w:rFonts w:ascii="Arial" w:hAnsi="Arial" w:cs="Arial"/>
          <w:b/>
          <w:color w:val="000000" w:themeColor="text1"/>
          <w:szCs w:val="20"/>
        </w:rPr>
        <w:lastRenderedPageBreak/>
        <w:t xml:space="preserve">6.4. Badania i pomiary </w:t>
      </w:r>
    </w:p>
    <w:p w14:paraId="63C26E58"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Wszystkie badania i pomiary będą przeprowadzone zgodnie z wymaganiami norm. W przypadku, gdy normy nie obejmują jakiegokolwiek badania wymaganego w STWIOR, stosować można wytyczne krajowe, albo inne procedury, zaakceptowane przez </w:t>
      </w:r>
      <w:bookmarkStart w:id="3" w:name="_Hlk173137379"/>
      <w:r w:rsidRPr="00460642">
        <w:rPr>
          <w:rFonts w:ascii="Arial" w:hAnsi="Arial" w:cs="Arial"/>
          <w:color w:val="000000" w:themeColor="text1"/>
          <w:szCs w:val="20"/>
        </w:rPr>
        <w:t>przedstawiciela Zamawiającego</w:t>
      </w:r>
      <w:bookmarkEnd w:id="3"/>
      <w:r w:rsidRPr="00460642">
        <w:rPr>
          <w:rFonts w:ascii="Arial" w:hAnsi="Arial" w:cs="Arial"/>
          <w:color w:val="000000" w:themeColor="text1"/>
          <w:szCs w:val="20"/>
        </w:rPr>
        <w:t xml:space="preserve">. </w:t>
      </w:r>
    </w:p>
    <w:p w14:paraId="35100FEB"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Przed przystąpieniem do pomiarów lub badań, Wykonawca powiadomi przedstawiciela Zamawiającego o rodzaju, miejscu i terminie pomiaru lub badania. Po wykonaniu pomiaru lub badania, Wykonawca przedstawi na piśmie ich wyniki do akceptacji przedstawiciela Zamawiającego. </w:t>
      </w:r>
    </w:p>
    <w:p w14:paraId="443F7E11" w14:textId="77777777" w:rsidR="000B7D4E" w:rsidRPr="00460642" w:rsidRDefault="000B7D4E" w:rsidP="000B7D4E">
      <w:pPr>
        <w:spacing w:after="0" w:line="259" w:lineRule="auto"/>
        <w:ind w:left="0" w:right="0" w:firstLine="0"/>
        <w:jc w:val="left"/>
        <w:rPr>
          <w:rFonts w:ascii="Arial" w:hAnsi="Arial" w:cs="Arial"/>
          <w:b/>
          <w:color w:val="000000" w:themeColor="text1"/>
          <w:szCs w:val="20"/>
        </w:rPr>
      </w:pPr>
      <w:r w:rsidRPr="00460642">
        <w:rPr>
          <w:rFonts w:ascii="Arial" w:hAnsi="Arial" w:cs="Arial"/>
          <w:b/>
          <w:color w:val="000000" w:themeColor="text1"/>
          <w:szCs w:val="20"/>
        </w:rPr>
        <w:t xml:space="preserve">6.5. Raporty z badań </w:t>
      </w:r>
    </w:p>
    <w:p w14:paraId="52D427E5"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Wykonawca będzie przekazywać przedstawicielowi Zamawiającego  kopie raportów z wynikami badań jak najszybciej, nie później jednak niż w terminie określonym w programie zapewnienia jakości. </w:t>
      </w:r>
    </w:p>
    <w:p w14:paraId="300B4E3D"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Wyniki badań (kopie) będą przekazywane przedstawicielowi Zamawiającego na formularzach według dostarczonego przez niego wzoru lub innych, przez niego zaaprobowanych. </w:t>
      </w:r>
    </w:p>
    <w:p w14:paraId="3CC55007" w14:textId="77777777" w:rsidR="000B7D4E" w:rsidRPr="00460642" w:rsidRDefault="000B7D4E" w:rsidP="000B7D4E">
      <w:pPr>
        <w:spacing w:after="0" w:line="259" w:lineRule="auto"/>
        <w:ind w:left="0" w:right="0" w:firstLine="0"/>
        <w:jc w:val="left"/>
        <w:rPr>
          <w:rFonts w:ascii="Arial" w:hAnsi="Arial" w:cs="Arial"/>
          <w:b/>
          <w:color w:val="000000" w:themeColor="text1"/>
          <w:szCs w:val="20"/>
        </w:rPr>
      </w:pPr>
      <w:r w:rsidRPr="00460642">
        <w:rPr>
          <w:rFonts w:ascii="Arial" w:hAnsi="Arial" w:cs="Arial"/>
          <w:b/>
          <w:color w:val="000000" w:themeColor="text1"/>
          <w:szCs w:val="20"/>
        </w:rPr>
        <w:t>6.6. Badania prowadzone przez przedstawiciela Zamawiającego</w:t>
      </w:r>
    </w:p>
    <w:p w14:paraId="789BFC86"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Przedstawiciel Zamawiającego jest uprawniony do dokonywania kontroli, pobierania próbek i badania materiałów w miejscu ich wytwarzania/pozyskiwania, a Wykonawca i producent materiałów powinien udzielić mu niezbędnej pomocy. </w:t>
      </w:r>
    </w:p>
    <w:p w14:paraId="133394AC"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Przedstawiciel Zamawiającego, dokonując weryfikacji systemu kontroli robót prowadzonego przez Wykonawcę, poprzez między innymi swoje badania, będzie oceniać zgodność materiałów i robót z wymaganiami STWIOR na podstawie wyników własnych badań kontrolnych jak i wyników badań dostarczonych przez Wykonawcę. </w:t>
      </w:r>
    </w:p>
    <w:p w14:paraId="3CDB44DB"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Przedstawiciel Zamawiającego powinien pobierać próbki materiałów i prowadzić badania niezależnie od Wykonawcy, na swój koszt. Jeżeli wyniki tych badań wykażą, że raporty Wykonawcy są niewiarygodne, to przedstawiciel Zamawiającego oprze się wyłącznie na własnych badaniach przy ocenie zgodności materiałów i robót z dokumentacją zamówienia  i STWIOR. Może również zlecić, sam lub poprzez Wykonawcę, przeprowadzenie powtórnych lub dodatkowych badań niezależnemu laboratorium. W takim przypadku całkowite koszty powtórnych lub dodatkowych badań i pobierania próbek poniesione zostaną przez Wykonawcę. </w:t>
      </w:r>
    </w:p>
    <w:p w14:paraId="42ED4C24" w14:textId="77777777" w:rsidR="000B7D4E" w:rsidRPr="00460642" w:rsidRDefault="000B7D4E" w:rsidP="000B7D4E">
      <w:pPr>
        <w:spacing w:after="0" w:line="259" w:lineRule="auto"/>
        <w:ind w:left="0" w:right="0" w:firstLine="0"/>
        <w:jc w:val="left"/>
        <w:rPr>
          <w:rFonts w:ascii="Arial" w:hAnsi="Arial" w:cs="Arial"/>
          <w:b/>
          <w:color w:val="000000" w:themeColor="text1"/>
          <w:szCs w:val="20"/>
        </w:rPr>
      </w:pPr>
      <w:r w:rsidRPr="00460642">
        <w:rPr>
          <w:rFonts w:ascii="Arial" w:hAnsi="Arial" w:cs="Arial"/>
          <w:b/>
          <w:color w:val="000000" w:themeColor="text1"/>
          <w:szCs w:val="20"/>
        </w:rPr>
        <w:t xml:space="preserve">6.7. Certyfikaty i deklaracje </w:t>
      </w:r>
    </w:p>
    <w:p w14:paraId="248EDEF7"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Przedstawiciel Zamawiającego może dopuścić do użycia tylko te materiały, które posiadają: </w:t>
      </w:r>
    </w:p>
    <w:p w14:paraId="180C7410" w14:textId="77777777" w:rsidR="000B7D4E" w:rsidRPr="00460642" w:rsidRDefault="000B7D4E" w:rsidP="000B7D4E">
      <w:pPr>
        <w:numPr>
          <w:ilvl w:val="0"/>
          <w:numId w:val="11"/>
        </w:numPr>
        <w:spacing w:after="0" w:line="259" w:lineRule="auto"/>
        <w:ind w:right="0"/>
        <w:jc w:val="left"/>
        <w:rPr>
          <w:rFonts w:ascii="Arial" w:hAnsi="Arial" w:cs="Arial"/>
          <w:color w:val="000000" w:themeColor="text1"/>
          <w:szCs w:val="20"/>
        </w:rPr>
      </w:pPr>
      <w:r w:rsidRPr="00460642">
        <w:rPr>
          <w:rFonts w:ascii="Arial" w:hAnsi="Arial" w:cs="Arial"/>
          <w:color w:val="000000" w:themeColor="text1"/>
          <w:szCs w:val="20"/>
        </w:rPr>
        <w:t xml:space="preserve">certyfikat na znak bezpieczeństwa wykazujący, że zapewniono zgodność z kryteriami technicznymi określonymi na podstawie Polskich Norm, aprobat technicznych oraz właściwych przepisów i dokumentów technicznych, </w:t>
      </w:r>
    </w:p>
    <w:p w14:paraId="30CD447C" w14:textId="77777777" w:rsidR="000B7D4E" w:rsidRPr="00460642" w:rsidRDefault="000B7D4E" w:rsidP="000B7D4E">
      <w:pPr>
        <w:numPr>
          <w:ilvl w:val="0"/>
          <w:numId w:val="11"/>
        </w:numPr>
        <w:spacing w:after="0" w:line="259" w:lineRule="auto"/>
        <w:ind w:right="0"/>
        <w:jc w:val="left"/>
        <w:rPr>
          <w:rFonts w:ascii="Arial" w:hAnsi="Arial" w:cs="Arial"/>
          <w:color w:val="000000" w:themeColor="text1"/>
          <w:szCs w:val="20"/>
        </w:rPr>
      </w:pPr>
      <w:r w:rsidRPr="00460642">
        <w:rPr>
          <w:rFonts w:ascii="Arial" w:hAnsi="Arial" w:cs="Arial"/>
          <w:color w:val="000000" w:themeColor="text1"/>
          <w:szCs w:val="20"/>
        </w:rPr>
        <w:t xml:space="preserve">deklarację zgodności lub certyfikat zgodności z: − Polską Normą lub </w:t>
      </w:r>
    </w:p>
    <w:p w14:paraId="4DC90524"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aprobatą techniczną, w przypadku wyrobów, dla których nie ustanowiono Polskiej Normy, jeżeli nie są objęte certyfikacją określoną w pkt 1 i które spełniają wymogi STWIOR. </w:t>
      </w:r>
    </w:p>
    <w:p w14:paraId="33D7037B"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W przypadku materiałów, dla których ww. dokumenty są wymagane przez STWIOR, każda partia dostarczona do robót będzie posiadać te dokumenty, określające w sposób jednoznaczny jej cechy. </w:t>
      </w:r>
    </w:p>
    <w:p w14:paraId="5AAD5182"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Produkty przemysłowe muszą posiadać ww. dokumenty wydane przez producenta, a w razie potrzeby poparte wynikami badań wykonanych przez niego. Kopie wyników tych badań będą dostarczone przez Wykonawcę przedstawicielowi Zamawiającego </w:t>
      </w:r>
    </w:p>
    <w:p w14:paraId="461CE189"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Jakiekolwiek materiały, które nie spełniają tych wymagań będą odrzucone. </w:t>
      </w:r>
    </w:p>
    <w:p w14:paraId="5D052188" w14:textId="77777777" w:rsidR="000B7D4E" w:rsidRPr="00460642" w:rsidRDefault="000B7D4E" w:rsidP="000B7D4E">
      <w:pPr>
        <w:spacing w:after="0" w:line="259" w:lineRule="auto"/>
        <w:ind w:left="0" w:right="0" w:firstLine="0"/>
        <w:jc w:val="left"/>
        <w:rPr>
          <w:rFonts w:ascii="Arial" w:hAnsi="Arial" w:cs="Arial"/>
          <w:b/>
          <w:color w:val="000000" w:themeColor="text1"/>
          <w:szCs w:val="20"/>
        </w:rPr>
      </w:pPr>
      <w:r w:rsidRPr="00460642">
        <w:rPr>
          <w:rFonts w:ascii="Arial" w:hAnsi="Arial" w:cs="Arial"/>
          <w:b/>
          <w:color w:val="000000" w:themeColor="text1"/>
          <w:szCs w:val="20"/>
        </w:rPr>
        <w:t xml:space="preserve">6.8. Dokumenty budowy </w:t>
      </w:r>
    </w:p>
    <w:p w14:paraId="28E4334D"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(1) Dziennik budowy </w:t>
      </w:r>
    </w:p>
    <w:p w14:paraId="5590E318"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Zamawiający nie wymaga prowadzenia dziennika budowy</w:t>
      </w:r>
    </w:p>
    <w:p w14:paraId="3264EC8E" w14:textId="77777777" w:rsidR="000B7D4E" w:rsidRPr="00460642" w:rsidRDefault="000B7D4E" w:rsidP="000B7D4E">
      <w:pPr>
        <w:numPr>
          <w:ilvl w:val="0"/>
          <w:numId w:val="12"/>
        </w:numPr>
        <w:spacing w:after="0" w:line="259" w:lineRule="auto"/>
        <w:ind w:right="0"/>
        <w:jc w:val="left"/>
        <w:rPr>
          <w:rFonts w:ascii="Arial" w:hAnsi="Arial" w:cs="Arial"/>
          <w:color w:val="000000" w:themeColor="text1"/>
          <w:szCs w:val="20"/>
        </w:rPr>
      </w:pPr>
      <w:r w:rsidRPr="00460642">
        <w:rPr>
          <w:rFonts w:ascii="Arial" w:hAnsi="Arial" w:cs="Arial"/>
          <w:color w:val="000000" w:themeColor="text1"/>
          <w:szCs w:val="20"/>
        </w:rPr>
        <w:t xml:space="preserve">Książka obmiarów </w:t>
      </w:r>
    </w:p>
    <w:p w14:paraId="64D3DF72"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Książka obmiarów stanowi dokument pozwalający na rozliczenie faktycznego postępu każdego z elementów robót. Obmiary wykonanych robót przeprowadza się w sposób ciągły w jednostkach przyjętych w kosztorysie i wpisuje do książki obmiarów. </w:t>
      </w:r>
    </w:p>
    <w:p w14:paraId="2F300CC7" w14:textId="77777777" w:rsidR="000B7D4E" w:rsidRPr="00460642" w:rsidRDefault="000B7D4E" w:rsidP="000B7D4E">
      <w:pPr>
        <w:numPr>
          <w:ilvl w:val="0"/>
          <w:numId w:val="12"/>
        </w:numPr>
        <w:spacing w:after="0" w:line="259" w:lineRule="auto"/>
        <w:ind w:right="0"/>
        <w:jc w:val="left"/>
        <w:rPr>
          <w:rFonts w:ascii="Arial" w:hAnsi="Arial" w:cs="Arial"/>
          <w:color w:val="000000" w:themeColor="text1"/>
          <w:szCs w:val="20"/>
        </w:rPr>
      </w:pPr>
      <w:r w:rsidRPr="00460642">
        <w:rPr>
          <w:rFonts w:ascii="Arial" w:hAnsi="Arial" w:cs="Arial"/>
          <w:color w:val="000000" w:themeColor="text1"/>
          <w:szCs w:val="20"/>
        </w:rPr>
        <w:t xml:space="preserve">Dokumenty laboratoryjne </w:t>
      </w:r>
    </w:p>
    <w:p w14:paraId="61670B81"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przedstawiciela Zamawiającego. </w:t>
      </w:r>
    </w:p>
    <w:p w14:paraId="49312C34" w14:textId="77777777" w:rsidR="000B7D4E" w:rsidRPr="00460642" w:rsidRDefault="000B7D4E" w:rsidP="000B7D4E">
      <w:pPr>
        <w:numPr>
          <w:ilvl w:val="0"/>
          <w:numId w:val="12"/>
        </w:numPr>
        <w:spacing w:after="0" w:line="259" w:lineRule="auto"/>
        <w:ind w:right="0"/>
        <w:jc w:val="left"/>
        <w:rPr>
          <w:rFonts w:ascii="Arial" w:hAnsi="Arial" w:cs="Arial"/>
          <w:color w:val="000000" w:themeColor="text1"/>
          <w:szCs w:val="20"/>
        </w:rPr>
      </w:pPr>
      <w:r w:rsidRPr="00460642">
        <w:rPr>
          <w:rFonts w:ascii="Arial" w:hAnsi="Arial" w:cs="Arial"/>
          <w:color w:val="000000" w:themeColor="text1"/>
          <w:szCs w:val="20"/>
        </w:rPr>
        <w:t xml:space="preserve">Pozostałe dokumenty  </w:t>
      </w:r>
    </w:p>
    <w:p w14:paraId="16E3A40C" w14:textId="77777777" w:rsidR="00B84A20"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lastRenderedPageBreak/>
        <w:t>Do dokumentów budowy zalicza się, oprócz wymienionych w punktach (1) - (3) następujące dokumenty:</w:t>
      </w:r>
    </w:p>
    <w:p w14:paraId="7E79A6A5" w14:textId="4F6FC696" w:rsidR="000B7D4E" w:rsidRPr="00460642" w:rsidRDefault="000B7D4E" w:rsidP="00B84A20">
      <w:pPr>
        <w:pStyle w:val="Akapitzlist"/>
        <w:numPr>
          <w:ilvl w:val="0"/>
          <w:numId w:val="13"/>
        </w:numPr>
        <w:spacing w:after="0" w:line="259" w:lineRule="auto"/>
        <w:ind w:right="0"/>
        <w:jc w:val="left"/>
        <w:rPr>
          <w:rFonts w:ascii="Arial" w:hAnsi="Arial" w:cs="Arial"/>
          <w:color w:val="000000" w:themeColor="text1"/>
          <w:szCs w:val="20"/>
        </w:rPr>
      </w:pPr>
      <w:r w:rsidRPr="00460642">
        <w:rPr>
          <w:rFonts w:ascii="Arial" w:hAnsi="Arial" w:cs="Arial"/>
          <w:color w:val="000000" w:themeColor="text1"/>
          <w:szCs w:val="20"/>
        </w:rPr>
        <w:t xml:space="preserve">pozwolenie na realizację zadania budowlanego, </w:t>
      </w:r>
    </w:p>
    <w:p w14:paraId="1BFB0D64" w14:textId="77777777" w:rsidR="000B7D4E" w:rsidRPr="00460642" w:rsidRDefault="000B7D4E" w:rsidP="000B7D4E">
      <w:pPr>
        <w:numPr>
          <w:ilvl w:val="0"/>
          <w:numId w:val="13"/>
        </w:numPr>
        <w:spacing w:after="0" w:line="259" w:lineRule="auto"/>
        <w:ind w:right="0"/>
        <w:jc w:val="left"/>
        <w:rPr>
          <w:rFonts w:ascii="Arial" w:hAnsi="Arial" w:cs="Arial"/>
          <w:color w:val="000000" w:themeColor="text1"/>
          <w:szCs w:val="20"/>
        </w:rPr>
      </w:pPr>
      <w:r w:rsidRPr="00460642">
        <w:rPr>
          <w:rFonts w:ascii="Arial" w:hAnsi="Arial" w:cs="Arial"/>
          <w:color w:val="000000" w:themeColor="text1"/>
          <w:szCs w:val="20"/>
        </w:rPr>
        <w:t xml:space="preserve">Zakres zleconych do wykonania remontów, </w:t>
      </w:r>
    </w:p>
    <w:p w14:paraId="093D7C24" w14:textId="77777777" w:rsidR="000B7D4E" w:rsidRPr="00460642" w:rsidRDefault="000B7D4E" w:rsidP="000B7D4E">
      <w:pPr>
        <w:numPr>
          <w:ilvl w:val="0"/>
          <w:numId w:val="13"/>
        </w:numPr>
        <w:spacing w:after="0" w:line="259" w:lineRule="auto"/>
        <w:ind w:right="0"/>
        <w:jc w:val="left"/>
        <w:rPr>
          <w:rFonts w:ascii="Arial" w:hAnsi="Arial" w:cs="Arial"/>
          <w:color w:val="000000" w:themeColor="text1"/>
          <w:szCs w:val="20"/>
        </w:rPr>
      </w:pPr>
      <w:r w:rsidRPr="00460642">
        <w:rPr>
          <w:rFonts w:ascii="Arial" w:hAnsi="Arial" w:cs="Arial"/>
          <w:color w:val="000000" w:themeColor="text1"/>
          <w:szCs w:val="20"/>
        </w:rPr>
        <w:t xml:space="preserve">umowy cywilno-prawne z osobami trzecimi i inne umowy cywilno-prawne, </w:t>
      </w:r>
    </w:p>
    <w:p w14:paraId="16D01725" w14:textId="01851F05" w:rsidR="000B7D4E" w:rsidRPr="00460642" w:rsidRDefault="000B7D4E" w:rsidP="000B7D4E">
      <w:pPr>
        <w:numPr>
          <w:ilvl w:val="0"/>
          <w:numId w:val="13"/>
        </w:numPr>
        <w:spacing w:after="0" w:line="259" w:lineRule="auto"/>
        <w:ind w:right="0"/>
        <w:jc w:val="left"/>
        <w:rPr>
          <w:rFonts w:ascii="Arial" w:hAnsi="Arial" w:cs="Arial"/>
          <w:color w:val="000000" w:themeColor="text1"/>
          <w:szCs w:val="20"/>
        </w:rPr>
      </w:pPr>
      <w:r w:rsidRPr="00460642">
        <w:rPr>
          <w:rFonts w:ascii="Arial" w:hAnsi="Arial" w:cs="Arial"/>
          <w:color w:val="000000" w:themeColor="text1"/>
          <w:szCs w:val="20"/>
        </w:rPr>
        <w:t xml:space="preserve">protokoły odbioru robót, </w:t>
      </w:r>
    </w:p>
    <w:p w14:paraId="4814A468" w14:textId="77777777" w:rsidR="000B7D4E" w:rsidRPr="00460642" w:rsidRDefault="000B7D4E" w:rsidP="000B7D4E">
      <w:pPr>
        <w:numPr>
          <w:ilvl w:val="0"/>
          <w:numId w:val="14"/>
        </w:numPr>
        <w:spacing w:after="0" w:line="259" w:lineRule="auto"/>
        <w:ind w:right="0"/>
        <w:jc w:val="left"/>
        <w:rPr>
          <w:rFonts w:ascii="Arial" w:hAnsi="Arial" w:cs="Arial"/>
          <w:color w:val="000000" w:themeColor="text1"/>
          <w:szCs w:val="20"/>
        </w:rPr>
      </w:pPr>
      <w:r w:rsidRPr="00460642">
        <w:rPr>
          <w:rFonts w:ascii="Arial" w:hAnsi="Arial" w:cs="Arial"/>
          <w:color w:val="000000" w:themeColor="text1"/>
          <w:szCs w:val="20"/>
        </w:rPr>
        <w:t xml:space="preserve">protokoły z narad i ustaleń, </w:t>
      </w:r>
    </w:p>
    <w:p w14:paraId="5AF40BF0" w14:textId="77777777" w:rsidR="000B7D4E" w:rsidRPr="00460642" w:rsidRDefault="000B7D4E" w:rsidP="000B7D4E">
      <w:pPr>
        <w:numPr>
          <w:ilvl w:val="0"/>
          <w:numId w:val="14"/>
        </w:numPr>
        <w:spacing w:after="0" w:line="259" w:lineRule="auto"/>
        <w:ind w:right="0"/>
        <w:jc w:val="left"/>
        <w:rPr>
          <w:rFonts w:ascii="Arial" w:hAnsi="Arial" w:cs="Arial"/>
          <w:color w:val="000000" w:themeColor="text1"/>
          <w:szCs w:val="20"/>
        </w:rPr>
      </w:pPr>
      <w:r w:rsidRPr="00460642">
        <w:rPr>
          <w:rFonts w:ascii="Arial" w:hAnsi="Arial" w:cs="Arial"/>
          <w:color w:val="000000" w:themeColor="text1"/>
          <w:szCs w:val="20"/>
        </w:rPr>
        <w:t xml:space="preserve">korespondencję. </w:t>
      </w:r>
    </w:p>
    <w:p w14:paraId="5F7ACE14"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(5) Przechowywanie dokumentów budowy </w:t>
      </w:r>
    </w:p>
    <w:p w14:paraId="0540B195"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Dokumenty będą przechowywane przez Wykonawcę. </w:t>
      </w:r>
    </w:p>
    <w:p w14:paraId="1DE94C37"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Zaginięcie któregokolwiek z dokumentów spowoduje jego natychmiastowe odtworzenie w formie przewidzianej prawem. </w:t>
      </w:r>
    </w:p>
    <w:p w14:paraId="1A1D9E78" w14:textId="77777777" w:rsidR="000B7D4E" w:rsidRPr="00460642" w:rsidRDefault="000B7D4E" w:rsidP="000B7D4E">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Wszelkie dokumenty będą zawsze dostępne dla przedstawiciela Zamawiającego.</w:t>
      </w:r>
    </w:p>
    <w:p w14:paraId="465215F8"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5621AC46" w14:textId="77777777" w:rsidR="00C41978" w:rsidRPr="00460642" w:rsidRDefault="00804C45">
      <w:pPr>
        <w:ind w:left="-5" w:right="3539"/>
        <w:rPr>
          <w:rFonts w:ascii="Arial" w:hAnsi="Arial" w:cs="Arial"/>
          <w:color w:val="000000" w:themeColor="text1"/>
          <w:szCs w:val="20"/>
        </w:rPr>
      </w:pPr>
      <w:r w:rsidRPr="00460642">
        <w:rPr>
          <w:rFonts w:ascii="Arial" w:hAnsi="Arial" w:cs="Arial"/>
          <w:b/>
          <w:color w:val="000000" w:themeColor="text1"/>
          <w:szCs w:val="20"/>
        </w:rPr>
        <w:t xml:space="preserve">6.1. Badania przed przystąpieniem do robót </w:t>
      </w:r>
      <w:r w:rsidRPr="00460642">
        <w:rPr>
          <w:rFonts w:ascii="Arial" w:hAnsi="Arial" w:cs="Arial"/>
          <w:color w:val="000000" w:themeColor="text1"/>
          <w:szCs w:val="20"/>
        </w:rPr>
        <w:t xml:space="preserve">Przed przystąpieniem do robót Wykonawca powinien: </w:t>
      </w:r>
    </w:p>
    <w:p w14:paraId="64DAE9D2" w14:textId="77777777" w:rsidR="00C41978" w:rsidRPr="00460642" w:rsidRDefault="00804C45">
      <w:pPr>
        <w:numPr>
          <w:ilvl w:val="0"/>
          <w:numId w:val="4"/>
        </w:numPr>
        <w:ind w:right="0" w:hanging="161"/>
        <w:rPr>
          <w:rFonts w:ascii="Arial" w:hAnsi="Arial" w:cs="Arial"/>
          <w:color w:val="000000" w:themeColor="text1"/>
          <w:szCs w:val="20"/>
        </w:rPr>
      </w:pPr>
      <w:r w:rsidRPr="00460642">
        <w:rPr>
          <w:rFonts w:ascii="Arial" w:hAnsi="Arial" w:cs="Arial"/>
          <w:color w:val="000000" w:themeColor="text1"/>
          <w:szCs w:val="20"/>
        </w:rPr>
        <w:t xml:space="preserve">uzyskać wymagane dokumenty, dopuszczające wyroby budowlane do obrotu i powszechnego stosowania (certyfikaty zgodności, deklaracje zgodności, ew. badania materiałów wykonane przez dostawców itp.), </w:t>
      </w:r>
    </w:p>
    <w:p w14:paraId="3D4908D0" w14:textId="77777777" w:rsidR="00C41978" w:rsidRPr="00460642" w:rsidRDefault="00804C45">
      <w:pPr>
        <w:numPr>
          <w:ilvl w:val="0"/>
          <w:numId w:val="4"/>
        </w:numPr>
        <w:ind w:right="0" w:hanging="161"/>
        <w:rPr>
          <w:rFonts w:ascii="Arial" w:hAnsi="Arial" w:cs="Arial"/>
          <w:color w:val="000000" w:themeColor="text1"/>
          <w:szCs w:val="20"/>
        </w:rPr>
      </w:pPr>
      <w:r w:rsidRPr="00460642">
        <w:rPr>
          <w:rFonts w:ascii="Arial" w:hAnsi="Arial" w:cs="Arial"/>
          <w:color w:val="000000" w:themeColor="text1"/>
          <w:szCs w:val="20"/>
        </w:rPr>
        <w:t xml:space="preserve">sprawdzić cechy zewnętrzne gotowych materiałów. </w:t>
      </w:r>
    </w:p>
    <w:p w14:paraId="35E3E024"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Wszystkie dokumenty oraz wyniki badań Wykonawca przedstawia Inżynierowi do akceptacji. </w:t>
      </w:r>
    </w:p>
    <w:p w14:paraId="021A90FC"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231628CC" w14:textId="77777777" w:rsidR="00367847" w:rsidRPr="00460642" w:rsidRDefault="00804C45" w:rsidP="00367847">
      <w:pPr>
        <w:spacing w:line="251" w:lineRule="auto"/>
        <w:ind w:left="-5" w:right="2362"/>
        <w:jc w:val="left"/>
        <w:rPr>
          <w:rFonts w:ascii="Arial" w:hAnsi="Arial" w:cs="Arial"/>
          <w:color w:val="000000" w:themeColor="text1"/>
          <w:szCs w:val="20"/>
        </w:rPr>
      </w:pPr>
      <w:r w:rsidRPr="00460642">
        <w:rPr>
          <w:rFonts w:ascii="Arial" w:hAnsi="Arial" w:cs="Arial"/>
          <w:b/>
          <w:color w:val="000000" w:themeColor="text1"/>
          <w:szCs w:val="20"/>
        </w:rPr>
        <w:t xml:space="preserve">6.2. Kontrola wykonania warstwy z kostki betonowej </w:t>
      </w:r>
    </w:p>
    <w:p w14:paraId="642445F7" w14:textId="389BC812" w:rsidR="00367847" w:rsidRPr="00460642" w:rsidRDefault="00367847" w:rsidP="00367847">
      <w:pPr>
        <w:spacing w:line="251" w:lineRule="auto"/>
        <w:ind w:left="-5" w:right="2362"/>
        <w:jc w:val="left"/>
        <w:rPr>
          <w:rFonts w:ascii="Arial" w:hAnsi="Arial" w:cs="Arial"/>
          <w:color w:val="000000" w:themeColor="text1"/>
          <w:szCs w:val="20"/>
        </w:rPr>
      </w:pPr>
      <w:r w:rsidRPr="00460642">
        <w:rPr>
          <w:rFonts w:ascii="Arial" w:hAnsi="Arial" w:cs="Arial"/>
          <w:color w:val="000000" w:themeColor="text1"/>
          <w:szCs w:val="20"/>
        </w:rPr>
        <w:t>Badania jakości wykonanych nawierzchni.</w:t>
      </w:r>
    </w:p>
    <w:p w14:paraId="5E9D00A0" w14:textId="77777777" w:rsidR="00367847" w:rsidRPr="00460642" w:rsidRDefault="00367847" w:rsidP="00367847">
      <w:pPr>
        <w:spacing w:line="251" w:lineRule="auto"/>
        <w:ind w:left="-5" w:right="2362"/>
        <w:jc w:val="left"/>
        <w:rPr>
          <w:rFonts w:ascii="Arial" w:hAnsi="Arial" w:cs="Arial"/>
          <w:color w:val="000000" w:themeColor="text1"/>
          <w:szCs w:val="20"/>
        </w:rPr>
      </w:pPr>
      <w:r w:rsidRPr="00460642">
        <w:rPr>
          <w:rFonts w:ascii="Arial" w:hAnsi="Arial" w:cs="Arial"/>
          <w:color w:val="000000" w:themeColor="text1"/>
          <w:szCs w:val="20"/>
        </w:rPr>
        <w:t>Ułożona i zagęszczona warstwa, ma charakteryzować się następującymi cechami:</w:t>
      </w:r>
    </w:p>
    <w:p w14:paraId="482DE98B" w14:textId="77777777" w:rsidR="00367847" w:rsidRPr="00460642" w:rsidRDefault="00367847" w:rsidP="00367847">
      <w:pPr>
        <w:spacing w:line="251" w:lineRule="auto"/>
        <w:ind w:left="-5" w:right="2362"/>
        <w:jc w:val="left"/>
        <w:rPr>
          <w:rFonts w:ascii="Arial" w:hAnsi="Arial" w:cs="Arial"/>
          <w:color w:val="000000" w:themeColor="text1"/>
          <w:szCs w:val="20"/>
        </w:rPr>
      </w:pPr>
      <w:r w:rsidRPr="00460642">
        <w:rPr>
          <w:rFonts w:ascii="Arial" w:hAnsi="Arial" w:cs="Arial"/>
          <w:color w:val="000000" w:themeColor="text1"/>
          <w:szCs w:val="20"/>
        </w:rPr>
        <w:t>- jednorodnością powierzchni,</w:t>
      </w:r>
    </w:p>
    <w:p w14:paraId="24655729" w14:textId="6A4ACCE0" w:rsidR="00367847" w:rsidRPr="00460642" w:rsidRDefault="00367847" w:rsidP="00367847">
      <w:pPr>
        <w:spacing w:line="251" w:lineRule="auto"/>
        <w:ind w:left="-5" w:right="2362"/>
        <w:jc w:val="left"/>
        <w:rPr>
          <w:rFonts w:ascii="Arial" w:hAnsi="Arial" w:cs="Arial"/>
          <w:color w:val="000000" w:themeColor="text1"/>
          <w:szCs w:val="20"/>
        </w:rPr>
      </w:pPr>
      <w:r w:rsidRPr="00460642">
        <w:rPr>
          <w:rFonts w:ascii="Arial" w:hAnsi="Arial" w:cs="Arial"/>
          <w:color w:val="000000" w:themeColor="text1"/>
          <w:szCs w:val="20"/>
        </w:rPr>
        <w:t xml:space="preserve">- równość - nierówności nie mogą przekraczać </w:t>
      </w:r>
      <w:r w:rsidR="007577C9" w:rsidRPr="00460642">
        <w:rPr>
          <w:rFonts w:ascii="Arial" w:hAnsi="Arial" w:cs="Arial"/>
          <w:color w:val="000000" w:themeColor="text1"/>
          <w:szCs w:val="20"/>
        </w:rPr>
        <w:t>4</w:t>
      </w:r>
      <w:r w:rsidRPr="00460642">
        <w:rPr>
          <w:rFonts w:ascii="Arial" w:hAnsi="Arial" w:cs="Arial"/>
          <w:color w:val="000000" w:themeColor="text1"/>
          <w:szCs w:val="20"/>
        </w:rPr>
        <w:t xml:space="preserve"> mm.</w:t>
      </w:r>
    </w:p>
    <w:p w14:paraId="5ECD7551" w14:textId="77777777" w:rsidR="00367847" w:rsidRPr="00460642" w:rsidRDefault="00367847" w:rsidP="00367847">
      <w:pPr>
        <w:spacing w:line="251" w:lineRule="auto"/>
        <w:ind w:left="-5" w:right="2362"/>
        <w:jc w:val="left"/>
        <w:rPr>
          <w:rFonts w:ascii="Arial" w:hAnsi="Arial" w:cs="Arial"/>
          <w:color w:val="000000" w:themeColor="text1"/>
          <w:szCs w:val="20"/>
        </w:rPr>
      </w:pPr>
      <w:r w:rsidRPr="00460642">
        <w:rPr>
          <w:rFonts w:ascii="Arial" w:hAnsi="Arial" w:cs="Arial"/>
          <w:color w:val="000000" w:themeColor="text1"/>
          <w:szCs w:val="20"/>
        </w:rPr>
        <w:t>- grubość warstwy nawierzchni (tolerancja ± 5 mm),</w:t>
      </w:r>
    </w:p>
    <w:p w14:paraId="0B1A91D3" w14:textId="77777777" w:rsidR="00367847" w:rsidRPr="00460642" w:rsidRDefault="00367847" w:rsidP="00367847">
      <w:pPr>
        <w:spacing w:line="251" w:lineRule="auto"/>
        <w:ind w:left="-5" w:right="2362"/>
        <w:jc w:val="left"/>
        <w:rPr>
          <w:rFonts w:ascii="Arial" w:hAnsi="Arial" w:cs="Arial"/>
          <w:color w:val="000000" w:themeColor="text1"/>
          <w:szCs w:val="20"/>
        </w:rPr>
      </w:pPr>
      <w:r w:rsidRPr="00460642">
        <w:rPr>
          <w:rFonts w:ascii="Arial" w:hAnsi="Arial" w:cs="Arial"/>
          <w:color w:val="000000" w:themeColor="text1"/>
          <w:szCs w:val="20"/>
        </w:rPr>
        <w:t>- szerokość warstwy nawierzchni (tolerancja ± 5 cm),</w:t>
      </w:r>
    </w:p>
    <w:p w14:paraId="5F6D3E79" w14:textId="155906A0" w:rsidR="00C41978" w:rsidRPr="00460642" w:rsidRDefault="00367847" w:rsidP="00367847">
      <w:pPr>
        <w:spacing w:line="251" w:lineRule="auto"/>
        <w:ind w:left="-5" w:right="2362"/>
        <w:jc w:val="left"/>
        <w:rPr>
          <w:rFonts w:ascii="Arial" w:hAnsi="Arial" w:cs="Arial"/>
          <w:color w:val="000000" w:themeColor="text1"/>
          <w:szCs w:val="20"/>
        </w:rPr>
      </w:pPr>
      <w:r w:rsidRPr="00460642">
        <w:rPr>
          <w:rFonts w:ascii="Arial" w:hAnsi="Arial" w:cs="Arial"/>
          <w:color w:val="000000" w:themeColor="text1"/>
          <w:szCs w:val="20"/>
        </w:rPr>
        <w:t>- zawartość wolnych przestrzeni w nawierzchni (5+9 %).</w:t>
      </w:r>
    </w:p>
    <w:p w14:paraId="5377DE66" w14:textId="77777777" w:rsidR="007577C9" w:rsidRPr="00460642" w:rsidRDefault="007577C9" w:rsidP="00367847">
      <w:pPr>
        <w:spacing w:line="251" w:lineRule="auto"/>
        <w:ind w:left="-5" w:right="2362"/>
        <w:jc w:val="left"/>
        <w:rPr>
          <w:rFonts w:ascii="Arial" w:hAnsi="Arial" w:cs="Arial"/>
          <w:color w:val="000000" w:themeColor="text1"/>
          <w:szCs w:val="20"/>
        </w:rPr>
      </w:pPr>
    </w:p>
    <w:p w14:paraId="7D028B3C" w14:textId="77777777" w:rsidR="00C41978" w:rsidRPr="00460642" w:rsidRDefault="00804C45">
      <w:pPr>
        <w:ind w:left="-5" w:right="0"/>
        <w:rPr>
          <w:rFonts w:ascii="Arial" w:hAnsi="Arial" w:cs="Arial"/>
          <w:color w:val="000000" w:themeColor="text1"/>
          <w:szCs w:val="20"/>
        </w:rPr>
      </w:pPr>
      <w:r w:rsidRPr="00460642">
        <w:rPr>
          <w:rFonts w:ascii="Arial" w:hAnsi="Arial" w:cs="Arial"/>
          <w:b/>
          <w:color w:val="000000" w:themeColor="text1"/>
          <w:szCs w:val="20"/>
        </w:rPr>
        <w:t xml:space="preserve">6.3. Zasady postępowania z wadliwie wykonanymi odcinkami nawierzchni </w:t>
      </w:r>
      <w:r w:rsidRPr="00460642">
        <w:rPr>
          <w:rFonts w:ascii="Arial" w:hAnsi="Arial" w:cs="Arial"/>
          <w:color w:val="000000" w:themeColor="text1"/>
          <w:szCs w:val="20"/>
        </w:rPr>
        <w:t xml:space="preserve">Wszystkie powierzchnie, które wykazują większe odchylenia cech geometrycznych i innych wymagań określonych w pkt. 6, powinny być naprawione przez Wykonawcę na jego koszt, zaproponowaną przez niego metodą zaakceptowaną przez Inżyniera. </w:t>
      </w:r>
    </w:p>
    <w:p w14:paraId="65A4707C"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707C3044" w14:textId="77777777" w:rsidR="00C41978" w:rsidRPr="00460642" w:rsidRDefault="00804C45">
      <w:pPr>
        <w:pStyle w:val="Nagwek1"/>
        <w:ind w:left="266" w:hanging="281"/>
        <w:rPr>
          <w:rFonts w:ascii="Arial" w:hAnsi="Arial" w:cs="Arial"/>
          <w:color w:val="000000" w:themeColor="text1"/>
          <w:szCs w:val="20"/>
        </w:rPr>
      </w:pPr>
      <w:r w:rsidRPr="00460642">
        <w:rPr>
          <w:rFonts w:ascii="Arial" w:hAnsi="Arial" w:cs="Arial"/>
          <w:color w:val="000000" w:themeColor="text1"/>
          <w:szCs w:val="20"/>
        </w:rPr>
        <w:t xml:space="preserve">Obmiar Robót </w:t>
      </w:r>
    </w:p>
    <w:p w14:paraId="6FB97EB6" w14:textId="77777777" w:rsidR="000B7D4E" w:rsidRPr="00460642" w:rsidRDefault="000B7D4E" w:rsidP="000B7D4E">
      <w:pPr>
        <w:pStyle w:val="Nagwek3"/>
        <w:ind w:left="-5"/>
        <w:rPr>
          <w:rFonts w:ascii="Arial" w:hAnsi="Arial" w:cs="Arial"/>
          <w:color w:val="000000" w:themeColor="text1"/>
          <w:sz w:val="20"/>
          <w:szCs w:val="20"/>
        </w:rPr>
      </w:pPr>
      <w:r w:rsidRPr="00460642">
        <w:rPr>
          <w:rFonts w:ascii="Arial" w:hAnsi="Arial" w:cs="Arial"/>
          <w:color w:val="000000" w:themeColor="text1"/>
          <w:sz w:val="20"/>
          <w:szCs w:val="20"/>
        </w:rPr>
        <w:t xml:space="preserve">7.1. Ogólne zasady obmiaru robót </w:t>
      </w:r>
    </w:p>
    <w:p w14:paraId="44078657" w14:textId="77777777" w:rsidR="000B7D4E" w:rsidRPr="00460642" w:rsidRDefault="000B7D4E" w:rsidP="000B7D4E">
      <w:pPr>
        <w:rPr>
          <w:rFonts w:ascii="Arial" w:hAnsi="Arial" w:cs="Arial"/>
          <w:color w:val="000000" w:themeColor="text1"/>
          <w:szCs w:val="20"/>
        </w:rPr>
      </w:pPr>
    </w:p>
    <w:p w14:paraId="7C5E628F" w14:textId="77777777" w:rsidR="000B7D4E" w:rsidRPr="00460642" w:rsidRDefault="000B7D4E" w:rsidP="000B7D4E">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Obmiar robót będzie określać faktyczny zakres wykonywanych robót zgodnie z dokumentacją zamówienia i STWIOR, w jednostkach ustalonych w kosztorysie. </w:t>
      </w:r>
    </w:p>
    <w:p w14:paraId="4BF80DB2" w14:textId="77777777" w:rsidR="000B7D4E" w:rsidRPr="00460642" w:rsidRDefault="000B7D4E" w:rsidP="000B7D4E">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Obmiaru robót dokonuje Wykonawca po pisemnym powiadomieniu przedstawiciela Zamawiającego o zakresie obmierzanych robót i terminie obmiaru, co najmniej na 3 dni przed tym terminem. </w:t>
      </w:r>
    </w:p>
    <w:p w14:paraId="06324859" w14:textId="77777777" w:rsidR="000B7D4E" w:rsidRPr="00460642" w:rsidRDefault="000B7D4E" w:rsidP="000B7D4E">
      <w:pPr>
        <w:ind w:left="293" w:right="42"/>
        <w:rPr>
          <w:rFonts w:ascii="Arial" w:hAnsi="Arial" w:cs="Arial"/>
          <w:color w:val="000000" w:themeColor="text1"/>
          <w:szCs w:val="20"/>
        </w:rPr>
      </w:pPr>
      <w:r w:rsidRPr="00460642">
        <w:rPr>
          <w:rFonts w:ascii="Arial" w:hAnsi="Arial" w:cs="Arial"/>
          <w:color w:val="000000" w:themeColor="text1"/>
          <w:szCs w:val="20"/>
        </w:rPr>
        <w:t xml:space="preserve">Wyniki obmiaru będą wpisane do książki obmiarów. </w:t>
      </w:r>
    </w:p>
    <w:p w14:paraId="520E3A46" w14:textId="77777777" w:rsidR="000B7D4E" w:rsidRPr="00460642" w:rsidRDefault="000B7D4E" w:rsidP="000B7D4E">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Jakikolwiek błąd lub przeoczenie (opuszczenie) w ilościach podanych w ślepym kosztorysie lub gdzie indziej w STWIOR nie zwalnia Wykonawcy od obowiązku ukończenia wszystkich robót. Błędne dane zostaną poprawione wg instrukcji przedstawiciela Zamawiającego na piśmie. </w:t>
      </w:r>
    </w:p>
    <w:p w14:paraId="06DE7543" w14:textId="77777777" w:rsidR="000B7D4E" w:rsidRPr="00460642" w:rsidRDefault="000B7D4E" w:rsidP="000B7D4E">
      <w:pPr>
        <w:spacing w:after="148"/>
        <w:ind w:left="-15" w:right="42" w:firstLine="283"/>
        <w:rPr>
          <w:rFonts w:ascii="Arial" w:hAnsi="Arial" w:cs="Arial"/>
          <w:color w:val="000000" w:themeColor="text1"/>
          <w:szCs w:val="20"/>
        </w:rPr>
      </w:pPr>
      <w:r w:rsidRPr="00460642">
        <w:rPr>
          <w:rFonts w:ascii="Arial" w:hAnsi="Arial" w:cs="Arial"/>
          <w:color w:val="000000" w:themeColor="text1"/>
          <w:szCs w:val="20"/>
        </w:rPr>
        <w:t xml:space="preserve">Obmiar gotowych robót będzie przeprowadzony z częstością wymaganą do celu miesięcznej płatności na rzecz Wykonawcy lub w innym czasie określonym w umowie lub oczekiwanym przez Wykonawcę i przedstawiciela Zamawiającego. </w:t>
      </w:r>
    </w:p>
    <w:p w14:paraId="1F45390C" w14:textId="77777777" w:rsidR="000B7D4E" w:rsidRPr="00460642" w:rsidRDefault="000B7D4E" w:rsidP="000B7D4E">
      <w:pPr>
        <w:pStyle w:val="Nagwek3"/>
        <w:ind w:left="-5"/>
        <w:rPr>
          <w:rFonts w:ascii="Arial" w:hAnsi="Arial" w:cs="Arial"/>
          <w:color w:val="000000" w:themeColor="text1"/>
          <w:sz w:val="20"/>
          <w:szCs w:val="20"/>
        </w:rPr>
      </w:pPr>
      <w:r w:rsidRPr="00460642">
        <w:rPr>
          <w:rFonts w:ascii="Arial" w:hAnsi="Arial" w:cs="Arial"/>
          <w:color w:val="000000" w:themeColor="text1"/>
          <w:sz w:val="20"/>
          <w:szCs w:val="20"/>
        </w:rPr>
        <w:t xml:space="preserve">7.2. Zasady określania ilości robót i materiałów </w:t>
      </w:r>
    </w:p>
    <w:p w14:paraId="3DAA538E" w14:textId="77777777" w:rsidR="000B7D4E" w:rsidRPr="00460642" w:rsidRDefault="000B7D4E" w:rsidP="000B7D4E">
      <w:pPr>
        <w:ind w:left="293" w:right="42"/>
        <w:rPr>
          <w:rFonts w:ascii="Arial" w:hAnsi="Arial" w:cs="Arial"/>
          <w:color w:val="000000" w:themeColor="text1"/>
          <w:szCs w:val="20"/>
        </w:rPr>
      </w:pPr>
      <w:r w:rsidRPr="00460642">
        <w:rPr>
          <w:rFonts w:ascii="Arial" w:hAnsi="Arial" w:cs="Arial"/>
          <w:color w:val="000000" w:themeColor="text1"/>
          <w:szCs w:val="20"/>
        </w:rPr>
        <w:t xml:space="preserve">Długości i odległości pomiędzy wyszczególnionymi punktami skrajnymi będą obmierzone poziomo wzdłuż linii osiowej. </w:t>
      </w:r>
    </w:p>
    <w:p w14:paraId="4A545264" w14:textId="77777777" w:rsidR="000B7D4E" w:rsidRPr="00460642" w:rsidRDefault="000B7D4E" w:rsidP="000B7D4E">
      <w:pPr>
        <w:ind w:left="-15" w:right="42" w:firstLine="283"/>
        <w:rPr>
          <w:rFonts w:ascii="Arial" w:hAnsi="Arial" w:cs="Arial"/>
          <w:color w:val="000000" w:themeColor="text1"/>
          <w:szCs w:val="20"/>
        </w:rPr>
      </w:pPr>
      <w:r w:rsidRPr="00460642">
        <w:rPr>
          <w:rFonts w:ascii="Arial" w:hAnsi="Arial" w:cs="Arial"/>
          <w:color w:val="000000" w:themeColor="text1"/>
          <w:szCs w:val="20"/>
        </w:rPr>
        <w:lastRenderedPageBreak/>
        <w:t>Jeśli STWIOR właściwe dla danych robót nie wymagają tego inaczej, objętości będą wyliczone w m</w:t>
      </w:r>
      <w:r w:rsidRPr="00460642">
        <w:rPr>
          <w:rFonts w:ascii="Arial" w:hAnsi="Arial" w:cs="Arial"/>
          <w:color w:val="000000" w:themeColor="text1"/>
          <w:szCs w:val="20"/>
          <w:vertAlign w:val="superscript"/>
        </w:rPr>
        <w:t>3</w:t>
      </w:r>
      <w:r w:rsidRPr="00460642">
        <w:rPr>
          <w:rFonts w:ascii="Arial" w:hAnsi="Arial" w:cs="Arial"/>
          <w:color w:val="000000" w:themeColor="text1"/>
          <w:szCs w:val="20"/>
        </w:rPr>
        <w:t xml:space="preserve"> jako długość pomnożona przez średni przekrój. </w:t>
      </w:r>
    </w:p>
    <w:p w14:paraId="1FE99E12" w14:textId="77777777" w:rsidR="000B7D4E" w:rsidRPr="00460642" w:rsidRDefault="000B7D4E" w:rsidP="000B7D4E">
      <w:pPr>
        <w:spacing w:after="151"/>
        <w:ind w:left="293" w:right="42"/>
        <w:rPr>
          <w:rFonts w:ascii="Arial" w:hAnsi="Arial" w:cs="Arial"/>
          <w:color w:val="000000" w:themeColor="text1"/>
          <w:szCs w:val="20"/>
        </w:rPr>
      </w:pPr>
      <w:r w:rsidRPr="00460642">
        <w:rPr>
          <w:rFonts w:ascii="Arial" w:hAnsi="Arial" w:cs="Arial"/>
          <w:color w:val="000000" w:themeColor="text1"/>
          <w:szCs w:val="20"/>
        </w:rPr>
        <w:t xml:space="preserve">Ilości, które mają być obmierzone wagowo, będą ważone w tonach lub kilogramach zgodnie z wymaganiami STWIOR. </w:t>
      </w:r>
    </w:p>
    <w:p w14:paraId="6061E6EA" w14:textId="77777777" w:rsidR="000B7D4E" w:rsidRPr="00460642" w:rsidRDefault="000B7D4E" w:rsidP="000B7D4E">
      <w:pPr>
        <w:pStyle w:val="Nagwek3"/>
        <w:ind w:left="-5"/>
        <w:rPr>
          <w:rFonts w:ascii="Arial" w:hAnsi="Arial" w:cs="Arial"/>
          <w:color w:val="000000" w:themeColor="text1"/>
          <w:sz w:val="20"/>
          <w:szCs w:val="20"/>
        </w:rPr>
      </w:pPr>
      <w:r w:rsidRPr="00460642">
        <w:rPr>
          <w:rFonts w:ascii="Arial" w:hAnsi="Arial" w:cs="Arial"/>
          <w:color w:val="000000" w:themeColor="text1"/>
          <w:sz w:val="20"/>
          <w:szCs w:val="20"/>
        </w:rPr>
        <w:t xml:space="preserve">7.3. Urządzenia i sprzęt pomiarowy </w:t>
      </w:r>
    </w:p>
    <w:p w14:paraId="26E478B3" w14:textId="77777777" w:rsidR="000B7D4E" w:rsidRPr="00460642" w:rsidRDefault="000B7D4E" w:rsidP="000B7D4E">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Wszystkie urządzenia i sprzęt pomiarowy, stosowany w czasie obmiaru robót będą zaakceptowane przez przedstawiciela Zamawiającego. </w:t>
      </w:r>
    </w:p>
    <w:p w14:paraId="25F72EC4" w14:textId="77777777" w:rsidR="000B7D4E" w:rsidRPr="00460642" w:rsidRDefault="000B7D4E" w:rsidP="000B7D4E">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Urządzenia i sprzęt pomiarowy zostaną dostarczone przez Wykonawcę. Jeżeli urządzenia te lub sprzęt wymagają badań atestujących to Wykonawca będzie posiadać ważne świadectwa legalizacji. </w:t>
      </w:r>
    </w:p>
    <w:p w14:paraId="16C9D079" w14:textId="77777777" w:rsidR="000B7D4E" w:rsidRPr="00460642" w:rsidRDefault="000B7D4E" w:rsidP="000B7D4E">
      <w:pPr>
        <w:spacing w:after="151"/>
        <w:ind w:left="293" w:right="42"/>
        <w:rPr>
          <w:rFonts w:ascii="Arial" w:hAnsi="Arial" w:cs="Arial"/>
          <w:color w:val="000000" w:themeColor="text1"/>
          <w:szCs w:val="20"/>
        </w:rPr>
      </w:pPr>
      <w:r w:rsidRPr="00460642">
        <w:rPr>
          <w:rFonts w:ascii="Arial" w:hAnsi="Arial" w:cs="Arial"/>
          <w:color w:val="000000" w:themeColor="text1"/>
          <w:szCs w:val="20"/>
        </w:rPr>
        <w:t xml:space="preserve">Wszystkie urządzenia pomiarowe będą przez Wykonawcę utrzymywane w dobrym stanie, w całym okresie trwania robót. </w:t>
      </w:r>
    </w:p>
    <w:p w14:paraId="574F7F6F" w14:textId="77777777" w:rsidR="000B7D4E" w:rsidRPr="00460642" w:rsidRDefault="000B7D4E" w:rsidP="000B7D4E">
      <w:pPr>
        <w:pStyle w:val="Nagwek3"/>
        <w:ind w:left="-5"/>
        <w:rPr>
          <w:rFonts w:ascii="Arial" w:hAnsi="Arial" w:cs="Arial"/>
          <w:color w:val="000000" w:themeColor="text1"/>
          <w:sz w:val="20"/>
          <w:szCs w:val="20"/>
        </w:rPr>
      </w:pPr>
      <w:r w:rsidRPr="00460642">
        <w:rPr>
          <w:rFonts w:ascii="Arial" w:hAnsi="Arial" w:cs="Arial"/>
          <w:color w:val="000000" w:themeColor="text1"/>
          <w:sz w:val="20"/>
          <w:szCs w:val="20"/>
        </w:rPr>
        <w:t xml:space="preserve">7.4. Wagi i zasady ważenia </w:t>
      </w:r>
    </w:p>
    <w:p w14:paraId="1FD8981F" w14:textId="77777777" w:rsidR="000B7D4E" w:rsidRPr="00460642" w:rsidRDefault="000B7D4E" w:rsidP="000B7D4E">
      <w:pPr>
        <w:spacing w:after="108"/>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Wykonawca dostarczy i zainstaluje urządzenia wagowe odpowiadające odnośnym wymaganiom STWIOR Będzie utrzymywać to wyposażenie zapewniając w sposób ciągły zachowanie dokładności wg norm zatwierdzonych przez przedstawiciela Zamawiającego. </w:t>
      </w:r>
    </w:p>
    <w:p w14:paraId="5350AC16" w14:textId="77777777" w:rsidR="000B7D4E" w:rsidRPr="00460642" w:rsidRDefault="000B7D4E" w:rsidP="000B7D4E">
      <w:pPr>
        <w:pStyle w:val="Nagwek3"/>
        <w:ind w:left="-5"/>
        <w:rPr>
          <w:rFonts w:ascii="Arial" w:hAnsi="Arial" w:cs="Arial"/>
          <w:color w:val="000000" w:themeColor="text1"/>
          <w:sz w:val="20"/>
          <w:szCs w:val="20"/>
        </w:rPr>
      </w:pPr>
      <w:r w:rsidRPr="00460642">
        <w:rPr>
          <w:rFonts w:ascii="Arial" w:hAnsi="Arial" w:cs="Arial"/>
          <w:color w:val="000000" w:themeColor="text1"/>
          <w:sz w:val="20"/>
          <w:szCs w:val="20"/>
        </w:rPr>
        <w:t xml:space="preserve">7.5. Czas przeprowadzenia obmiaru </w:t>
      </w:r>
    </w:p>
    <w:p w14:paraId="58E6A520" w14:textId="77777777" w:rsidR="000B7D4E" w:rsidRPr="00460642" w:rsidRDefault="000B7D4E" w:rsidP="000B7D4E">
      <w:pPr>
        <w:ind w:left="-15" w:right="42" w:firstLine="283"/>
        <w:rPr>
          <w:rFonts w:ascii="Arial" w:hAnsi="Arial" w:cs="Arial"/>
          <w:color w:val="000000" w:themeColor="text1"/>
          <w:szCs w:val="20"/>
        </w:rPr>
      </w:pPr>
      <w:r w:rsidRPr="00460642">
        <w:rPr>
          <w:rFonts w:ascii="Arial" w:hAnsi="Arial" w:cs="Arial"/>
          <w:color w:val="000000" w:themeColor="text1"/>
          <w:szCs w:val="20"/>
        </w:rPr>
        <w:t xml:space="preserve">Obmiary będą przeprowadzone przed częściowym lub ostatecznym odbiorem odcinków robót, a także w przypadku występowania dłuższej przerwy w robotach. </w:t>
      </w:r>
    </w:p>
    <w:p w14:paraId="2359B45D" w14:textId="77777777" w:rsidR="000B7D4E" w:rsidRPr="00460642" w:rsidRDefault="000B7D4E" w:rsidP="000B7D4E">
      <w:pPr>
        <w:ind w:left="293" w:right="42"/>
        <w:rPr>
          <w:rFonts w:ascii="Arial" w:hAnsi="Arial" w:cs="Arial"/>
          <w:color w:val="000000" w:themeColor="text1"/>
          <w:szCs w:val="20"/>
        </w:rPr>
      </w:pPr>
      <w:r w:rsidRPr="00460642">
        <w:rPr>
          <w:rFonts w:ascii="Arial" w:hAnsi="Arial" w:cs="Arial"/>
          <w:color w:val="000000" w:themeColor="text1"/>
          <w:szCs w:val="20"/>
        </w:rPr>
        <w:t xml:space="preserve">Obmiar robót zanikających przeprowadza się w czasie ich wykonywania. </w:t>
      </w:r>
    </w:p>
    <w:p w14:paraId="4369114D" w14:textId="77777777" w:rsidR="000B7D4E" w:rsidRPr="00460642" w:rsidRDefault="000B7D4E" w:rsidP="000B7D4E">
      <w:pPr>
        <w:ind w:left="293" w:right="42"/>
        <w:rPr>
          <w:rFonts w:ascii="Arial" w:hAnsi="Arial" w:cs="Arial"/>
          <w:color w:val="000000" w:themeColor="text1"/>
          <w:szCs w:val="20"/>
        </w:rPr>
      </w:pPr>
      <w:r w:rsidRPr="00460642">
        <w:rPr>
          <w:rFonts w:ascii="Arial" w:hAnsi="Arial" w:cs="Arial"/>
          <w:color w:val="000000" w:themeColor="text1"/>
          <w:szCs w:val="20"/>
        </w:rPr>
        <w:t xml:space="preserve">Obmiar robót podlegających zakryciu przeprowadza się przed ich zakryciem. </w:t>
      </w:r>
    </w:p>
    <w:p w14:paraId="30C995AF" w14:textId="77777777" w:rsidR="000B7D4E" w:rsidRPr="00460642" w:rsidRDefault="000B7D4E" w:rsidP="000B7D4E">
      <w:pPr>
        <w:ind w:left="293" w:right="42"/>
        <w:rPr>
          <w:rFonts w:ascii="Arial" w:hAnsi="Arial" w:cs="Arial"/>
          <w:color w:val="000000" w:themeColor="text1"/>
          <w:szCs w:val="20"/>
        </w:rPr>
      </w:pPr>
      <w:r w:rsidRPr="00460642">
        <w:rPr>
          <w:rFonts w:ascii="Arial" w:hAnsi="Arial" w:cs="Arial"/>
          <w:color w:val="000000" w:themeColor="text1"/>
          <w:szCs w:val="20"/>
        </w:rPr>
        <w:t xml:space="preserve">Roboty pomiarowe do obmiaru oraz nieodzowne obliczenia będą wykonane w sposób zrozumiały i jednoznaczny. </w:t>
      </w:r>
    </w:p>
    <w:p w14:paraId="408024D4" w14:textId="77777777" w:rsidR="000B7D4E" w:rsidRPr="00460642" w:rsidRDefault="000B7D4E" w:rsidP="000B7D4E">
      <w:pPr>
        <w:spacing w:after="228"/>
        <w:ind w:left="-15" w:right="42" w:firstLine="283"/>
        <w:rPr>
          <w:rFonts w:ascii="Arial" w:hAnsi="Arial" w:cs="Arial"/>
          <w:color w:val="000000" w:themeColor="text1"/>
          <w:szCs w:val="20"/>
        </w:rPr>
      </w:pPr>
      <w:r w:rsidRPr="00460642">
        <w:rPr>
          <w:rFonts w:ascii="Arial" w:hAnsi="Arial" w:cs="Arial"/>
          <w:color w:val="000000" w:themeColor="text1"/>
          <w:szCs w:val="20"/>
        </w:rPr>
        <w:t xml:space="preserve">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przedstawicielem Zamawiającego. </w:t>
      </w:r>
    </w:p>
    <w:p w14:paraId="34435AE4"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17029CD2" w14:textId="77777777" w:rsidR="00C41978" w:rsidRPr="00460642" w:rsidRDefault="00804C45">
      <w:pPr>
        <w:pStyle w:val="Nagwek2"/>
        <w:ind w:left="479" w:hanging="494"/>
        <w:rPr>
          <w:rFonts w:ascii="Arial" w:hAnsi="Arial" w:cs="Arial"/>
          <w:color w:val="000000" w:themeColor="text1"/>
          <w:szCs w:val="20"/>
        </w:rPr>
      </w:pPr>
      <w:r w:rsidRPr="00460642">
        <w:rPr>
          <w:rFonts w:ascii="Arial" w:hAnsi="Arial" w:cs="Arial"/>
          <w:color w:val="000000" w:themeColor="text1"/>
          <w:szCs w:val="20"/>
        </w:rPr>
        <w:t xml:space="preserve">Jednostka obmiarowa </w:t>
      </w:r>
    </w:p>
    <w:p w14:paraId="5A46DC69" w14:textId="77777777"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Jednostką obmiarową 1m2 (metr kwadratowy) ułożonej nawierzchni z betonowej kostki brukowej. </w:t>
      </w:r>
    </w:p>
    <w:p w14:paraId="6B8283DB"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09094EFD" w14:textId="77777777" w:rsidR="00C41978" w:rsidRPr="00460642" w:rsidRDefault="00804C45">
      <w:pPr>
        <w:pStyle w:val="Nagwek1"/>
        <w:ind w:left="266" w:hanging="281"/>
        <w:rPr>
          <w:rFonts w:ascii="Arial" w:hAnsi="Arial" w:cs="Arial"/>
          <w:color w:val="000000" w:themeColor="text1"/>
          <w:szCs w:val="20"/>
        </w:rPr>
      </w:pPr>
      <w:r w:rsidRPr="00460642">
        <w:rPr>
          <w:rFonts w:ascii="Arial" w:hAnsi="Arial" w:cs="Arial"/>
          <w:color w:val="000000" w:themeColor="text1"/>
          <w:szCs w:val="20"/>
        </w:rPr>
        <w:t xml:space="preserve">Odbiór Robót </w:t>
      </w:r>
    </w:p>
    <w:p w14:paraId="4527FF13" w14:textId="27BD7484" w:rsidR="00C41978" w:rsidRPr="00460642" w:rsidRDefault="00804C45">
      <w:pPr>
        <w:spacing w:after="1" w:line="243" w:lineRule="auto"/>
        <w:ind w:left="-5" w:right="0"/>
        <w:jc w:val="left"/>
        <w:rPr>
          <w:rFonts w:ascii="Arial" w:hAnsi="Arial" w:cs="Arial"/>
          <w:color w:val="000000" w:themeColor="text1"/>
          <w:szCs w:val="20"/>
        </w:rPr>
      </w:pPr>
      <w:r w:rsidRPr="00460642">
        <w:rPr>
          <w:rFonts w:ascii="Arial" w:hAnsi="Arial" w:cs="Arial"/>
          <w:color w:val="000000" w:themeColor="text1"/>
          <w:szCs w:val="20"/>
        </w:rPr>
        <w:t xml:space="preserve">Roboty uznaje się za wykonane zgodnie z Dokumentacją Projektową i ST, jeżeli wszystkie badania i pomiary z zachowaniem tolerancji wg pkt. 6 dały wyniki pozytywne. </w:t>
      </w:r>
    </w:p>
    <w:p w14:paraId="2A715A77"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6C5E2DC5" w14:textId="740EC9B6" w:rsidR="00804C45" w:rsidRPr="00460642" w:rsidRDefault="00804C45" w:rsidP="00804C45">
      <w:pPr>
        <w:pStyle w:val="Nagwek2"/>
        <w:rPr>
          <w:rFonts w:ascii="Arial" w:hAnsi="Arial" w:cs="Arial"/>
          <w:color w:val="000000" w:themeColor="text1"/>
          <w:szCs w:val="20"/>
        </w:rPr>
      </w:pPr>
      <w:r w:rsidRPr="00460642">
        <w:rPr>
          <w:rFonts w:ascii="Arial" w:hAnsi="Arial" w:cs="Arial"/>
          <w:color w:val="000000" w:themeColor="text1"/>
          <w:szCs w:val="20"/>
        </w:rPr>
        <w:t xml:space="preserve">Odbiór robót zanikających i ulegających zakryciu </w:t>
      </w:r>
    </w:p>
    <w:p w14:paraId="59A8438C" w14:textId="2A2BC62B" w:rsidR="00C41978" w:rsidRPr="00460642" w:rsidRDefault="00804C45">
      <w:pPr>
        <w:ind w:left="-5" w:right="1997"/>
        <w:rPr>
          <w:rFonts w:ascii="Arial" w:hAnsi="Arial" w:cs="Arial"/>
          <w:color w:val="000000" w:themeColor="text1"/>
          <w:szCs w:val="20"/>
        </w:rPr>
      </w:pPr>
      <w:r w:rsidRPr="00460642">
        <w:rPr>
          <w:rFonts w:ascii="Arial" w:hAnsi="Arial" w:cs="Arial"/>
          <w:color w:val="000000" w:themeColor="text1"/>
          <w:szCs w:val="20"/>
        </w:rPr>
        <w:t xml:space="preserve">Odbiorowi robót zanikających i ulegających zakryciu podlegają: </w:t>
      </w:r>
    </w:p>
    <w:p w14:paraId="671B0D67" w14:textId="77777777" w:rsidR="00804C45" w:rsidRPr="00460642" w:rsidRDefault="00804C45">
      <w:pPr>
        <w:spacing w:after="1" w:line="243" w:lineRule="auto"/>
        <w:ind w:left="-5" w:right="6252"/>
        <w:jc w:val="left"/>
        <w:rPr>
          <w:rFonts w:ascii="Arial" w:hAnsi="Arial" w:cs="Arial"/>
          <w:color w:val="000000" w:themeColor="text1"/>
          <w:szCs w:val="20"/>
        </w:rPr>
      </w:pPr>
      <w:r w:rsidRPr="00460642">
        <w:rPr>
          <w:rFonts w:ascii="Arial" w:eastAsia="Segoe UI Symbol" w:hAnsi="Arial" w:cs="Arial"/>
          <w:color w:val="000000" w:themeColor="text1"/>
          <w:szCs w:val="20"/>
        </w:rPr>
        <w:t></w:t>
      </w:r>
      <w:r w:rsidRPr="00460642">
        <w:rPr>
          <w:rFonts w:ascii="Arial" w:eastAsia="Arial" w:hAnsi="Arial" w:cs="Arial"/>
          <w:color w:val="000000" w:themeColor="text1"/>
          <w:szCs w:val="20"/>
        </w:rPr>
        <w:t xml:space="preserve"> </w:t>
      </w:r>
      <w:r w:rsidRPr="00460642">
        <w:rPr>
          <w:rFonts w:ascii="Arial" w:hAnsi="Arial" w:cs="Arial"/>
          <w:color w:val="000000" w:themeColor="text1"/>
          <w:szCs w:val="20"/>
        </w:rPr>
        <w:t xml:space="preserve">przygotowanie podłoża, </w:t>
      </w:r>
    </w:p>
    <w:p w14:paraId="4B05E1BD" w14:textId="77777777" w:rsidR="00804C45" w:rsidRPr="00460642" w:rsidRDefault="00804C45">
      <w:pPr>
        <w:spacing w:after="1" w:line="243" w:lineRule="auto"/>
        <w:ind w:left="-5" w:right="6252"/>
        <w:jc w:val="left"/>
        <w:rPr>
          <w:rFonts w:ascii="Arial" w:hAnsi="Arial" w:cs="Arial"/>
          <w:color w:val="000000" w:themeColor="text1"/>
          <w:szCs w:val="20"/>
        </w:rPr>
      </w:pPr>
      <w:r w:rsidRPr="00460642">
        <w:rPr>
          <w:rFonts w:ascii="Arial" w:eastAsia="Segoe UI Symbol" w:hAnsi="Arial" w:cs="Arial"/>
          <w:color w:val="000000" w:themeColor="text1"/>
          <w:szCs w:val="20"/>
        </w:rPr>
        <w:t></w:t>
      </w:r>
      <w:r w:rsidRPr="00460642">
        <w:rPr>
          <w:rFonts w:ascii="Arial" w:eastAsia="Arial" w:hAnsi="Arial" w:cs="Arial"/>
          <w:color w:val="000000" w:themeColor="text1"/>
          <w:szCs w:val="20"/>
        </w:rPr>
        <w:t xml:space="preserve"> </w:t>
      </w:r>
      <w:r w:rsidRPr="00460642">
        <w:rPr>
          <w:rFonts w:ascii="Arial" w:hAnsi="Arial" w:cs="Arial"/>
          <w:color w:val="000000" w:themeColor="text1"/>
          <w:szCs w:val="20"/>
        </w:rPr>
        <w:t>wykonanie podbudowy,</w:t>
      </w:r>
    </w:p>
    <w:p w14:paraId="2734342B" w14:textId="13DE1CDC" w:rsidR="00C41978" w:rsidRPr="00460642" w:rsidRDefault="00804C45">
      <w:pPr>
        <w:spacing w:after="1" w:line="243" w:lineRule="auto"/>
        <w:ind w:left="-5" w:right="6252"/>
        <w:jc w:val="left"/>
        <w:rPr>
          <w:rFonts w:ascii="Arial" w:hAnsi="Arial" w:cs="Arial"/>
          <w:color w:val="000000" w:themeColor="text1"/>
          <w:szCs w:val="20"/>
        </w:rPr>
      </w:pPr>
      <w:r w:rsidRPr="00460642">
        <w:rPr>
          <w:rFonts w:ascii="Arial" w:hAnsi="Arial" w:cs="Arial"/>
          <w:color w:val="000000" w:themeColor="text1"/>
          <w:szCs w:val="20"/>
        </w:rPr>
        <w:t xml:space="preserve"> </w:t>
      </w:r>
      <w:r w:rsidRPr="00460642">
        <w:rPr>
          <w:rFonts w:ascii="Arial" w:eastAsia="Segoe UI Symbol" w:hAnsi="Arial" w:cs="Arial"/>
          <w:color w:val="000000" w:themeColor="text1"/>
          <w:szCs w:val="20"/>
        </w:rPr>
        <w:t></w:t>
      </w:r>
      <w:r w:rsidRPr="00460642">
        <w:rPr>
          <w:rFonts w:ascii="Arial" w:eastAsia="Arial" w:hAnsi="Arial" w:cs="Arial"/>
          <w:color w:val="000000" w:themeColor="text1"/>
          <w:szCs w:val="20"/>
        </w:rPr>
        <w:t xml:space="preserve"> </w:t>
      </w:r>
      <w:r w:rsidRPr="00460642">
        <w:rPr>
          <w:rFonts w:ascii="Arial" w:hAnsi="Arial" w:cs="Arial"/>
          <w:color w:val="000000" w:themeColor="text1"/>
          <w:szCs w:val="20"/>
        </w:rPr>
        <w:t xml:space="preserve">wykonanie podsypki. </w:t>
      </w:r>
    </w:p>
    <w:p w14:paraId="18C21517"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68AFC10F" w14:textId="77777777" w:rsidR="00C41978" w:rsidRPr="00460642" w:rsidRDefault="00804C45">
      <w:pPr>
        <w:pStyle w:val="Nagwek1"/>
        <w:ind w:left="266" w:hanging="281"/>
        <w:rPr>
          <w:rFonts w:ascii="Arial" w:hAnsi="Arial" w:cs="Arial"/>
          <w:color w:val="000000" w:themeColor="text1"/>
          <w:szCs w:val="20"/>
        </w:rPr>
      </w:pPr>
      <w:r w:rsidRPr="00460642">
        <w:rPr>
          <w:rFonts w:ascii="Arial" w:hAnsi="Arial" w:cs="Arial"/>
          <w:color w:val="000000" w:themeColor="text1"/>
          <w:szCs w:val="20"/>
        </w:rPr>
        <w:t xml:space="preserve">Podstawa płatności </w:t>
      </w:r>
    </w:p>
    <w:p w14:paraId="398E5502" w14:textId="61A0DB15"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Ustalenia dotyczące podstawy płatności w umowie </w:t>
      </w:r>
    </w:p>
    <w:p w14:paraId="24601188"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148D6626" w14:textId="77777777" w:rsidR="00C41978" w:rsidRPr="00460642" w:rsidRDefault="00804C45">
      <w:pPr>
        <w:pStyle w:val="Nagwek2"/>
        <w:ind w:left="482" w:hanging="497"/>
        <w:rPr>
          <w:rFonts w:ascii="Arial" w:hAnsi="Arial" w:cs="Arial"/>
          <w:color w:val="000000" w:themeColor="text1"/>
          <w:szCs w:val="20"/>
        </w:rPr>
      </w:pPr>
      <w:r w:rsidRPr="00460642">
        <w:rPr>
          <w:rFonts w:ascii="Arial" w:hAnsi="Arial" w:cs="Arial"/>
          <w:color w:val="000000" w:themeColor="text1"/>
          <w:szCs w:val="20"/>
        </w:rPr>
        <w:t xml:space="preserve">Cena jednostkowa </w:t>
      </w:r>
    </w:p>
    <w:p w14:paraId="0F948E2F" w14:textId="77777777" w:rsidR="00C41978" w:rsidRPr="00460642" w:rsidRDefault="00804C45">
      <w:pPr>
        <w:spacing w:after="0" w:line="259" w:lineRule="auto"/>
        <w:ind w:left="0" w:right="0" w:firstLine="0"/>
        <w:jc w:val="left"/>
        <w:rPr>
          <w:rFonts w:ascii="Arial" w:hAnsi="Arial" w:cs="Arial"/>
          <w:color w:val="000000" w:themeColor="text1"/>
          <w:szCs w:val="20"/>
        </w:rPr>
      </w:pPr>
      <w:r w:rsidRPr="00460642">
        <w:rPr>
          <w:rFonts w:ascii="Arial" w:hAnsi="Arial" w:cs="Arial"/>
          <w:color w:val="000000" w:themeColor="text1"/>
          <w:szCs w:val="20"/>
        </w:rPr>
        <w:t xml:space="preserve"> </w:t>
      </w:r>
    </w:p>
    <w:p w14:paraId="511F5466" w14:textId="77777777" w:rsidR="00C41978" w:rsidRPr="00460642" w:rsidRDefault="00804C45">
      <w:pPr>
        <w:spacing w:after="34"/>
        <w:ind w:left="-5" w:right="0"/>
        <w:rPr>
          <w:rFonts w:ascii="Arial" w:hAnsi="Arial" w:cs="Arial"/>
          <w:color w:val="000000" w:themeColor="text1"/>
          <w:szCs w:val="20"/>
        </w:rPr>
      </w:pPr>
      <w:r w:rsidRPr="00460642">
        <w:rPr>
          <w:rFonts w:ascii="Arial" w:hAnsi="Arial" w:cs="Arial"/>
          <w:color w:val="000000" w:themeColor="text1"/>
          <w:szCs w:val="20"/>
        </w:rPr>
        <w:t>Cena wykonania 1 m</w:t>
      </w:r>
      <w:r w:rsidRPr="00460642">
        <w:rPr>
          <w:rFonts w:ascii="Arial" w:hAnsi="Arial" w:cs="Arial"/>
          <w:color w:val="000000" w:themeColor="text1"/>
          <w:szCs w:val="20"/>
          <w:vertAlign w:val="superscript"/>
        </w:rPr>
        <w:t>2</w:t>
      </w:r>
      <w:r w:rsidRPr="00460642">
        <w:rPr>
          <w:rFonts w:ascii="Arial" w:hAnsi="Arial" w:cs="Arial"/>
          <w:color w:val="000000" w:themeColor="text1"/>
          <w:szCs w:val="20"/>
        </w:rPr>
        <w:t xml:space="preserve"> nawierzchni z kostki brukowej obejmuje: </w:t>
      </w:r>
    </w:p>
    <w:p w14:paraId="67D5AB0E" w14:textId="43812102" w:rsidR="004010DC" w:rsidRPr="00460642" w:rsidRDefault="004010DC">
      <w:pPr>
        <w:numPr>
          <w:ilvl w:val="0"/>
          <w:numId w:val="6"/>
        </w:numPr>
        <w:ind w:right="0" w:hanging="283"/>
        <w:rPr>
          <w:rFonts w:ascii="Arial" w:hAnsi="Arial" w:cs="Arial"/>
          <w:color w:val="000000" w:themeColor="text1"/>
          <w:szCs w:val="20"/>
        </w:rPr>
      </w:pPr>
      <w:r w:rsidRPr="00460642">
        <w:rPr>
          <w:rFonts w:ascii="Arial" w:hAnsi="Arial" w:cs="Arial"/>
          <w:color w:val="000000" w:themeColor="text1"/>
          <w:szCs w:val="20"/>
        </w:rPr>
        <w:t xml:space="preserve">prace rozbiórkowe </w:t>
      </w:r>
    </w:p>
    <w:p w14:paraId="39F5B727" w14:textId="0FF291F2" w:rsidR="00C41978" w:rsidRPr="00460642" w:rsidRDefault="00804C45">
      <w:pPr>
        <w:numPr>
          <w:ilvl w:val="0"/>
          <w:numId w:val="6"/>
        </w:numPr>
        <w:ind w:right="0" w:hanging="283"/>
        <w:rPr>
          <w:rFonts w:ascii="Arial" w:hAnsi="Arial" w:cs="Arial"/>
          <w:color w:val="000000" w:themeColor="text1"/>
          <w:szCs w:val="20"/>
        </w:rPr>
      </w:pPr>
      <w:r w:rsidRPr="00460642">
        <w:rPr>
          <w:rFonts w:ascii="Arial" w:hAnsi="Arial" w:cs="Arial"/>
          <w:color w:val="000000" w:themeColor="text1"/>
          <w:szCs w:val="20"/>
        </w:rPr>
        <w:t xml:space="preserve">prace pomiarowe i roboty przygotowawcze, </w:t>
      </w:r>
    </w:p>
    <w:p w14:paraId="228034CD" w14:textId="77777777" w:rsidR="00C41978" w:rsidRPr="00460642" w:rsidRDefault="00804C45">
      <w:pPr>
        <w:numPr>
          <w:ilvl w:val="0"/>
          <w:numId w:val="6"/>
        </w:numPr>
        <w:ind w:right="0" w:hanging="283"/>
        <w:rPr>
          <w:rFonts w:ascii="Arial" w:hAnsi="Arial" w:cs="Arial"/>
          <w:color w:val="000000" w:themeColor="text1"/>
          <w:szCs w:val="20"/>
        </w:rPr>
      </w:pPr>
      <w:r w:rsidRPr="00460642">
        <w:rPr>
          <w:rFonts w:ascii="Arial" w:hAnsi="Arial" w:cs="Arial"/>
          <w:color w:val="000000" w:themeColor="text1"/>
          <w:szCs w:val="20"/>
        </w:rPr>
        <w:t xml:space="preserve">oznakowanie robót, </w:t>
      </w:r>
    </w:p>
    <w:p w14:paraId="74F00004" w14:textId="77777777" w:rsidR="004010DC" w:rsidRPr="00460642" w:rsidRDefault="00804C45">
      <w:pPr>
        <w:numPr>
          <w:ilvl w:val="0"/>
          <w:numId w:val="6"/>
        </w:numPr>
        <w:ind w:right="0" w:hanging="283"/>
        <w:rPr>
          <w:rFonts w:ascii="Arial" w:hAnsi="Arial" w:cs="Arial"/>
          <w:color w:val="000000" w:themeColor="text1"/>
          <w:szCs w:val="20"/>
        </w:rPr>
      </w:pPr>
      <w:r w:rsidRPr="00460642">
        <w:rPr>
          <w:rFonts w:ascii="Arial" w:hAnsi="Arial" w:cs="Arial"/>
          <w:color w:val="000000" w:themeColor="text1"/>
          <w:szCs w:val="20"/>
        </w:rPr>
        <w:t>zakup i dostarczenie materiałów,</w:t>
      </w:r>
    </w:p>
    <w:p w14:paraId="2B7669F3" w14:textId="1F11FBB8" w:rsidR="00C41978" w:rsidRPr="00460642" w:rsidRDefault="004010DC">
      <w:pPr>
        <w:numPr>
          <w:ilvl w:val="0"/>
          <w:numId w:val="6"/>
        </w:numPr>
        <w:ind w:right="0" w:hanging="283"/>
        <w:rPr>
          <w:rFonts w:ascii="Arial" w:hAnsi="Arial" w:cs="Arial"/>
          <w:color w:val="000000" w:themeColor="text1"/>
          <w:szCs w:val="20"/>
        </w:rPr>
      </w:pPr>
      <w:r w:rsidRPr="00460642">
        <w:rPr>
          <w:rFonts w:ascii="Arial" w:hAnsi="Arial" w:cs="Arial"/>
          <w:color w:val="000000" w:themeColor="text1"/>
          <w:szCs w:val="20"/>
        </w:rPr>
        <w:t xml:space="preserve">wykonanie podbudowy </w:t>
      </w:r>
      <w:r w:rsidR="00804C45" w:rsidRPr="00460642">
        <w:rPr>
          <w:rFonts w:ascii="Arial" w:hAnsi="Arial" w:cs="Arial"/>
          <w:color w:val="000000" w:themeColor="text1"/>
          <w:szCs w:val="20"/>
        </w:rPr>
        <w:t xml:space="preserve"> </w:t>
      </w:r>
    </w:p>
    <w:p w14:paraId="78CB6212" w14:textId="77777777" w:rsidR="00C41978" w:rsidRPr="00460642" w:rsidRDefault="00804C45">
      <w:pPr>
        <w:numPr>
          <w:ilvl w:val="0"/>
          <w:numId w:val="6"/>
        </w:numPr>
        <w:ind w:right="0" w:hanging="283"/>
        <w:rPr>
          <w:rFonts w:ascii="Arial" w:hAnsi="Arial" w:cs="Arial"/>
          <w:color w:val="000000" w:themeColor="text1"/>
          <w:szCs w:val="20"/>
        </w:rPr>
      </w:pPr>
      <w:r w:rsidRPr="00460642">
        <w:rPr>
          <w:rFonts w:ascii="Arial" w:hAnsi="Arial" w:cs="Arial"/>
          <w:color w:val="000000" w:themeColor="text1"/>
          <w:szCs w:val="20"/>
        </w:rPr>
        <w:t xml:space="preserve">wykonanie podsypki cementowo-piaskowej  </w:t>
      </w:r>
    </w:p>
    <w:p w14:paraId="2D7E41BA" w14:textId="77777777" w:rsidR="00C41978" w:rsidRPr="00460642" w:rsidRDefault="00804C45">
      <w:pPr>
        <w:numPr>
          <w:ilvl w:val="0"/>
          <w:numId w:val="6"/>
        </w:numPr>
        <w:ind w:right="0" w:hanging="283"/>
        <w:rPr>
          <w:rFonts w:ascii="Arial" w:hAnsi="Arial" w:cs="Arial"/>
          <w:color w:val="000000" w:themeColor="text1"/>
          <w:szCs w:val="20"/>
        </w:rPr>
      </w:pPr>
      <w:r w:rsidRPr="00460642">
        <w:rPr>
          <w:rFonts w:ascii="Arial" w:hAnsi="Arial" w:cs="Arial"/>
          <w:color w:val="000000" w:themeColor="text1"/>
          <w:szCs w:val="20"/>
        </w:rPr>
        <w:lastRenderedPageBreak/>
        <w:t xml:space="preserve">wykonanie nawierzchni z brukowej kostki gr. 8 cm </w:t>
      </w:r>
    </w:p>
    <w:p w14:paraId="1F169402" w14:textId="77777777" w:rsidR="00804C45" w:rsidRPr="00460642" w:rsidRDefault="00804C45">
      <w:pPr>
        <w:numPr>
          <w:ilvl w:val="0"/>
          <w:numId w:val="6"/>
        </w:numPr>
        <w:ind w:right="0" w:hanging="283"/>
        <w:rPr>
          <w:rFonts w:ascii="Arial" w:hAnsi="Arial" w:cs="Arial"/>
          <w:color w:val="000000" w:themeColor="text1"/>
          <w:szCs w:val="20"/>
        </w:rPr>
      </w:pPr>
      <w:r w:rsidRPr="00460642">
        <w:rPr>
          <w:rFonts w:ascii="Arial" w:hAnsi="Arial" w:cs="Arial"/>
          <w:color w:val="000000" w:themeColor="text1"/>
          <w:szCs w:val="20"/>
        </w:rPr>
        <w:t xml:space="preserve">ułożenie i ubicie kostki, </w:t>
      </w:r>
    </w:p>
    <w:p w14:paraId="5FAC59B4" w14:textId="5E97BBDE" w:rsidR="00C41978" w:rsidRPr="00460642" w:rsidRDefault="00804C45">
      <w:pPr>
        <w:numPr>
          <w:ilvl w:val="0"/>
          <w:numId w:val="6"/>
        </w:numPr>
        <w:ind w:right="0" w:hanging="283"/>
        <w:rPr>
          <w:rFonts w:ascii="Arial" w:hAnsi="Arial" w:cs="Arial"/>
          <w:color w:val="000000" w:themeColor="text1"/>
          <w:szCs w:val="20"/>
        </w:rPr>
      </w:pPr>
      <w:r w:rsidRPr="00460642">
        <w:rPr>
          <w:rFonts w:ascii="Arial" w:hAnsi="Arial" w:cs="Arial"/>
          <w:color w:val="000000" w:themeColor="text1"/>
          <w:szCs w:val="20"/>
        </w:rPr>
        <w:t xml:space="preserve">wypełnienie spoin, przeprowadzenie badań i pomiarów wymaganych w specyfikacji technicznej. </w:t>
      </w:r>
    </w:p>
    <w:p w14:paraId="45471F80" w14:textId="7E0F2C34" w:rsidR="00C41978" w:rsidRPr="00460642" w:rsidRDefault="00804C45">
      <w:pPr>
        <w:ind w:left="-5" w:right="0"/>
        <w:rPr>
          <w:rFonts w:ascii="Arial" w:hAnsi="Arial" w:cs="Arial"/>
          <w:color w:val="000000" w:themeColor="text1"/>
          <w:szCs w:val="20"/>
        </w:rPr>
      </w:pPr>
      <w:r w:rsidRPr="00460642">
        <w:rPr>
          <w:rFonts w:ascii="Arial" w:hAnsi="Arial" w:cs="Arial"/>
          <w:color w:val="000000" w:themeColor="text1"/>
          <w:szCs w:val="20"/>
        </w:rPr>
        <w:t xml:space="preserve"> </w:t>
      </w:r>
    </w:p>
    <w:sectPr w:rsidR="00C41978" w:rsidRPr="00460642">
      <w:headerReference w:type="even" r:id="rId8"/>
      <w:headerReference w:type="default" r:id="rId9"/>
      <w:footerReference w:type="even" r:id="rId10"/>
      <w:footerReference w:type="default" r:id="rId11"/>
      <w:headerReference w:type="first" r:id="rId12"/>
      <w:footerReference w:type="first" r:id="rId13"/>
      <w:pgSz w:w="11906" w:h="16841"/>
      <w:pgMar w:top="1468" w:right="1411" w:bottom="1593" w:left="1419" w:header="609" w:footer="11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10492" w14:textId="77777777" w:rsidR="00E56D14" w:rsidRDefault="00E56D14">
      <w:pPr>
        <w:spacing w:after="0" w:line="240" w:lineRule="auto"/>
      </w:pPr>
      <w:r>
        <w:separator/>
      </w:r>
    </w:p>
  </w:endnote>
  <w:endnote w:type="continuationSeparator" w:id="0">
    <w:p w14:paraId="69C73018" w14:textId="77777777" w:rsidR="00E56D14" w:rsidRDefault="00E5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EFC1" w14:textId="77777777" w:rsidR="00C41978" w:rsidRDefault="00804C45">
    <w:pPr>
      <w:spacing w:after="0" w:line="259" w:lineRule="auto"/>
      <w:ind w:left="0" w:right="6"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7FA39833" w14:textId="77777777" w:rsidR="00C41978" w:rsidRDefault="00804C45">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A58B" w14:textId="77777777" w:rsidR="00C41978" w:rsidRDefault="00804C45">
    <w:pPr>
      <w:spacing w:after="0" w:line="259" w:lineRule="auto"/>
      <w:ind w:left="0" w:right="6"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03FEB658" w14:textId="77777777" w:rsidR="00C41978" w:rsidRDefault="00804C45">
    <w:pPr>
      <w:spacing w:after="0"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DBE7" w14:textId="77777777" w:rsidR="00C41978" w:rsidRDefault="00804C45">
    <w:pPr>
      <w:spacing w:after="0" w:line="259" w:lineRule="auto"/>
      <w:ind w:left="0" w:right="6"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5AB6E723" w14:textId="77777777" w:rsidR="00C41978" w:rsidRDefault="00804C45">
    <w:pPr>
      <w:spacing w:after="0"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50148" w14:textId="77777777" w:rsidR="00E56D14" w:rsidRDefault="00E56D14">
      <w:pPr>
        <w:spacing w:after="0" w:line="240" w:lineRule="auto"/>
      </w:pPr>
      <w:r>
        <w:separator/>
      </w:r>
    </w:p>
  </w:footnote>
  <w:footnote w:type="continuationSeparator" w:id="0">
    <w:p w14:paraId="30EF1E39" w14:textId="77777777" w:rsidR="00E56D14" w:rsidRDefault="00E56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FA685" w14:textId="77777777" w:rsidR="00C41978" w:rsidRDefault="00804C45">
    <w:pPr>
      <w:spacing w:after="0" w:line="259" w:lineRule="auto"/>
      <w:ind w:left="0" w:right="3" w:firstLine="0"/>
      <w:jc w:val="right"/>
    </w:pPr>
    <w:r>
      <w:rPr>
        <w:rFonts w:ascii="Calibri" w:eastAsia="Calibri" w:hAnsi="Calibri" w:cs="Calibri"/>
      </w:rPr>
      <w:t xml:space="preserve">STWIORB D.05.03.23        </w:t>
    </w:r>
  </w:p>
  <w:p w14:paraId="0E440992" w14:textId="77777777" w:rsidR="00C41978" w:rsidRDefault="00804C45">
    <w:pPr>
      <w:spacing w:after="0"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44851" w14:textId="5EF70A06" w:rsidR="00C41978" w:rsidRDefault="00C41978">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21D5" w14:textId="77777777" w:rsidR="00C41978" w:rsidRDefault="00804C45">
    <w:pPr>
      <w:spacing w:after="0" w:line="259" w:lineRule="auto"/>
      <w:ind w:left="0" w:right="3" w:firstLine="0"/>
      <w:jc w:val="right"/>
    </w:pPr>
    <w:r>
      <w:rPr>
        <w:rFonts w:ascii="Calibri" w:eastAsia="Calibri" w:hAnsi="Calibri" w:cs="Calibri"/>
      </w:rPr>
      <w:t xml:space="preserve">STWIORB D.05.03.23        </w:t>
    </w:r>
  </w:p>
  <w:p w14:paraId="2707B688" w14:textId="77777777" w:rsidR="00C41978" w:rsidRDefault="00804C45">
    <w:pPr>
      <w:spacing w:after="0" w:line="259" w:lineRule="auto"/>
      <w:ind w:left="0"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1C8"/>
    <w:multiLevelType w:val="hybridMultilevel"/>
    <w:tmpl w:val="099C14FC"/>
    <w:lvl w:ilvl="0" w:tplc="7CCAB100">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5E71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30405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3AFD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9EB6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649EE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F0A12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CCCA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0E20D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094E94"/>
    <w:multiLevelType w:val="hybridMultilevel"/>
    <w:tmpl w:val="91FE3EA6"/>
    <w:lvl w:ilvl="0" w:tplc="CC2079BE">
      <w:start w:val="1"/>
      <w:numFmt w:val="lowerLetter"/>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A3233FA">
      <w:start w:val="1"/>
      <w:numFmt w:val="lowerLetter"/>
      <w:lvlText w:val="%2"/>
      <w:lvlJc w:val="left"/>
      <w:pPr>
        <w:ind w:left="1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3D08D32">
      <w:start w:val="1"/>
      <w:numFmt w:val="lowerRoman"/>
      <w:lvlText w:val="%3"/>
      <w:lvlJc w:val="left"/>
      <w:pPr>
        <w:ind w:left="1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6605D52">
      <w:start w:val="1"/>
      <w:numFmt w:val="decimal"/>
      <w:lvlText w:val="%4"/>
      <w:lvlJc w:val="left"/>
      <w:pPr>
        <w:ind w:left="2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FF686EC">
      <w:start w:val="1"/>
      <w:numFmt w:val="lowerLetter"/>
      <w:lvlText w:val="%5"/>
      <w:lvlJc w:val="left"/>
      <w:pPr>
        <w:ind w:left="3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4AAF24">
      <w:start w:val="1"/>
      <w:numFmt w:val="lowerRoman"/>
      <w:lvlText w:val="%6"/>
      <w:lvlJc w:val="left"/>
      <w:pPr>
        <w:ind w:left="4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D04A6DE">
      <w:start w:val="1"/>
      <w:numFmt w:val="decimal"/>
      <w:lvlText w:val="%7"/>
      <w:lvlJc w:val="left"/>
      <w:pPr>
        <w:ind w:left="4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1A15CC">
      <w:start w:val="1"/>
      <w:numFmt w:val="lowerLetter"/>
      <w:lvlText w:val="%8"/>
      <w:lvlJc w:val="left"/>
      <w:pPr>
        <w:ind w:left="5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88ABF8C">
      <w:start w:val="1"/>
      <w:numFmt w:val="lowerRoman"/>
      <w:lvlText w:val="%9"/>
      <w:lvlJc w:val="left"/>
      <w:pPr>
        <w:ind w:left="6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F73631"/>
    <w:multiLevelType w:val="hybridMultilevel"/>
    <w:tmpl w:val="8ABE3A6C"/>
    <w:lvl w:ilvl="0" w:tplc="9CB40FD6">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78A899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262B5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66C63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E89C1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3A386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98268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343D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6EC44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1C0CDB"/>
    <w:multiLevelType w:val="hybridMultilevel"/>
    <w:tmpl w:val="C7C42F92"/>
    <w:lvl w:ilvl="0" w:tplc="7B1A1E66">
      <w:start w:val="1"/>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76F0A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D83A8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7127D0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C40483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56E898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04389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CC8C4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5E18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80059D"/>
    <w:multiLevelType w:val="hybridMultilevel"/>
    <w:tmpl w:val="DD687C8C"/>
    <w:lvl w:ilvl="0" w:tplc="902EDA64">
      <w:start w:val="1"/>
      <w:numFmt w:val="lowerLetter"/>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 w15:restartNumberingAfterBreak="0">
    <w:nsid w:val="30C22EF5"/>
    <w:multiLevelType w:val="hybridMultilevel"/>
    <w:tmpl w:val="52B08DFE"/>
    <w:lvl w:ilvl="0" w:tplc="B1020E7E">
      <w:start w:val="1"/>
      <w:numFmt w:val="decimal"/>
      <w:lvlText w:val="%1)"/>
      <w:lvlJc w:val="left"/>
      <w:pPr>
        <w:ind w:left="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3F4E8EA">
      <w:start w:val="1"/>
      <w:numFmt w:val="lowerLetter"/>
      <w:lvlText w:val="%2"/>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95A037A">
      <w:start w:val="1"/>
      <w:numFmt w:val="lowerRoman"/>
      <w:lvlText w:val="%3"/>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7FC421E">
      <w:start w:val="1"/>
      <w:numFmt w:val="decimal"/>
      <w:lvlText w:val="%4"/>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D98B8EA">
      <w:start w:val="1"/>
      <w:numFmt w:val="lowerLetter"/>
      <w:lvlText w:val="%5"/>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1A0C22E">
      <w:start w:val="1"/>
      <w:numFmt w:val="lowerRoman"/>
      <w:lvlText w:val="%6"/>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77AD536">
      <w:start w:val="1"/>
      <w:numFmt w:val="decimal"/>
      <w:lvlText w:val="%7"/>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B82ADA">
      <w:start w:val="1"/>
      <w:numFmt w:val="lowerLetter"/>
      <w:lvlText w:val="%8"/>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2E257DE">
      <w:start w:val="1"/>
      <w:numFmt w:val="lowerRoman"/>
      <w:lvlText w:val="%9"/>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D70F34"/>
    <w:multiLevelType w:val="hybridMultilevel"/>
    <w:tmpl w:val="E1A4CB7E"/>
    <w:lvl w:ilvl="0" w:tplc="4E347C60">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B804AE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6A4D44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3FED2D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F81178">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A5067B0">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3630E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AC684A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3102574">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98F746C"/>
    <w:multiLevelType w:val="hybridMultilevel"/>
    <w:tmpl w:val="2B9A40C0"/>
    <w:lvl w:ilvl="0" w:tplc="60065E24">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B8E9A5A">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42F32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E60421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A8A0A6">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1E2A926">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76AD8BA">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F48519E">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B9A7754">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C6A4DAC"/>
    <w:multiLevelType w:val="hybridMultilevel"/>
    <w:tmpl w:val="2A4276C8"/>
    <w:lvl w:ilvl="0" w:tplc="5FCA44E8">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37443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6EE4B9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988F5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1C8EE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54020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E3E8DF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7ED1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268102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EEB2704"/>
    <w:multiLevelType w:val="hybridMultilevel"/>
    <w:tmpl w:val="2F96F5AA"/>
    <w:lvl w:ilvl="0" w:tplc="3008F3B4">
      <w:start w:val="1"/>
      <w:numFmt w:val="lowerLetter"/>
      <w:lvlText w:val="%1)"/>
      <w:lvlJc w:val="left"/>
      <w:pPr>
        <w:ind w:left="288"/>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1F4630A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1465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661E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167F9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B4184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6613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44FF0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8C45A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4281AD7"/>
    <w:multiLevelType w:val="hybridMultilevel"/>
    <w:tmpl w:val="D42AEA98"/>
    <w:lvl w:ilvl="0" w:tplc="8F4AAD70">
      <w:start w:val="2"/>
      <w:numFmt w:val="decimal"/>
      <w:lvlText w:val="(%1)"/>
      <w:lvlJc w:val="left"/>
      <w:pPr>
        <w:ind w:left="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2E29A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26D23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90EB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AE133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127C8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02913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A401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6E827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795057E"/>
    <w:multiLevelType w:val="multilevel"/>
    <w:tmpl w:val="EB56F3C8"/>
    <w:lvl w:ilvl="0">
      <w:start w:val="1"/>
      <w:numFmt w:val="decimal"/>
      <w:pStyle w:val="Nagwek1"/>
      <w:lvlText w:val="%1."/>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pStyle w:val="Nagwek2"/>
      <w:lvlText w:val="%1.%2."/>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287079B"/>
    <w:multiLevelType w:val="hybridMultilevel"/>
    <w:tmpl w:val="0D6E986A"/>
    <w:lvl w:ilvl="0" w:tplc="A0BE1E52">
      <w:start w:val="1"/>
      <w:numFmt w:val="bullet"/>
      <w:lvlText w:val="-"/>
      <w:lvlJc w:val="left"/>
      <w:pPr>
        <w:ind w:left="4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63C8CA8">
      <w:start w:val="1"/>
      <w:numFmt w:val="bullet"/>
      <w:lvlText w:val="o"/>
      <w:lvlJc w:val="left"/>
      <w:pPr>
        <w:ind w:left="1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164AA8E">
      <w:start w:val="1"/>
      <w:numFmt w:val="bullet"/>
      <w:lvlText w:val="▪"/>
      <w:lvlJc w:val="left"/>
      <w:pPr>
        <w:ind w:left="2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600E9AC">
      <w:start w:val="1"/>
      <w:numFmt w:val="bullet"/>
      <w:lvlText w:val="•"/>
      <w:lvlJc w:val="left"/>
      <w:pPr>
        <w:ind w:left="29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D36EE42">
      <w:start w:val="1"/>
      <w:numFmt w:val="bullet"/>
      <w:lvlText w:val="o"/>
      <w:lvlJc w:val="left"/>
      <w:pPr>
        <w:ind w:left="36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3ED688">
      <w:start w:val="1"/>
      <w:numFmt w:val="bullet"/>
      <w:lvlText w:val="▪"/>
      <w:lvlJc w:val="left"/>
      <w:pPr>
        <w:ind w:left="4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6ECBC78">
      <w:start w:val="1"/>
      <w:numFmt w:val="bullet"/>
      <w:lvlText w:val="•"/>
      <w:lvlJc w:val="left"/>
      <w:pPr>
        <w:ind w:left="51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234BCB2">
      <w:start w:val="1"/>
      <w:numFmt w:val="bullet"/>
      <w:lvlText w:val="o"/>
      <w:lvlJc w:val="left"/>
      <w:pPr>
        <w:ind w:left="58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042854">
      <w:start w:val="1"/>
      <w:numFmt w:val="bullet"/>
      <w:lvlText w:val="▪"/>
      <w:lvlJc w:val="left"/>
      <w:pPr>
        <w:ind w:left="65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40E182C"/>
    <w:multiLevelType w:val="hybridMultilevel"/>
    <w:tmpl w:val="07B8A10A"/>
    <w:lvl w:ilvl="0" w:tplc="A04E4B92">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0CE92F6">
      <w:start w:val="1"/>
      <w:numFmt w:val="bullet"/>
      <w:lvlText w:val="o"/>
      <w:lvlJc w:val="left"/>
      <w:pPr>
        <w:ind w:left="12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507BB6">
      <w:start w:val="1"/>
      <w:numFmt w:val="bullet"/>
      <w:lvlText w:val="▪"/>
      <w:lvlJc w:val="left"/>
      <w:pPr>
        <w:ind w:left="19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EBE074C">
      <w:start w:val="1"/>
      <w:numFmt w:val="bullet"/>
      <w:lvlText w:val="•"/>
      <w:lvlJc w:val="left"/>
      <w:pPr>
        <w:ind w:left="26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7FA6DA6">
      <w:start w:val="1"/>
      <w:numFmt w:val="bullet"/>
      <w:lvlText w:val="o"/>
      <w:lvlJc w:val="left"/>
      <w:pPr>
        <w:ind w:left="3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BC5ABA">
      <w:start w:val="1"/>
      <w:numFmt w:val="bullet"/>
      <w:lvlText w:val="▪"/>
      <w:lvlJc w:val="left"/>
      <w:pPr>
        <w:ind w:left="4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6CE580">
      <w:start w:val="1"/>
      <w:numFmt w:val="bullet"/>
      <w:lvlText w:val="•"/>
      <w:lvlJc w:val="left"/>
      <w:pPr>
        <w:ind w:left="4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0E22758">
      <w:start w:val="1"/>
      <w:numFmt w:val="bullet"/>
      <w:lvlText w:val="o"/>
      <w:lvlJc w:val="left"/>
      <w:pPr>
        <w:ind w:left="5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C0A2C2">
      <w:start w:val="1"/>
      <w:numFmt w:val="bullet"/>
      <w:lvlText w:val="▪"/>
      <w:lvlJc w:val="left"/>
      <w:pPr>
        <w:ind w:left="6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CE830A2"/>
    <w:multiLevelType w:val="hybridMultilevel"/>
    <w:tmpl w:val="6F7EA5E4"/>
    <w:lvl w:ilvl="0" w:tplc="AE92A24E">
      <w:start w:val="5"/>
      <w:numFmt w:val="lowerLetter"/>
      <w:lvlText w:val="%1)"/>
      <w:lvlJc w:val="left"/>
      <w:pPr>
        <w:ind w:left="288"/>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975E551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4662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BA3F0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F044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A8FA5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1EC4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4A22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2A35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47930291">
    <w:abstractNumId w:val="12"/>
  </w:num>
  <w:num w:numId="2" w16cid:durableId="728916285">
    <w:abstractNumId w:val="13"/>
  </w:num>
  <w:num w:numId="3" w16cid:durableId="1084299924">
    <w:abstractNumId w:val="7"/>
  </w:num>
  <w:num w:numId="4" w16cid:durableId="342129682">
    <w:abstractNumId w:val="6"/>
  </w:num>
  <w:num w:numId="5" w16cid:durableId="1624732744">
    <w:abstractNumId w:val="8"/>
  </w:num>
  <w:num w:numId="6" w16cid:durableId="1706980872">
    <w:abstractNumId w:val="2"/>
  </w:num>
  <w:num w:numId="7" w16cid:durableId="1295865195">
    <w:abstractNumId w:val="3"/>
  </w:num>
  <w:num w:numId="8" w16cid:durableId="1475680782">
    <w:abstractNumId w:val="5"/>
  </w:num>
  <w:num w:numId="9" w16cid:durableId="1850289779">
    <w:abstractNumId w:val="1"/>
  </w:num>
  <w:num w:numId="10" w16cid:durableId="485244292">
    <w:abstractNumId w:val="11"/>
  </w:num>
  <w:num w:numId="11" w16cid:durableId="459224255">
    <w:abstractNumId w:val="0"/>
  </w:num>
  <w:num w:numId="12" w16cid:durableId="1025594152">
    <w:abstractNumId w:val="10"/>
  </w:num>
  <w:num w:numId="13" w16cid:durableId="2074041023">
    <w:abstractNumId w:val="9"/>
  </w:num>
  <w:num w:numId="14" w16cid:durableId="1755660563">
    <w:abstractNumId w:val="14"/>
  </w:num>
  <w:num w:numId="15" w16cid:durableId="2017688525">
    <w:abstractNumId w:val="11"/>
  </w:num>
  <w:num w:numId="16" w16cid:durableId="1781607553">
    <w:abstractNumId w:val="11"/>
  </w:num>
  <w:num w:numId="17" w16cid:durableId="1806773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978"/>
    <w:rsid w:val="000528C8"/>
    <w:rsid w:val="0008311F"/>
    <w:rsid w:val="000B7439"/>
    <w:rsid w:val="000B7D4E"/>
    <w:rsid w:val="001D0925"/>
    <w:rsid w:val="001D7D9C"/>
    <w:rsid w:val="00321ED4"/>
    <w:rsid w:val="00367847"/>
    <w:rsid w:val="003F2167"/>
    <w:rsid w:val="004010DC"/>
    <w:rsid w:val="00426549"/>
    <w:rsid w:val="00460642"/>
    <w:rsid w:val="004912ED"/>
    <w:rsid w:val="005844A2"/>
    <w:rsid w:val="005B741D"/>
    <w:rsid w:val="00600D42"/>
    <w:rsid w:val="00605B44"/>
    <w:rsid w:val="006D23B0"/>
    <w:rsid w:val="007577C9"/>
    <w:rsid w:val="00767BF0"/>
    <w:rsid w:val="007E24E0"/>
    <w:rsid w:val="00804C45"/>
    <w:rsid w:val="00972790"/>
    <w:rsid w:val="00B110B3"/>
    <w:rsid w:val="00B1453A"/>
    <w:rsid w:val="00B84A20"/>
    <w:rsid w:val="00C17244"/>
    <w:rsid w:val="00C41978"/>
    <w:rsid w:val="00D1272F"/>
    <w:rsid w:val="00D57C15"/>
    <w:rsid w:val="00E13D8A"/>
    <w:rsid w:val="00E56D14"/>
    <w:rsid w:val="00FB56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D7CD"/>
  <w15:docId w15:val="{D6FE508F-DF67-42D9-9A88-ADF95630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0" w:lineRule="auto"/>
      <w:ind w:left="10" w:right="2"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numPr>
        <w:numId w:val="10"/>
      </w:numPr>
      <w:spacing w:after="4" w:line="251" w:lineRule="auto"/>
      <w:ind w:left="10" w:hanging="10"/>
      <w:outlineLvl w:val="0"/>
    </w:pPr>
    <w:rPr>
      <w:rFonts w:ascii="Verdana" w:eastAsia="Verdana" w:hAnsi="Verdana" w:cs="Verdana"/>
      <w:b/>
      <w:color w:val="000000"/>
      <w:sz w:val="20"/>
    </w:rPr>
  </w:style>
  <w:style w:type="paragraph" w:styleId="Nagwek2">
    <w:name w:val="heading 2"/>
    <w:next w:val="Normalny"/>
    <w:link w:val="Nagwek2Znak"/>
    <w:uiPriority w:val="9"/>
    <w:unhideWhenUsed/>
    <w:qFormat/>
    <w:pPr>
      <w:keepNext/>
      <w:keepLines/>
      <w:numPr>
        <w:ilvl w:val="1"/>
        <w:numId w:val="10"/>
      </w:numPr>
      <w:spacing w:after="4" w:line="251" w:lineRule="auto"/>
      <w:outlineLvl w:val="1"/>
    </w:pPr>
    <w:rPr>
      <w:rFonts w:ascii="Verdana" w:eastAsia="Verdana" w:hAnsi="Verdana" w:cs="Verdana"/>
      <w:b/>
      <w:color w:val="000000"/>
      <w:sz w:val="20"/>
    </w:rPr>
  </w:style>
  <w:style w:type="paragraph" w:styleId="Nagwek3">
    <w:name w:val="heading 3"/>
    <w:basedOn w:val="Normalny"/>
    <w:next w:val="Normalny"/>
    <w:link w:val="Nagwek3Znak"/>
    <w:uiPriority w:val="9"/>
    <w:semiHidden/>
    <w:unhideWhenUsed/>
    <w:qFormat/>
    <w:rsid w:val="00C172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character" w:customStyle="1" w:styleId="Nagwek2Znak">
    <w:name w:val="Nagłówek 2 Znak"/>
    <w:link w:val="Nagwek2"/>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uiPriority w:val="9"/>
    <w:semiHidden/>
    <w:rsid w:val="00C17244"/>
    <w:rPr>
      <w:rFonts w:asciiTheme="majorHAnsi" w:eastAsiaTheme="majorEastAsia" w:hAnsiTheme="majorHAnsi" w:cstheme="majorBidi"/>
      <w:color w:val="1F3763" w:themeColor="accent1" w:themeShade="7F"/>
      <w:sz w:val="24"/>
      <w:szCs w:val="24"/>
    </w:rPr>
  </w:style>
  <w:style w:type="paragraph" w:styleId="Akapitzlist">
    <w:name w:val="List Paragraph"/>
    <w:basedOn w:val="Normalny"/>
    <w:uiPriority w:val="34"/>
    <w:qFormat/>
    <w:rsid w:val="00605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4785</Words>
  <Characters>28715</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33434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Konrad Jabłoński</dc:creator>
  <cp:keywords/>
  <cp:lastModifiedBy>Sylwia Glezner</cp:lastModifiedBy>
  <cp:revision>3</cp:revision>
  <dcterms:created xsi:type="dcterms:W3CDTF">2024-09-27T08:14:00Z</dcterms:created>
  <dcterms:modified xsi:type="dcterms:W3CDTF">2024-09-30T10:00:00Z</dcterms:modified>
</cp:coreProperties>
</file>