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586332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  <w:bookmarkStart w:id="0" w:name="_GoBack"/>
      <w:bookmarkEnd w:id="0"/>
    </w:p>
    <w:p w:rsidR="0020393C" w:rsidRPr="0020393C" w:rsidRDefault="0020393C" w:rsidP="0020393C">
      <w:pPr>
        <w:spacing w:after="120" w:line="240" w:lineRule="auto"/>
        <w:jc w:val="center"/>
        <w:rPr>
          <w:rFonts w:ascii="Verdana" w:eastAsia="Calibri" w:hAnsi="Verdana" w:cs="Times New Roman"/>
          <w:b/>
          <w:bCs/>
          <w:i/>
          <w:sz w:val="20"/>
          <w:szCs w:val="20"/>
          <w:lang w:eastAsia="pl-PL"/>
        </w:rPr>
      </w:pPr>
      <w:r w:rsidRPr="0020393C">
        <w:rPr>
          <w:rFonts w:ascii="Verdana" w:eastAsia="Calibri" w:hAnsi="Verdana" w:cs="Times New Roman"/>
          <w:b/>
          <w:bCs/>
          <w:i/>
          <w:sz w:val="20"/>
          <w:szCs w:val="20"/>
          <w:lang w:eastAsia="pl-PL"/>
        </w:rPr>
        <w:t xml:space="preserve">Kontrola obiektów budowlanych  </w:t>
      </w:r>
      <w:r w:rsidRPr="0020393C">
        <w:rPr>
          <w:rFonts w:ascii="Verdana" w:eastAsia="Calibri" w:hAnsi="Verdana" w:cs="Times New Roman"/>
          <w:b/>
          <w:bCs/>
          <w:i/>
          <w:sz w:val="20"/>
          <w:szCs w:val="20"/>
          <w:lang w:eastAsia="pl-PL"/>
        </w:rPr>
        <w:br/>
        <w:t>Urzędu Dozoru Technicznego w 2019 roku</w:t>
      </w:r>
    </w:p>
    <w:p w:rsidR="00666CB4" w:rsidRDefault="00666CB4" w:rsidP="00586332">
      <w:pPr>
        <w:pStyle w:val="Akapitzlist"/>
        <w:spacing w:after="150" w:line="360" w:lineRule="auto"/>
        <w:ind w:left="709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0B3D61" w:rsidRPr="000B3D61" w:rsidRDefault="000B43BF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(postępowanie ID </w:t>
      </w:r>
      <w:r w:rsidR="00C5211A">
        <w:rPr>
          <w:rFonts w:eastAsia="Times New Roman" w:cs="Times New Roman"/>
          <w:bCs/>
          <w:sz w:val="24"/>
          <w:szCs w:val="24"/>
          <w:lang w:eastAsia="pl-PL"/>
        </w:rPr>
        <w:t>235310</w:t>
      </w:r>
      <w:r w:rsidR="000B3D61" w:rsidRPr="000B3D61">
        <w:rPr>
          <w:rFonts w:eastAsia="Times New Roman" w:cs="Times New Roman"/>
          <w:bCs/>
          <w:sz w:val="24"/>
          <w:szCs w:val="24"/>
          <w:lang w:eastAsia="pl-PL"/>
        </w:rPr>
        <w:t>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E10528">
    <w:pPr>
      <w:pStyle w:val="Nagwek"/>
    </w:pPr>
    <w:r>
      <w:t>Załącznik nr 3</w:t>
    </w:r>
    <w:r w:rsidR="0020393C">
      <w:t xml:space="preserve"> RODO</w:t>
    </w:r>
    <w:r w:rsidR="00C75CEF">
      <w:t xml:space="preserve"> do</w:t>
    </w:r>
    <w:r w:rsidR="0020393C">
      <w:t xml:space="preserve"> Zapytania</w:t>
    </w:r>
    <w:r w:rsidR="00C75CE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24588"/>
    <w:rsid w:val="000B3D61"/>
    <w:rsid w:val="000B43BF"/>
    <w:rsid w:val="001F2B15"/>
    <w:rsid w:val="0020393C"/>
    <w:rsid w:val="00263C36"/>
    <w:rsid w:val="00414CB8"/>
    <w:rsid w:val="00586332"/>
    <w:rsid w:val="005A0FF5"/>
    <w:rsid w:val="00630D06"/>
    <w:rsid w:val="00666CB4"/>
    <w:rsid w:val="006E00D0"/>
    <w:rsid w:val="007D382D"/>
    <w:rsid w:val="00812727"/>
    <w:rsid w:val="008A6E1F"/>
    <w:rsid w:val="00AD1462"/>
    <w:rsid w:val="00BB591C"/>
    <w:rsid w:val="00C27FF0"/>
    <w:rsid w:val="00C5211A"/>
    <w:rsid w:val="00C60D1F"/>
    <w:rsid w:val="00C75CEF"/>
    <w:rsid w:val="00C91FC2"/>
    <w:rsid w:val="00CB54A5"/>
    <w:rsid w:val="00DB0D8D"/>
    <w:rsid w:val="00E10528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5620D455.dotm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Paweł Laskus</cp:lastModifiedBy>
  <cp:revision>3</cp:revision>
  <dcterms:created xsi:type="dcterms:W3CDTF">2019-06-24T10:30:00Z</dcterms:created>
  <dcterms:modified xsi:type="dcterms:W3CDTF">2019-06-24T11:19:00Z</dcterms:modified>
</cp:coreProperties>
</file>