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0659D7">
        <w:rPr>
          <w:b/>
          <w:sz w:val="24"/>
          <w:szCs w:val="24"/>
        </w:rPr>
        <w:t>25.06</w:t>
      </w:r>
      <w:r w:rsidRPr="009719E5">
        <w:rPr>
          <w:b/>
          <w:sz w:val="24"/>
          <w:szCs w:val="24"/>
        </w:rPr>
        <w:t>.2024</w:t>
      </w:r>
    </w:p>
    <w:p w:rsidR="00260077" w:rsidRPr="009719E5" w:rsidRDefault="00260077" w:rsidP="000C33E6">
      <w:pPr>
        <w:spacing w:after="0" w:line="240" w:lineRule="auto"/>
        <w:ind w:left="567"/>
        <w:jc w:val="both"/>
        <w:rPr>
          <w:b/>
          <w:sz w:val="24"/>
          <w:szCs w:val="24"/>
        </w:rPr>
      </w:pPr>
    </w:p>
    <w:p w:rsidR="00BD4001" w:rsidRPr="00BD4001" w:rsidRDefault="00BD4001" w:rsidP="00BD4001">
      <w:pPr>
        <w:spacing w:after="0" w:line="240" w:lineRule="auto"/>
        <w:ind w:left="426"/>
        <w:rPr>
          <w:rFonts w:cstheme="minorHAnsi"/>
          <w:b/>
          <w:sz w:val="24"/>
          <w:szCs w:val="24"/>
        </w:rPr>
      </w:pPr>
      <w:r w:rsidRPr="00BD4001">
        <w:rPr>
          <w:rFonts w:cstheme="minorHAnsi"/>
          <w:b/>
          <w:sz w:val="24"/>
          <w:szCs w:val="24"/>
        </w:rPr>
        <w:t>Znak Sprawy: ZP/220/</w:t>
      </w:r>
      <w:r w:rsidR="000659D7">
        <w:rPr>
          <w:rFonts w:cstheme="minorHAnsi"/>
          <w:b/>
          <w:sz w:val="24"/>
          <w:szCs w:val="24"/>
        </w:rPr>
        <w:t>20</w:t>
      </w:r>
      <w:r w:rsidRPr="00BD4001">
        <w:rPr>
          <w:rFonts w:cstheme="minorHAnsi"/>
          <w:b/>
          <w:sz w:val="24"/>
          <w:szCs w:val="24"/>
        </w:rPr>
        <w:t xml:space="preserve">/24                            </w:t>
      </w:r>
    </w:p>
    <w:p w:rsidR="00BD4001" w:rsidRDefault="00BD4001" w:rsidP="00976417">
      <w:pPr>
        <w:spacing w:after="0" w:line="240" w:lineRule="auto"/>
        <w:ind w:left="426"/>
        <w:rPr>
          <w:rFonts w:cstheme="minorHAnsi"/>
          <w:b/>
          <w:sz w:val="24"/>
          <w:szCs w:val="24"/>
        </w:rPr>
      </w:pPr>
      <w:r w:rsidRPr="00BD4001">
        <w:rPr>
          <w:rFonts w:cstheme="minorHAnsi"/>
          <w:b/>
          <w:sz w:val="24"/>
          <w:szCs w:val="24"/>
        </w:rPr>
        <w:t xml:space="preserve">Dotyczy: </w:t>
      </w:r>
      <w:r w:rsidR="000659D7" w:rsidRPr="000659D7">
        <w:rPr>
          <w:rFonts w:cstheme="minorHAnsi"/>
          <w:b/>
          <w:sz w:val="24"/>
          <w:szCs w:val="24"/>
        </w:rPr>
        <w:t>środków kontrastowych i barwników okulistycznych na potrzeby Klinik USK-2</w:t>
      </w:r>
      <w:r w:rsidR="00976417" w:rsidRPr="00976417">
        <w:rPr>
          <w:rFonts w:cstheme="minorHAnsi"/>
          <w:b/>
          <w:sz w:val="24"/>
          <w:szCs w:val="24"/>
        </w:rPr>
        <w:t>.</w:t>
      </w:r>
    </w:p>
    <w:p w:rsidR="00976417" w:rsidRDefault="00976417" w:rsidP="00976417">
      <w:pPr>
        <w:spacing w:after="0" w:line="240" w:lineRule="auto"/>
        <w:ind w:left="426"/>
        <w:rPr>
          <w:rFonts w:asciiTheme="minorHAnsi" w:eastAsiaTheme="minorHAnsi" w:hAnsiTheme="minorHAnsi" w:cstheme="minorBidi"/>
          <w:b/>
          <w:color w:val="auto"/>
          <w:sz w:val="28"/>
          <w:szCs w:val="28"/>
          <w:lang w:eastAsia="en-US"/>
        </w:rPr>
      </w:pPr>
    </w:p>
    <w:p w:rsidR="006F4A8A" w:rsidRDefault="006F4A8A" w:rsidP="006F4A8A">
      <w:pPr>
        <w:spacing w:after="0" w:line="360" w:lineRule="auto"/>
        <w:jc w:val="center"/>
        <w:rPr>
          <w:rFonts w:asciiTheme="minorHAnsi" w:eastAsia="Times New Roman" w:hAnsiTheme="minorHAnsi" w:cs="Helvetica"/>
          <w:b/>
          <w:color w:val="auto"/>
          <w:sz w:val="24"/>
          <w:szCs w:val="24"/>
          <w:lang w:eastAsia="en-US"/>
        </w:rPr>
      </w:pPr>
      <w:r w:rsidRPr="006F4A8A">
        <w:rPr>
          <w:rFonts w:asciiTheme="minorHAnsi" w:eastAsia="Times New Roman" w:hAnsiTheme="minorHAnsi" w:cs="Helvetica"/>
          <w:b/>
          <w:color w:val="auto"/>
          <w:sz w:val="24"/>
          <w:szCs w:val="24"/>
          <w:lang w:eastAsia="en-US"/>
        </w:rPr>
        <w:t xml:space="preserve">MODYFIKACJA SWZ nr </w:t>
      </w:r>
      <w:r>
        <w:rPr>
          <w:rFonts w:asciiTheme="minorHAnsi" w:eastAsia="Times New Roman" w:hAnsiTheme="minorHAnsi" w:cs="Helvetica"/>
          <w:b/>
          <w:color w:val="auto"/>
          <w:sz w:val="24"/>
          <w:szCs w:val="24"/>
          <w:lang w:eastAsia="en-US"/>
        </w:rPr>
        <w:t>1</w:t>
      </w:r>
    </w:p>
    <w:p w:rsidR="000F00B6" w:rsidRDefault="00DD4735" w:rsidP="00DD4735">
      <w:pPr>
        <w:spacing w:after="0" w:line="360" w:lineRule="auto"/>
        <w:ind w:firstLine="708"/>
        <w:rPr>
          <w:rFonts w:asciiTheme="minorHAnsi" w:eastAsia="Times New Roman" w:hAnsiTheme="minorHAnsi" w:cs="Helvetica"/>
          <w:b/>
          <w:color w:val="auto"/>
          <w:sz w:val="24"/>
          <w:szCs w:val="24"/>
          <w:lang w:eastAsia="en-US"/>
        </w:rPr>
      </w:pPr>
      <w:r>
        <w:rPr>
          <w:rFonts w:asciiTheme="minorHAnsi" w:eastAsia="Times New Roman" w:hAnsiTheme="minorHAnsi" w:cs="Helvetica"/>
          <w:b/>
          <w:color w:val="auto"/>
          <w:sz w:val="24"/>
          <w:szCs w:val="24"/>
          <w:lang w:eastAsia="en-US"/>
        </w:rPr>
        <w:t>Modyfikacja opisu zamówienia na stronie nr 3 SWZ</w:t>
      </w:r>
    </w:p>
    <w:p w:rsidR="006F4A8A" w:rsidRDefault="006F4A8A" w:rsidP="00976417">
      <w:pPr>
        <w:widowControl w:val="0"/>
        <w:tabs>
          <w:tab w:val="left" w:pos="697"/>
        </w:tabs>
        <w:autoSpaceDE w:val="0"/>
        <w:autoSpaceDN w:val="0"/>
        <w:spacing w:before="98" w:after="0" w:line="240" w:lineRule="auto"/>
        <w:ind w:left="720" w:right="124"/>
        <w:contextualSpacing/>
        <w:jc w:val="both"/>
        <w:rPr>
          <w:rFonts w:ascii="Times New Roman" w:eastAsia="Times New Roman" w:hAnsi="Times New Roman" w:cs="Times New Roman"/>
          <w:color w:val="000000" w:themeColor="text1"/>
          <w:sz w:val="21"/>
          <w:szCs w:val="21"/>
        </w:rPr>
      </w:pPr>
      <w:r w:rsidRPr="00EE61C0">
        <w:rPr>
          <w:rFonts w:ascii="Times New Roman" w:eastAsia="Times New Roman" w:hAnsi="Times New Roman" w:cs="Times New Roman"/>
          <w:color w:val="000000" w:themeColor="text1"/>
          <w:sz w:val="21"/>
          <w:szCs w:val="21"/>
        </w:rPr>
        <w:t xml:space="preserve">W Rozdziale III  pkt. 1 </w:t>
      </w:r>
      <w:r w:rsidR="00976417" w:rsidRPr="00EE61C0">
        <w:rPr>
          <w:rFonts w:ascii="Times New Roman" w:eastAsia="Times New Roman" w:hAnsi="Times New Roman" w:cs="Times New Roman"/>
          <w:color w:val="000000" w:themeColor="text1"/>
          <w:sz w:val="21"/>
          <w:szCs w:val="21"/>
        </w:rPr>
        <w:t>modyfikuje się</w:t>
      </w:r>
      <w:r w:rsidRPr="00EE61C0">
        <w:rPr>
          <w:rFonts w:ascii="Times New Roman" w:eastAsia="Times New Roman" w:hAnsi="Times New Roman" w:cs="Times New Roman"/>
          <w:color w:val="000000" w:themeColor="text1"/>
          <w:sz w:val="21"/>
          <w:szCs w:val="21"/>
        </w:rPr>
        <w:t xml:space="preserve"> </w:t>
      </w:r>
      <w:proofErr w:type="spellStart"/>
      <w:r w:rsidRPr="00EE61C0">
        <w:rPr>
          <w:rFonts w:ascii="Times New Roman" w:eastAsia="Times New Roman" w:hAnsi="Times New Roman" w:cs="Times New Roman"/>
          <w:color w:val="000000" w:themeColor="text1"/>
          <w:sz w:val="21"/>
          <w:szCs w:val="21"/>
        </w:rPr>
        <w:t>ppkt</w:t>
      </w:r>
      <w:proofErr w:type="spellEnd"/>
      <w:r w:rsidRPr="00EE61C0">
        <w:rPr>
          <w:rFonts w:ascii="Times New Roman" w:eastAsia="Times New Roman" w:hAnsi="Times New Roman" w:cs="Times New Roman"/>
          <w:color w:val="000000" w:themeColor="text1"/>
          <w:sz w:val="21"/>
          <w:szCs w:val="21"/>
        </w:rPr>
        <w:t>.  1.</w:t>
      </w:r>
      <w:r w:rsidR="00976417" w:rsidRPr="00EE61C0">
        <w:rPr>
          <w:rFonts w:ascii="Times New Roman" w:eastAsia="Times New Roman" w:hAnsi="Times New Roman" w:cs="Times New Roman"/>
          <w:color w:val="000000" w:themeColor="text1"/>
          <w:sz w:val="21"/>
          <w:szCs w:val="21"/>
        </w:rPr>
        <w:t>1, który</w:t>
      </w:r>
      <w:r w:rsidR="00976417">
        <w:rPr>
          <w:rFonts w:ascii="Times New Roman" w:eastAsia="Times New Roman" w:hAnsi="Times New Roman" w:cs="Times New Roman"/>
          <w:color w:val="000000" w:themeColor="text1"/>
          <w:sz w:val="21"/>
          <w:szCs w:val="21"/>
        </w:rPr>
        <w:t xml:space="preserve"> otrzymuje nowe brzmienie:</w:t>
      </w:r>
    </w:p>
    <w:p w:rsidR="00976417" w:rsidRDefault="00976417" w:rsidP="00C34976">
      <w:pPr>
        <w:pStyle w:val="Akapitzlist"/>
        <w:keepNext/>
        <w:keepLines/>
        <w:numPr>
          <w:ilvl w:val="1"/>
          <w:numId w:val="1"/>
        </w:numPr>
        <w:spacing w:before="1" w:after="0"/>
        <w:ind w:left="1134" w:right="124" w:hanging="426"/>
        <w:outlineLvl w:val="0"/>
        <w:rPr>
          <w:rFonts w:ascii="Times New Roman" w:eastAsia="Times New Roman" w:hAnsi="Times New Roman" w:cs="Times New Roman"/>
          <w:color w:val="auto"/>
          <w:sz w:val="21"/>
          <w:szCs w:val="21"/>
          <w:shd w:val="clear" w:color="auto" w:fill="FFFFFF" w:themeFill="background1"/>
          <w:lang w:eastAsia="en-US"/>
        </w:rPr>
      </w:pPr>
      <w:r w:rsidRPr="00976417">
        <w:rPr>
          <w:rFonts w:ascii="Times New Roman" w:eastAsia="Times New Roman" w:hAnsi="Times New Roman" w:cs="Times New Roman"/>
          <w:color w:val="auto"/>
          <w:sz w:val="21"/>
          <w:szCs w:val="21"/>
          <w:shd w:val="clear" w:color="auto" w:fill="FFFFFF" w:themeFill="background1"/>
          <w:lang w:eastAsia="en-US"/>
        </w:rPr>
        <w:t xml:space="preserve">Przedmiotem zamówienia jest dostawa </w:t>
      </w:r>
      <w:r w:rsidR="000659D7" w:rsidRPr="000659D7">
        <w:rPr>
          <w:rFonts w:ascii="Times New Roman" w:eastAsia="Times New Roman" w:hAnsi="Times New Roman" w:cs="Times New Roman"/>
          <w:color w:val="auto"/>
          <w:sz w:val="21"/>
          <w:szCs w:val="21"/>
          <w:shd w:val="clear" w:color="auto" w:fill="FFFFFF" w:themeFill="background1"/>
          <w:lang w:eastAsia="en-US"/>
        </w:rPr>
        <w:t>środków kontrastowych i barwników okulistycznych na potrzeby Klinik USK-2.</w:t>
      </w:r>
    </w:p>
    <w:p w:rsidR="00DD4735" w:rsidRDefault="00DD4735" w:rsidP="00DD4735">
      <w:pPr>
        <w:pStyle w:val="Akapitzlist"/>
        <w:keepNext/>
        <w:keepLines/>
        <w:spacing w:before="1" w:after="0"/>
        <w:ind w:left="1134" w:right="124"/>
        <w:outlineLvl w:val="0"/>
        <w:rPr>
          <w:rFonts w:ascii="Times New Roman" w:eastAsia="Times New Roman" w:hAnsi="Times New Roman" w:cs="Times New Roman"/>
          <w:color w:val="auto"/>
          <w:sz w:val="21"/>
          <w:szCs w:val="21"/>
          <w:shd w:val="clear" w:color="auto" w:fill="FFFFFF" w:themeFill="background1"/>
          <w:lang w:eastAsia="en-US"/>
        </w:rPr>
      </w:pPr>
    </w:p>
    <w:p w:rsidR="00DD4735" w:rsidRDefault="00DD4735" w:rsidP="00DD4735">
      <w:pPr>
        <w:spacing w:after="0" w:line="360" w:lineRule="auto"/>
        <w:ind w:firstLine="708"/>
        <w:rPr>
          <w:rFonts w:asciiTheme="minorHAnsi" w:eastAsia="Times New Roman" w:hAnsiTheme="minorHAnsi" w:cs="Helvetica"/>
          <w:b/>
          <w:color w:val="auto"/>
          <w:sz w:val="24"/>
          <w:szCs w:val="24"/>
          <w:lang w:eastAsia="en-US"/>
        </w:rPr>
      </w:pPr>
      <w:r>
        <w:rPr>
          <w:rFonts w:asciiTheme="minorHAnsi" w:eastAsia="Times New Roman" w:hAnsiTheme="minorHAnsi" w:cs="Helvetica"/>
          <w:b/>
          <w:color w:val="auto"/>
          <w:sz w:val="24"/>
          <w:szCs w:val="24"/>
          <w:lang w:eastAsia="en-US"/>
        </w:rPr>
        <w:t xml:space="preserve">Modyfikacja </w:t>
      </w:r>
      <w:r>
        <w:rPr>
          <w:rFonts w:asciiTheme="minorHAnsi" w:eastAsia="Times New Roman" w:hAnsiTheme="minorHAnsi" w:cs="Helvetica"/>
          <w:b/>
          <w:color w:val="auto"/>
          <w:sz w:val="24"/>
          <w:szCs w:val="24"/>
          <w:lang w:eastAsia="en-US"/>
        </w:rPr>
        <w:t>TERMINU SKŁADANIA I OTWARCIA OFERT</w:t>
      </w:r>
    </w:p>
    <w:p w:rsidR="00DD4735" w:rsidRPr="00DD4735" w:rsidRDefault="00DD4735" w:rsidP="00DD4735">
      <w:pPr>
        <w:spacing w:after="0" w:line="240" w:lineRule="auto"/>
        <w:ind w:left="709"/>
        <w:rPr>
          <w:rFonts w:asciiTheme="minorHAnsi" w:eastAsia="Times New Roman" w:hAnsiTheme="minorHAnsi" w:cs="Helvetica"/>
          <w:color w:val="auto"/>
          <w:sz w:val="24"/>
          <w:szCs w:val="24"/>
          <w:lang w:eastAsia="en-US"/>
        </w:rPr>
      </w:pPr>
      <w:r w:rsidRPr="00DD4735">
        <w:rPr>
          <w:rFonts w:asciiTheme="minorHAnsi" w:eastAsia="Times New Roman" w:hAnsiTheme="minorHAnsi" w:cs="Helvetica"/>
          <w:color w:val="auto"/>
          <w:sz w:val="24"/>
          <w:szCs w:val="24"/>
          <w:lang w:eastAsia="en-US"/>
        </w:rPr>
        <w:t>W związku z faktem,</w:t>
      </w:r>
      <w:r>
        <w:rPr>
          <w:rFonts w:asciiTheme="minorHAnsi" w:eastAsia="Times New Roman" w:hAnsiTheme="minorHAnsi" w:cs="Helvetica"/>
          <w:color w:val="auto"/>
          <w:sz w:val="24"/>
          <w:szCs w:val="24"/>
          <w:lang w:eastAsia="en-US"/>
        </w:rPr>
        <w:t xml:space="preserve"> </w:t>
      </w:r>
      <w:r w:rsidRPr="00DD4735">
        <w:rPr>
          <w:rFonts w:asciiTheme="minorHAnsi" w:eastAsia="Times New Roman" w:hAnsiTheme="minorHAnsi" w:cs="Helvetica"/>
          <w:color w:val="auto"/>
          <w:sz w:val="24"/>
          <w:szCs w:val="24"/>
          <w:lang w:eastAsia="en-US"/>
        </w:rPr>
        <w:t xml:space="preserve">iż </w:t>
      </w:r>
      <w:r>
        <w:rPr>
          <w:rFonts w:asciiTheme="minorHAnsi" w:eastAsia="Times New Roman" w:hAnsiTheme="minorHAnsi" w:cs="Helvetica"/>
          <w:color w:val="auto"/>
          <w:sz w:val="24"/>
          <w:szCs w:val="24"/>
          <w:lang w:eastAsia="en-US"/>
        </w:rPr>
        <w:t>w niniejszym postępowaniu Zamawiający wymaga złożenia próbek w zakresie zadania nr 7 wydłużeniu ulega termin składania ofert tak by od dnia wysłania ogłoszenia do dnia składania ofert termin wynosił min.  35 dni</w:t>
      </w:r>
    </w:p>
    <w:p w:rsidR="00DD4735" w:rsidRPr="00DD4735" w:rsidRDefault="00DD4735" w:rsidP="00DD4735">
      <w:pPr>
        <w:keepNext/>
        <w:keepLines/>
        <w:spacing w:before="1" w:after="0"/>
        <w:ind w:left="708" w:right="124"/>
        <w:outlineLvl w:val="0"/>
        <w:rPr>
          <w:rFonts w:ascii="Times New Roman" w:eastAsia="Times New Roman" w:hAnsi="Times New Roman" w:cs="Times New Roman"/>
          <w:color w:val="auto"/>
          <w:sz w:val="21"/>
          <w:szCs w:val="21"/>
          <w:shd w:val="clear" w:color="auto" w:fill="FFFFFF" w:themeFill="background1"/>
          <w:lang w:eastAsia="en-US"/>
        </w:rPr>
      </w:pPr>
    </w:p>
    <w:p w:rsidR="000659D7" w:rsidRPr="006F4A8A" w:rsidRDefault="000659D7" w:rsidP="000659D7">
      <w:pPr>
        <w:widowControl w:val="0"/>
        <w:tabs>
          <w:tab w:val="left" w:pos="697"/>
        </w:tabs>
        <w:autoSpaceDE w:val="0"/>
        <w:autoSpaceDN w:val="0"/>
        <w:spacing w:before="98" w:after="0" w:line="240" w:lineRule="auto"/>
        <w:ind w:left="720" w:right="124"/>
        <w:contextualSpacing/>
        <w:jc w:val="both"/>
        <w:rPr>
          <w:rFonts w:ascii="Times New Roman" w:eastAsia="Times New Roman" w:hAnsi="Times New Roman" w:cs="Times New Roman"/>
          <w:color w:val="000000" w:themeColor="text1"/>
          <w:sz w:val="21"/>
          <w:szCs w:val="21"/>
        </w:rPr>
      </w:pPr>
      <w:r w:rsidRPr="00EE61C0">
        <w:rPr>
          <w:rFonts w:ascii="Times New Roman" w:eastAsia="Times New Roman" w:hAnsi="Times New Roman" w:cs="Times New Roman"/>
          <w:color w:val="000000" w:themeColor="text1"/>
          <w:sz w:val="21"/>
          <w:szCs w:val="21"/>
        </w:rPr>
        <w:t xml:space="preserve">W Rozdziale </w:t>
      </w:r>
      <w:r>
        <w:rPr>
          <w:rFonts w:ascii="Times New Roman" w:eastAsia="Times New Roman" w:hAnsi="Times New Roman" w:cs="Times New Roman"/>
          <w:color w:val="000000" w:themeColor="text1"/>
          <w:sz w:val="21"/>
          <w:szCs w:val="21"/>
        </w:rPr>
        <w:t>X</w:t>
      </w:r>
      <w:r w:rsidRPr="00EE61C0">
        <w:rPr>
          <w:rFonts w:ascii="Times New Roman" w:eastAsia="Times New Roman" w:hAnsi="Times New Roman" w:cs="Times New Roman"/>
          <w:color w:val="000000" w:themeColor="text1"/>
          <w:sz w:val="21"/>
          <w:szCs w:val="21"/>
        </w:rPr>
        <w:t xml:space="preserve">II  pkt. 1 modyfikuje się </w:t>
      </w:r>
      <w:proofErr w:type="spellStart"/>
      <w:r w:rsidRPr="00EE61C0">
        <w:rPr>
          <w:rFonts w:ascii="Times New Roman" w:eastAsia="Times New Roman" w:hAnsi="Times New Roman" w:cs="Times New Roman"/>
          <w:color w:val="000000" w:themeColor="text1"/>
          <w:sz w:val="21"/>
          <w:szCs w:val="21"/>
        </w:rPr>
        <w:t>ppkt</w:t>
      </w:r>
      <w:proofErr w:type="spellEnd"/>
      <w:r w:rsidRPr="00EE61C0">
        <w:rPr>
          <w:rFonts w:ascii="Times New Roman" w:eastAsia="Times New Roman" w:hAnsi="Times New Roman" w:cs="Times New Roman"/>
          <w:color w:val="000000" w:themeColor="text1"/>
          <w:sz w:val="21"/>
          <w:szCs w:val="21"/>
        </w:rPr>
        <w:t xml:space="preserve">.  </w:t>
      </w:r>
      <w:r w:rsidR="00DD36A4">
        <w:rPr>
          <w:rFonts w:ascii="Times New Roman" w:eastAsia="Times New Roman" w:hAnsi="Times New Roman" w:cs="Times New Roman"/>
          <w:color w:val="000000" w:themeColor="text1"/>
          <w:sz w:val="21"/>
          <w:szCs w:val="21"/>
        </w:rPr>
        <w:t>1</w:t>
      </w:r>
      <w:r w:rsidRPr="00EE61C0">
        <w:rPr>
          <w:rFonts w:ascii="Times New Roman" w:eastAsia="Times New Roman" w:hAnsi="Times New Roman" w:cs="Times New Roman"/>
          <w:color w:val="000000" w:themeColor="text1"/>
          <w:sz w:val="21"/>
          <w:szCs w:val="21"/>
        </w:rPr>
        <w:t>.</w:t>
      </w:r>
      <w:r>
        <w:rPr>
          <w:rFonts w:ascii="Times New Roman" w:eastAsia="Times New Roman" w:hAnsi="Times New Roman" w:cs="Times New Roman"/>
          <w:color w:val="000000" w:themeColor="text1"/>
          <w:sz w:val="21"/>
          <w:szCs w:val="21"/>
        </w:rPr>
        <w:t>2</w:t>
      </w:r>
      <w:r w:rsidRPr="00EE61C0">
        <w:rPr>
          <w:rFonts w:ascii="Times New Roman" w:eastAsia="Times New Roman" w:hAnsi="Times New Roman" w:cs="Times New Roman"/>
          <w:color w:val="000000" w:themeColor="text1"/>
          <w:sz w:val="21"/>
          <w:szCs w:val="21"/>
        </w:rPr>
        <w:t>, który</w:t>
      </w:r>
      <w:r>
        <w:rPr>
          <w:rFonts w:ascii="Times New Roman" w:eastAsia="Times New Roman" w:hAnsi="Times New Roman" w:cs="Times New Roman"/>
          <w:color w:val="000000" w:themeColor="text1"/>
          <w:sz w:val="21"/>
          <w:szCs w:val="21"/>
        </w:rPr>
        <w:t xml:space="preserve"> otrzymuje nowe brzmienie:</w:t>
      </w:r>
    </w:p>
    <w:p w:rsidR="000659D7" w:rsidRPr="000659D7" w:rsidRDefault="000659D7" w:rsidP="000659D7">
      <w:pPr>
        <w:pStyle w:val="Akapitzlist"/>
        <w:widowControl w:val="0"/>
        <w:numPr>
          <w:ilvl w:val="1"/>
          <w:numId w:val="6"/>
        </w:numPr>
        <w:tabs>
          <w:tab w:val="left" w:pos="1045"/>
        </w:tabs>
        <w:autoSpaceDE w:val="0"/>
        <w:autoSpaceDN w:val="0"/>
        <w:spacing w:after="0" w:line="240" w:lineRule="auto"/>
        <w:ind w:right="124"/>
        <w:jc w:val="both"/>
        <w:rPr>
          <w:rFonts w:ascii="Times New Roman" w:hAnsi="Times New Roman" w:cs="Times New Roman"/>
          <w:b/>
          <w:sz w:val="21"/>
          <w:szCs w:val="21"/>
        </w:rPr>
      </w:pPr>
      <w:r w:rsidRPr="000659D7">
        <w:rPr>
          <w:rFonts w:ascii="Times New Roman" w:hAnsi="Times New Roman" w:cs="Times New Roman"/>
          <w:sz w:val="21"/>
          <w:szCs w:val="21"/>
        </w:rPr>
        <w:t>Termin</w:t>
      </w:r>
      <w:r w:rsidRPr="000659D7">
        <w:rPr>
          <w:rFonts w:ascii="Times New Roman" w:hAnsi="Times New Roman" w:cs="Times New Roman"/>
          <w:spacing w:val="38"/>
          <w:sz w:val="21"/>
          <w:szCs w:val="21"/>
        </w:rPr>
        <w:t xml:space="preserve"> </w:t>
      </w:r>
      <w:r w:rsidRPr="000659D7">
        <w:rPr>
          <w:rFonts w:ascii="Times New Roman" w:hAnsi="Times New Roman" w:cs="Times New Roman"/>
          <w:sz w:val="21"/>
          <w:szCs w:val="21"/>
        </w:rPr>
        <w:t>składania</w:t>
      </w:r>
      <w:r w:rsidRPr="000659D7">
        <w:rPr>
          <w:rFonts w:ascii="Times New Roman" w:hAnsi="Times New Roman" w:cs="Times New Roman"/>
          <w:spacing w:val="36"/>
          <w:sz w:val="21"/>
          <w:szCs w:val="21"/>
        </w:rPr>
        <w:t xml:space="preserve"> </w:t>
      </w:r>
      <w:r w:rsidRPr="000659D7">
        <w:rPr>
          <w:rFonts w:ascii="Times New Roman" w:hAnsi="Times New Roman" w:cs="Times New Roman"/>
          <w:sz w:val="21"/>
          <w:szCs w:val="21"/>
        </w:rPr>
        <w:t>ofert</w:t>
      </w:r>
      <w:r w:rsidRPr="000659D7">
        <w:rPr>
          <w:rFonts w:ascii="Times New Roman" w:hAnsi="Times New Roman" w:cs="Times New Roman"/>
          <w:spacing w:val="37"/>
          <w:sz w:val="21"/>
          <w:szCs w:val="21"/>
        </w:rPr>
        <w:t xml:space="preserve"> </w:t>
      </w:r>
      <w:r w:rsidRPr="000659D7">
        <w:rPr>
          <w:rFonts w:ascii="Times New Roman" w:hAnsi="Times New Roman" w:cs="Times New Roman"/>
          <w:sz w:val="21"/>
          <w:szCs w:val="21"/>
        </w:rPr>
        <w:t>upływa</w:t>
      </w:r>
      <w:r w:rsidRPr="000659D7">
        <w:rPr>
          <w:rFonts w:ascii="Times New Roman" w:hAnsi="Times New Roman" w:cs="Times New Roman"/>
          <w:spacing w:val="39"/>
          <w:sz w:val="21"/>
          <w:szCs w:val="21"/>
        </w:rPr>
        <w:t xml:space="preserve"> </w:t>
      </w:r>
      <w:r w:rsidRPr="000659D7">
        <w:rPr>
          <w:rFonts w:ascii="Times New Roman" w:hAnsi="Times New Roman" w:cs="Times New Roman"/>
          <w:sz w:val="21"/>
          <w:szCs w:val="21"/>
        </w:rPr>
        <w:t>w</w:t>
      </w:r>
      <w:r w:rsidRPr="000659D7">
        <w:rPr>
          <w:rFonts w:ascii="Times New Roman" w:hAnsi="Times New Roman" w:cs="Times New Roman"/>
          <w:spacing w:val="33"/>
          <w:sz w:val="21"/>
          <w:szCs w:val="21"/>
        </w:rPr>
        <w:t xml:space="preserve"> </w:t>
      </w:r>
      <w:r w:rsidRPr="000659D7">
        <w:rPr>
          <w:rFonts w:ascii="Times New Roman" w:hAnsi="Times New Roman" w:cs="Times New Roman"/>
          <w:sz w:val="21"/>
          <w:szCs w:val="21"/>
        </w:rPr>
        <w:t>dniu</w:t>
      </w:r>
      <w:r w:rsidRPr="000659D7">
        <w:rPr>
          <w:rFonts w:ascii="Times New Roman" w:hAnsi="Times New Roman" w:cs="Times New Roman"/>
          <w:spacing w:val="2"/>
          <w:sz w:val="21"/>
          <w:szCs w:val="21"/>
        </w:rPr>
        <w:t xml:space="preserve"> </w:t>
      </w:r>
      <w:r>
        <w:rPr>
          <w:rFonts w:ascii="Times New Roman" w:hAnsi="Times New Roman" w:cs="Times New Roman"/>
          <w:b/>
          <w:color w:val="FF0000"/>
          <w:sz w:val="21"/>
          <w:szCs w:val="21"/>
        </w:rPr>
        <w:t>31</w:t>
      </w:r>
      <w:r w:rsidRPr="000659D7">
        <w:rPr>
          <w:rFonts w:ascii="Times New Roman" w:hAnsi="Times New Roman" w:cs="Times New Roman"/>
          <w:b/>
          <w:color w:val="FF0000"/>
          <w:sz w:val="21"/>
          <w:szCs w:val="21"/>
        </w:rPr>
        <w:t>.07.2024</w:t>
      </w:r>
      <w:r w:rsidRPr="000659D7">
        <w:rPr>
          <w:rFonts w:ascii="Times New Roman" w:hAnsi="Times New Roman" w:cs="Times New Roman"/>
          <w:b/>
          <w:color w:val="FF0000"/>
          <w:spacing w:val="-2"/>
          <w:sz w:val="21"/>
          <w:szCs w:val="21"/>
        </w:rPr>
        <w:t xml:space="preserve"> </w:t>
      </w:r>
      <w:r w:rsidRPr="000659D7">
        <w:rPr>
          <w:rFonts w:ascii="Times New Roman" w:hAnsi="Times New Roman" w:cs="Times New Roman"/>
          <w:b/>
          <w:color w:val="FF0000"/>
          <w:sz w:val="21"/>
          <w:szCs w:val="21"/>
        </w:rPr>
        <w:t>roku</w:t>
      </w:r>
      <w:r w:rsidRPr="000659D7">
        <w:rPr>
          <w:rFonts w:ascii="Times New Roman" w:hAnsi="Times New Roman" w:cs="Times New Roman"/>
          <w:b/>
          <w:color w:val="FF0000"/>
          <w:spacing w:val="1"/>
          <w:sz w:val="21"/>
          <w:szCs w:val="21"/>
        </w:rPr>
        <w:t xml:space="preserve"> </w:t>
      </w:r>
      <w:r w:rsidRPr="000659D7">
        <w:rPr>
          <w:rFonts w:ascii="Times New Roman" w:hAnsi="Times New Roman" w:cs="Times New Roman"/>
          <w:b/>
          <w:color w:val="FF0000"/>
          <w:sz w:val="21"/>
          <w:szCs w:val="21"/>
        </w:rPr>
        <w:t>o</w:t>
      </w:r>
      <w:r w:rsidRPr="000659D7">
        <w:rPr>
          <w:rFonts w:ascii="Times New Roman" w:hAnsi="Times New Roman" w:cs="Times New Roman"/>
          <w:b/>
          <w:color w:val="FF0000"/>
          <w:spacing w:val="38"/>
          <w:sz w:val="21"/>
          <w:szCs w:val="21"/>
        </w:rPr>
        <w:t xml:space="preserve"> </w:t>
      </w:r>
      <w:r w:rsidRPr="000659D7">
        <w:rPr>
          <w:rFonts w:ascii="Times New Roman" w:hAnsi="Times New Roman" w:cs="Times New Roman"/>
          <w:b/>
          <w:color w:val="FF0000"/>
          <w:sz w:val="21"/>
          <w:szCs w:val="21"/>
        </w:rPr>
        <w:t>godz.</w:t>
      </w:r>
      <w:r w:rsidRPr="000659D7">
        <w:rPr>
          <w:rFonts w:ascii="Times New Roman" w:hAnsi="Times New Roman" w:cs="Times New Roman"/>
          <w:b/>
          <w:color w:val="FF0000"/>
          <w:spacing w:val="-2"/>
          <w:sz w:val="21"/>
          <w:szCs w:val="21"/>
        </w:rPr>
        <w:t xml:space="preserve"> </w:t>
      </w:r>
      <w:r w:rsidRPr="000659D7">
        <w:rPr>
          <w:rFonts w:ascii="Times New Roman" w:hAnsi="Times New Roman" w:cs="Times New Roman"/>
          <w:b/>
          <w:color w:val="FF0000"/>
          <w:sz w:val="21"/>
          <w:szCs w:val="21"/>
        </w:rPr>
        <w:t>10:00</w:t>
      </w:r>
      <w:r w:rsidRPr="000659D7">
        <w:rPr>
          <w:rFonts w:ascii="Times New Roman" w:hAnsi="Times New Roman" w:cs="Times New Roman"/>
          <w:b/>
          <w:sz w:val="21"/>
          <w:szCs w:val="21"/>
        </w:rPr>
        <w:t>.</w:t>
      </w:r>
    </w:p>
    <w:p w:rsidR="000659D7" w:rsidRDefault="000659D7" w:rsidP="000659D7">
      <w:pPr>
        <w:pStyle w:val="Nagwek1"/>
        <w:tabs>
          <w:tab w:val="left" w:pos="697"/>
        </w:tabs>
        <w:spacing w:before="101"/>
        <w:ind w:left="696" w:right="124"/>
        <w:jc w:val="both"/>
        <w:rPr>
          <w:rFonts w:ascii="Times New Roman" w:hAnsi="Times New Roman" w:cs="Times New Roman"/>
          <w:sz w:val="21"/>
          <w:szCs w:val="21"/>
        </w:rPr>
      </w:pPr>
    </w:p>
    <w:p w:rsidR="000659D7" w:rsidRPr="006F4A8A" w:rsidRDefault="000659D7" w:rsidP="000659D7">
      <w:pPr>
        <w:widowControl w:val="0"/>
        <w:tabs>
          <w:tab w:val="left" w:pos="697"/>
        </w:tabs>
        <w:autoSpaceDE w:val="0"/>
        <w:autoSpaceDN w:val="0"/>
        <w:spacing w:before="98" w:after="0" w:line="240" w:lineRule="auto"/>
        <w:ind w:left="720" w:right="124"/>
        <w:contextualSpacing/>
        <w:jc w:val="both"/>
        <w:rPr>
          <w:rFonts w:ascii="Times New Roman" w:eastAsia="Times New Roman" w:hAnsi="Times New Roman" w:cs="Times New Roman"/>
          <w:color w:val="000000" w:themeColor="text1"/>
          <w:sz w:val="21"/>
          <w:szCs w:val="21"/>
        </w:rPr>
      </w:pPr>
      <w:r w:rsidRPr="00EE61C0">
        <w:rPr>
          <w:rFonts w:ascii="Times New Roman" w:eastAsia="Times New Roman" w:hAnsi="Times New Roman" w:cs="Times New Roman"/>
          <w:color w:val="000000" w:themeColor="text1"/>
          <w:sz w:val="21"/>
          <w:szCs w:val="21"/>
        </w:rPr>
        <w:t xml:space="preserve">W Rozdziale </w:t>
      </w:r>
      <w:r>
        <w:rPr>
          <w:rFonts w:ascii="Times New Roman" w:eastAsia="Times New Roman" w:hAnsi="Times New Roman" w:cs="Times New Roman"/>
          <w:color w:val="000000" w:themeColor="text1"/>
          <w:sz w:val="21"/>
          <w:szCs w:val="21"/>
        </w:rPr>
        <w:t>X</w:t>
      </w:r>
      <w:r w:rsidRPr="00EE61C0">
        <w:rPr>
          <w:rFonts w:ascii="Times New Roman" w:eastAsia="Times New Roman" w:hAnsi="Times New Roman" w:cs="Times New Roman"/>
          <w:color w:val="000000" w:themeColor="text1"/>
          <w:sz w:val="21"/>
          <w:szCs w:val="21"/>
        </w:rPr>
        <w:t xml:space="preserve">II  pkt. 1 modyfikuje się </w:t>
      </w:r>
      <w:proofErr w:type="spellStart"/>
      <w:r w:rsidRPr="00EE61C0">
        <w:rPr>
          <w:rFonts w:ascii="Times New Roman" w:eastAsia="Times New Roman" w:hAnsi="Times New Roman" w:cs="Times New Roman"/>
          <w:color w:val="000000" w:themeColor="text1"/>
          <w:sz w:val="21"/>
          <w:szCs w:val="21"/>
        </w:rPr>
        <w:t>ppkt</w:t>
      </w:r>
      <w:proofErr w:type="spellEnd"/>
      <w:r w:rsidRPr="00EE61C0">
        <w:rPr>
          <w:rFonts w:ascii="Times New Roman" w:eastAsia="Times New Roman" w:hAnsi="Times New Roman" w:cs="Times New Roman"/>
          <w:color w:val="000000" w:themeColor="text1"/>
          <w:sz w:val="21"/>
          <w:szCs w:val="21"/>
        </w:rPr>
        <w:t xml:space="preserve">.  </w:t>
      </w:r>
      <w:r w:rsidR="00DD36A4">
        <w:rPr>
          <w:rFonts w:ascii="Times New Roman" w:eastAsia="Times New Roman" w:hAnsi="Times New Roman" w:cs="Times New Roman"/>
          <w:color w:val="000000" w:themeColor="text1"/>
          <w:sz w:val="21"/>
          <w:szCs w:val="21"/>
        </w:rPr>
        <w:t>2.1.</w:t>
      </w:r>
      <w:r w:rsidRPr="00EE61C0">
        <w:rPr>
          <w:rFonts w:ascii="Times New Roman" w:eastAsia="Times New Roman" w:hAnsi="Times New Roman" w:cs="Times New Roman"/>
          <w:color w:val="000000" w:themeColor="text1"/>
          <w:sz w:val="21"/>
          <w:szCs w:val="21"/>
        </w:rPr>
        <w:t xml:space="preserve"> który</w:t>
      </w:r>
      <w:r>
        <w:rPr>
          <w:rFonts w:ascii="Times New Roman" w:eastAsia="Times New Roman" w:hAnsi="Times New Roman" w:cs="Times New Roman"/>
          <w:color w:val="000000" w:themeColor="text1"/>
          <w:sz w:val="21"/>
          <w:szCs w:val="21"/>
        </w:rPr>
        <w:t xml:space="preserve"> otrzymuje nowe brzmienie:</w:t>
      </w:r>
    </w:p>
    <w:p w:rsidR="000659D7" w:rsidRPr="000659D7" w:rsidRDefault="000659D7" w:rsidP="000659D7">
      <w:pPr>
        <w:pStyle w:val="Akapitzlist"/>
        <w:widowControl w:val="0"/>
        <w:numPr>
          <w:ilvl w:val="1"/>
          <w:numId w:val="5"/>
        </w:numPr>
        <w:tabs>
          <w:tab w:val="left" w:pos="1045"/>
        </w:tabs>
        <w:autoSpaceDE w:val="0"/>
        <w:autoSpaceDN w:val="0"/>
        <w:spacing w:after="0" w:line="240" w:lineRule="auto"/>
        <w:ind w:right="124"/>
        <w:jc w:val="both"/>
        <w:rPr>
          <w:rFonts w:ascii="Times New Roman" w:hAnsi="Times New Roman" w:cs="Times New Roman"/>
          <w:b/>
          <w:sz w:val="21"/>
          <w:szCs w:val="21"/>
        </w:rPr>
      </w:pPr>
      <w:r w:rsidRPr="000659D7">
        <w:rPr>
          <w:rFonts w:ascii="Times New Roman" w:hAnsi="Times New Roman" w:cs="Times New Roman"/>
          <w:sz w:val="21"/>
          <w:szCs w:val="21"/>
        </w:rPr>
        <w:t xml:space="preserve"> Otwarcie</w:t>
      </w:r>
      <w:r w:rsidRPr="000659D7">
        <w:rPr>
          <w:rFonts w:ascii="Times New Roman" w:hAnsi="Times New Roman" w:cs="Times New Roman"/>
          <w:spacing w:val="-1"/>
          <w:sz w:val="21"/>
          <w:szCs w:val="21"/>
        </w:rPr>
        <w:t xml:space="preserve"> </w:t>
      </w:r>
      <w:r w:rsidRPr="000659D7">
        <w:rPr>
          <w:rFonts w:ascii="Times New Roman" w:hAnsi="Times New Roman" w:cs="Times New Roman"/>
          <w:sz w:val="21"/>
          <w:szCs w:val="21"/>
        </w:rPr>
        <w:t>ofert</w:t>
      </w:r>
      <w:r w:rsidRPr="000659D7">
        <w:rPr>
          <w:rFonts w:ascii="Times New Roman" w:hAnsi="Times New Roman" w:cs="Times New Roman"/>
          <w:spacing w:val="-2"/>
          <w:sz w:val="21"/>
          <w:szCs w:val="21"/>
        </w:rPr>
        <w:t xml:space="preserve"> </w:t>
      </w:r>
      <w:r w:rsidRPr="000659D7">
        <w:rPr>
          <w:rFonts w:ascii="Times New Roman" w:hAnsi="Times New Roman" w:cs="Times New Roman"/>
          <w:sz w:val="21"/>
          <w:szCs w:val="21"/>
        </w:rPr>
        <w:t>nastąpi</w:t>
      </w:r>
      <w:r w:rsidRPr="000659D7">
        <w:rPr>
          <w:rFonts w:ascii="Times New Roman" w:hAnsi="Times New Roman" w:cs="Times New Roman"/>
          <w:spacing w:val="-2"/>
          <w:sz w:val="21"/>
          <w:szCs w:val="21"/>
        </w:rPr>
        <w:t xml:space="preserve"> </w:t>
      </w:r>
      <w:r w:rsidRPr="000659D7">
        <w:rPr>
          <w:rFonts w:ascii="Times New Roman" w:hAnsi="Times New Roman" w:cs="Times New Roman"/>
          <w:sz w:val="21"/>
          <w:szCs w:val="21"/>
        </w:rPr>
        <w:t>dnia</w:t>
      </w:r>
      <w:r w:rsidRPr="000659D7">
        <w:rPr>
          <w:rFonts w:ascii="Times New Roman" w:hAnsi="Times New Roman" w:cs="Times New Roman"/>
          <w:spacing w:val="37"/>
          <w:sz w:val="21"/>
          <w:szCs w:val="21"/>
        </w:rPr>
        <w:t xml:space="preserve"> </w:t>
      </w:r>
      <w:r>
        <w:rPr>
          <w:rFonts w:ascii="Times New Roman" w:hAnsi="Times New Roman" w:cs="Times New Roman"/>
          <w:b/>
          <w:color w:val="FF0000"/>
          <w:sz w:val="21"/>
          <w:szCs w:val="21"/>
        </w:rPr>
        <w:t>31</w:t>
      </w:r>
      <w:r w:rsidRPr="000659D7">
        <w:rPr>
          <w:rFonts w:ascii="Times New Roman" w:hAnsi="Times New Roman" w:cs="Times New Roman"/>
          <w:b/>
          <w:color w:val="FF0000"/>
          <w:sz w:val="21"/>
          <w:szCs w:val="21"/>
        </w:rPr>
        <w:t>.07.2024</w:t>
      </w:r>
      <w:r w:rsidRPr="000659D7">
        <w:rPr>
          <w:rFonts w:ascii="Times New Roman" w:hAnsi="Times New Roman" w:cs="Times New Roman"/>
          <w:b/>
          <w:color w:val="FF0000"/>
          <w:spacing w:val="-2"/>
          <w:sz w:val="21"/>
          <w:szCs w:val="21"/>
        </w:rPr>
        <w:t xml:space="preserve"> </w:t>
      </w:r>
      <w:r w:rsidRPr="000659D7">
        <w:rPr>
          <w:rFonts w:ascii="Times New Roman" w:hAnsi="Times New Roman" w:cs="Times New Roman"/>
          <w:b/>
          <w:color w:val="FF0000"/>
          <w:sz w:val="21"/>
          <w:szCs w:val="21"/>
        </w:rPr>
        <w:t>roku</w:t>
      </w:r>
      <w:r w:rsidRPr="000659D7">
        <w:rPr>
          <w:rFonts w:ascii="Times New Roman" w:hAnsi="Times New Roman" w:cs="Times New Roman"/>
          <w:b/>
          <w:color w:val="FF0000"/>
          <w:spacing w:val="1"/>
          <w:sz w:val="21"/>
          <w:szCs w:val="21"/>
        </w:rPr>
        <w:t xml:space="preserve"> </w:t>
      </w:r>
      <w:r w:rsidRPr="000659D7">
        <w:rPr>
          <w:rFonts w:ascii="Times New Roman" w:hAnsi="Times New Roman" w:cs="Times New Roman"/>
          <w:b/>
          <w:color w:val="FF0000"/>
          <w:sz w:val="21"/>
          <w:szCs w:val="21"/>
        </w:rPr>
        <w:t>o</w:t>
      </w:r>
      <w:r w:rsidRPr="000659D7">
        <w:rPr>
          <w:rFonts w:ascii="Times New Roman" w:hAnsi="Times New Roman" w:cs="Times New Roman"/>
          <w:b/>
          <w:color w:val="FF0000"/>
          <w:spacing w:val="-3"/>
          <w:sz w:val="21"/>
          <w:szCs w:val="21"/>
        </w:rPr>
        <w:t xml:space="preserve"> </w:t>
      </w:r>
      <w:r w:rsidRPr="000659D7">
        <w:rPr>
          <w:rFonts w:ascii="Times New Roman" w:hAnsi="Times New Roman" w:cs="Times New Roman"/>
          <w:b/>
          <w:color w:val="FF0000"/>
          <w:sz w:val="21"/>
          <w:szCs w:val="21"/>
        </w:rPr>
        <w:t>godz.</w:t>
      </w:r>
      <w:r w:rsidRPr="000659D7">
        <w:rPr>
          <w:rFonts w:ascii="Times New Roman" w:hAnsi="Times New Roman" w:cs="Times New Roman"/>
          <w:b/>
          <w:color w:val="FF0000"/>
          <w:spacing w:val="-3"/>
          <w:sz w:val="21"/>
          <w:szCs w:val="21"/>
        </w:rPr>
        <w:t xml:space="preserve"> </w:t>
      </w:r>
      <w:r w:rsidRPr="000659D7">
        <w:rPr>
          <w:rFonts w:ascii="Times New Roman" w:hAnsi="Times New Roman" w:cs="Times New Roman"/>
          <w:b/>
          <w:color w:val="FF0000"/>
          <w:sz w:val="21"/>
          <w:szCs w:val="21"/>
        </w:rPr>
        <w:t>10:30</w:t>
      </w:r>
      <w:r w:rsidRPr="000659D7">
        <w:rPr>
          <w:rFonts w:ascii="Times New Roman" w:hAnsi="Times New Roman" w:cs="Times New Roman"/>
          <w:b/>
          <w:color w:val="FF0000"/>
          <w:spacing w:val="9"/>
          <w:sz w:val="21"/>
          <w:szCs w:val="21"/>
        </w:rPr>
        <w:t xml:space="preserve"> </w:t>
      </w:r>
      <w:r w:rsidRPr="000659D7">
        <w:rPr>
          <w:rFonts w:ascii="Times New Roman" w:hAnsi="Times New Roman" w:cs="Times New Roman"/>
          <w:sz w:val="21"/>
          <w:szCs w:val="21"/>
        </w:rPr>
        <w:t>za</w:t>
      </w:r>
      <w:r w:rsidRPr="000659D7">
        <w:rPr>
          <w:rFonts w:ascii="Times New Roman" w:hAnsi="Times New Roman" w:cs="Times New Roman"/>
          <w:spacing w:val="-1"/>
          <w:sz w:val="21"/>
          <w:szCs w:val="21"/>
        </w:rPr>
        <w:t xml:space="preserve"> </w:t>
      </w:r>
      <w:r w:rsidRPr="000659D7">
        <w:rPr>
          <w:rFonts w:ascii="Times New Roman" w:hAnsi="Times New Roman" w:cs="Times New Roman"/>
          <w:sz w:val="21"/>
          <w:szCs w:val="21"/>
        </w:rPr>
        <w:t>pośrednictwem</w:t>
      </w:r>
      <w:r w:rsidRPr="000659D7">
        <w:rPr>
          <w:rFonts w:ascii="Times New Roman" w:hAnsi="Times New Roman" w:cs="Times New Roman"/>
          <w:spacing w:val="-6"/>
          <w:sz w:val="21"/>
          <w:szCs w:val="21"/>
        </w:rPr>
        <w:t xml:space="preserve"> </w:t>
      </w:r>
      <w:r w:rsidRPr="000659D7">
        <w:rPr>
          <w:rFonts w:ascii="Times New Roman" w:hAnsi="Times New Roman" w:cs="Times New Roman"/>
          <w:sz w:val="21"/>
          <w:szCs w:val="21"/>
        </w:rPr>
        <w:t>Platformy</w:t>
      </w:r>
      <w:r w:rsidRPr="000659D7">
        <w:rPr>
          <w:rFonts w:ascii="Times New Roman" w:hAnsi="Times New Roman" w:cs="Times New Roman"/>
          <w:spacing w:val="-1"/>
          <w:sz w:val="21"/>
          <w:szCs w:val="21"/>
        </w:rPr>
        <w:t xml:space="preserve"> </w:t>
      </w:r>
      <w:r w:rsidRPr="000659D7">
        <w:rPr>
          <w:rFonts w:ascii="Times New Roman" w:hAnsi="Times New Roman" w:cs="Times New Roman"/>
          <w:sz w:val="21"/>
          <w:szCs w:val="21"/>
        </w:rPr>
        <w:t xml:space="preserve">Zakupowej   </w:t>
      </w:r>
    </w:p>
    <w:p w:rsidR="000659D7" w:rsidRPr="00F64570" w:rsidRDefault="000659D7" w:rsidP="000659D7">
      <w:pPr>
        <w:pStyle w:val="Akapitzlist"/>
        <w:tabs>
          <w:tab w:val="left" w:pos="1045"/>
        </w:tabs>
        <w:ind w:left="1044" w:right="124"/>
        <w:rPr>
          <w:rFonts w:ascii="Times New Roman" w:hAnsi="Times New Roman" w:cs="Times New Roman"/>
          <w:sz w:val="21"/>
          <w:szCs w:val="21"/>
        </w:rPr>
      </w:pPr>
      <w:r>
        <w:rPr>
          <w:rFonts w:ascii="Times New Roman" w:hAnsi="Times New Roman" w:cs="Times New Roman"/>
          <w:sz w:val="21"/>
          <w:szCs w:val="21"/>
        </w:rPr>
        <w:t xml:space="preserve"> </w:t>
      </w:r>
      <w:hyperlink r:id="rId8" w:history="1">
        <w:r w:rsidRPr="00F64570">
          <w:rPr>
            <w:rStyle w:val="Hipercze"/>
            <w:rFonts w:ascii="Times New Roman" w:hAnsi="Times New Roman"/>
            <w:sz w:val="21"/>
            <w:szCs w:val="21"/>
          </w:rPr>
          <w:t>https://platformazakupowa.pl/pn/spsk2_szczecin</w:t>
        </w:r>
      </w:hyperlink>
    </w:p>
    <w:p w:rsidR="000659D7" w:rsidRPr="00976417" w:rsidRDefault="000659D7" w:rsidP="000659D7">
      <w:pPr>
        <w:pStyle w:val="Akapitzlist"/>
        <w:keepNext/>
        <w:keepLines/>
        <w:spacing w:before="1" w:after="0"/>
        <w:ind w:left="705" w:right="124"/>
        <w:outlineLvl w:val="0"/>
        <w:rPr>
          <w:rFonts w:ascii="Times New Roman" w:eastAsia="Times New Roman" w:hAnsi="Times New Roman" w:cs="Times New Roman"/>
          <w:color w:val="auto"/>
          <w:sz w:val="21"/>
          <w:szCs w:val="21"/>
          <w:shd w:val="clear" w:color="auto" w:fill="FFFFFF" w:themeFill="background1"/>
          <w:lang w:eastAsia="en-US"/>
        </w:rPr>
      </w:pPr>
    </w:p>
    <w:p w:rsidR="00976417" w:rsidRDefault="00976417" w:rsidP="00976417">
      <w:pPr>
        <w:pStyle w:val="Akapitzlist"/>
        <w:keepNext/>
        <w:keepLines/>
        <w:spacing w:before="1" w:after="0"/>
        <w:ind w:left="1413" w:right="124"/>
        <w:outlineLvl w:val="0"/>
        <w:rPr>
          <w:rFonts w:ascii="Times New Roman" w:eastAsia="Times New Roman" w:hAnsi="Times New Roman" w:cs="Times New Roman"/>
          <w:color w:val="000000" w:themeColor="text1"/>
          <w:sz w:val="21"/>
          <w:szCs w:val="21"/>
          <w:shd w:val="clear" w:color="auto" w:fill="C5E0B3" w:themeFill="accent6" w:themeFillTint="66"/>
        </w:rPr>
      </w:pPr>
    </w:p>
    <w:p w:rsidR="0038135B" w:rsidRPr="00135576" w:rsidRDefault="0038135B" w:rsidP="0038135B">
      <w:pPr>
        <w:spacing w:after="0" w:line="240" w:lineRule="auto"/>
        <w:rPr>
          <w:i/>
          <w:sz w:val="20"/>
          <w:szCs w:val="20"/>
        </w:rPr>
      </w:pPr>
    </w:p>
    <w:p w:rsidR="00277921" w:rsidRPr="00135576" w:rsidRDefault="00277921" w:rsidP="00277921">
      <w:pPr>
        <w:spacing w:after="0" w:line="240" w:lineRule="auto"/>
        <w:rPr>
          <w:i/>
          <w:sz w:val="20"/>
          <w:szCs w:val="20"/>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5C145C" w:rsidRPr="00523FAB" w:rsidRDefault="005C145C" w:rsidP="005C145C">
      <w:pPr>
        <w:spacing w:after="0" w:line="240" w:lineRule="auto"/>
        <w:ind w:left="4536" w:firstLine="6"/>
        <w:jc w:val="center"/>
        <w:rPr>
          <w:i/>
          <w:sz w:val="24"/>
          <w:szCs w:val="24"/>
        </w:rPr>
      </w:pPr>
      <w:r w:rsidRPr="00523FAB">
        <w:rPr>
          <w:i/>
          <w:sz w:val="24"/>
          <w:szCs w:val="24"/>
        </w:rPr>
        <w:t>PODPIS W ORYGINALE</w:t>
      </w:r>
    </w:p>
    <w:p w:rsidR="005C145C" w:rsidRDefault="005C145C" w:rsidP="005C145C">
      <w:pPr>
        <w:spacing w:after="0" w:line="240" w:lineRule="auto"/>
        <w:ind w:left="4536" w:firstLine="6"/>
        <w:jc w:val="center"/>
        <w:rPr>
          <w:i/>
          <w:sz w:val="24"/>
          <w:szCs w:val="24"/>
        </w:rPr>
      </w:pPr>
      <w:r w:rsidRPr="00523FAB">
        <w:rPr>
          <w:i/>
          <w:sz w:val="24"/>
          <w:szCs w:val="24"/>
        </w:rPr>
        <w:t>DYREKTOR</w:t>
      </w:r>
    </w:p>
    <w:p w:rsidR="00CF1F73" w:rsidRDefault="00CF1F73" w:rsidP="00386A3F">
      <w:pPr>
        <w:spacing w:after="0" w:line="240" w:lineRule="auto"/>
        <w:ind w:left="4536" w:firstLine="6"/>
        <w:jc w:val="center"/>
        <w:rPr>
          <w:i/>
          <w:sz w:val="24"/>
          <w:szCs w:val="24"/>
        </w:rPr>
      </w:pPr>
      <w:bookmarkStart w:id="0" w:name="_GoBack"/>
      <w:bookmarkEnd w:id="0"/>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5D134F" w:rsidRPr="004E4BA3" w:rsidRDefault="003B66B4" w:rsidP="004A5F42">
      <w:pPr>
        <w:pStyle w:val="Stopka"/>
        <w:tabs>
          <w:tab w:val="clear" w:pos="4536"/>
          <w:tab w:val="clear" w:pos="9072"/>
          <w:tab w:val="left" w:pos="1080"/>
        </w:tabs>
        <w:jc w:val="both"/>
        <w:rPr>
          <w:b/>
          <w:sz w:val="20"/>
          <w:szCs w:val="20"/>
        </w:rPr>
      </w:pPr>
      <w:r>
        <w:rPr>
          <w:rFonts w:cstheme="minorHAnsi"/>
          <w:b/>
          <w:sz w:val="24"/>
          <w:szCs w:val="24"/>
        </w:rPr>
        <w:t xml:space="preserve"> </w:t>
      </w:r>
      <w:r w:rsidR="004A5F42">
        <w:rPr>
          <w:rFonts w:cstheme="minorHAnsi"/>
          <w:b/>
          <w:sz w:val="24"/>
          <w:szCs w:val="24"/>
        </w:rPr>
        <w:t xml:space="preserve">  </w:t>
      </w:r>
      <w:r w:rsidR="00DD646C" w:rsidRPr="004E4BA3">
        <w:rPr>
          <w:b/>
          <w:sz w:val="20"/>
          <w:szCs w:val="20"/>
        </w:rPr>
        <w:t xml:space="preserve">Sprawę prowadzi: </w:t>
      </w:r>
      <w:r w:rsidR="009719E5" w:rsidRPr="004E4BA3">
        <w:rPr>
          <w:b/>
          <w:sz w:val="20"/>
          <w:szCs w:val="20"/>
        </w:rPr>
        <w:t>Wioletta Sybal</w:t>
      </w:r>
      <w:r w:rsidR="00DD646C"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D60"/>
    <w:multiLevelType w:val="multilevel"/>
    <w:tmpl w:val="B372B226"/>
    <w:lvl w:ilvl="0">
      <w:start w:val="1"/>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112" w:hanging="1440"/>
      </w:pPr>
      <w:rPr>
        <w:rFonts w:hint="default"/>
        <w:b w:val="0"/>
      </w:rPr>
    </w:lvl>
  </w:abstractNum>
  <w:abstractNum w:abstractNumId="1"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2" w15:restartNumberingAfterBreak="0">
    <w:nsid w:val="26BC4515"/>
    <w:multiLevelType w:val="multilevel"/>
    <w:tmpl w:val="F89AEAC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4A2B1D4A"/>
    <w:multiLevelType w:val="multilevel"/>
    <w:tmpl w:val="CE787104"/>
    <w:lvl w:ilvl="0">
      <w:start w:val="2"/>
      <w:numFmt w:val="decimal"/>
      <w:lvlText w:val="%1."/>
      <w:lvlJc w:val="left"/>
      <w:pPr>
        <w:ind w:left="360" w:hanging="360"/>
      </w:pPr>
      <w:rPr>
        <w:rFonts w:hint="default"/>
        <w:b w:val="0"/>
      </w:rPr>
    </w:lvl>
    <w:lvl w:ilvl="1">
      <w:start w:val="1"/>
      <w:numFmt w:val="decimal"/>
      <w:lvlText w:val="%1.%2."/>
      <w:lvlJc w:val="left"/>
      <w:pPr>
        <w:ind w:left="1035" w:hanging="360"/>
      </w:pPr>
      <w:rPr>
        <w:rFonts w:hint="default"/>
        <w:b w:val="0"/>
      </w:rPr>
    </w:lvl>
    <w:lvl w:ilvl="2">
      <w:start w:val="1"/>
      <w:numFmt w:val="decimal"/>
      <w:lvlText w:val="%1.%2.%3."/>
      <w:lvlJc w:val="left"/>
      <w:pPr>
        <w:ind w:left="2070" w:hanging="720"/>
      </w:pPr>
      <w:rPr>
        <w:rFonts w:hint="default"/>
        <w:b w:val="0"/>
      </w:rPr>
    </w:lvl>
    <w:lvl w:ilvl="3">
      <w:start w:val="1"/>
      <w:numFmt w:val="decimal"/>
      <w:lvlText w:val="%1.%2.%3.%4."/>
      <w:lvlJc w:val="left"/>
      <w:pPr>
        <w:ind w:left="2745" w:hanging="720"/>
      </w:pPr>
      <w:rPr>
        <w:rFonts w:hint="default"/>
        <w:b w:val="0"/>
      </w:rPr>
    </w:lvl>
    <w:lvl w:ilvl="4">
      <w:start w:val="1"/>
      <w:numFmt w:val="decimal"/>
      <w:lvlText w:val="%1.%2.%3.%4.%5."/>
      <w:lvlJc w:val="left"/>
      <w:pPr>
        <w:ind w:left="3780" w:hanging="1080"/>
      </w:pPr>
      <w:rPr>
        <w:rFonts w:hint="default"/>
        <w:b w:val="0"/>
      </w:rPr>
    </w:lvl>
    <w:lvl w:ilvl="5">
      <w:start w:val="1"/>
      <w:numFmt w:val="decimal"/>
      <w:lvlText w:val="%1.%2.%3.%4.%5.%6."/>
      <w:lvlJc w:val="left"/>
      <w:pPr>
        <w:ind w:left="4455" w:hanging="1080"/>
      </w:pPr>
      <w:rPr>
        <w:rFonts w:hint="default"/>
        <w:b w:val="0"/>
      </w:rPr>
    </w:lvl>
    <w:lvl w:ilvl="6">
      <w:start w:val="1"/>
      <w:numFmt w:val="decimal"/>
      <w:lvlText w:val="%1.%2.%3.%4.%5.%6.%7."/>
      <w:lvlJc w:val="left"/>
      <w:pPr>
        <w:ind w:left="5490" w:hanging="1440"/>
      </w:pPr>
      <w:rPr>
        <w:rFonts w:hint="default"/>
        <w:b w:val="0"/>
      </w:rPr>
    </w:lvl>
    <w:lvl w:ilvl="7">
      <w:start w:val="1"/>
      <w:numFmt w:val="decimal"/>
      <w:lvlText w:val="%1.%2.%3.%4.%5.%6.%7.%8."/>
      <w:lvlJc w:val="left"/>
      <w:pPr>
        <w:ind w:left="6165" w:hanging="1440"/>
      </w:pPr>
      <w:rPr>
        <w:rFonts w:hint="default"/>
        <w:b w:val="0"/>
      </w:rPr>
    </w:lvl>
    <w:lvl w:ilvl="8">
      <w:start w:val="1"/>
      <w:numFmt w:val="decimal"/>
      <w:lvlText w:val="%1.%2.%3.%4.%5.%6.%7.%8.%9."/>
      <w:lvlJc w:val="left"/>
      <w:pPr>
        <w:ind w:left="6840" w:hanging="1440"/>
      </w:pPr>
      <w:rPr>
        <w:rFonts w:hint="default"/>
        <w:b w:val="0"/>
      </w:rPr>
    </w:lvl>
  </w:abstractNum>
  <w:abstractNum w:abstractNumId="4" w15:restartNumberingAfterBreak="0">
    <w:nsid w:val="6B224758"/>
    <w:multiLevelType w:val="multilevel"/>
    <w:tmpl w:val="428ED1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07C0579"/>
    <w:multiLevelType w:val="multilevel"/>
    <w:tmpl w:val="428ED1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659D7"/>
    <w:rsid w:val="00077AC9"/>
    <w:rsid w:val="00092C4B"/>
    <w:rsid w:val="000A0F12"/>
    <w:rsid w:val="000A4080"/>
    <w:rsid w:val="000B51E2"/>
    <w:rsid w:val="000C33E6"/>
    <w:rsid w:val="000D4F80"/>
    <w:rsid w:val="000E0360"/>
    <w:rsid w:val="000F00B6"/>
    <w:rsid w:val="000F0AE5"/>
    <w:rsid w:val="000F13DC"/>
    <w:rsid w:val="000F47FA"/>
    <w:rsid w:val="001125CF"/>
    <w:rsid w:val="001209BB"/>
    <w:rsid w:val="001226AB"/>
    <w:rsid w:val="00125BC0"/>
    <w:rsid w:val="00133A1D"/>
    <w:rsid w:val="00135576"/>
    <w:rsid w:val="0013738E"/>
    <w:rsid w:val="00141127"/>
    <w:rsid w:val="001614D9"/>
    <w:rsid w:val="00167ECA"/>
    <w:rsid w:val="001830E6"/>
    <w:rsid w:val="00187713"/>
    <w:rsid w:val="00191B45"/>
    <w:rsid w:val="001C63E8"/>
    <w:rsid w:val="001D1312"/>
    <w:rsid w:val="001D5265"/>
    <w:rsid w:val="00201BF6"/>
    <w:rsid w:val="00203A22"/>
    <w:rsid w:val="00223DA1"/>
    <w:rsid w:val="00233E78"/>
    <w:rsid w:val="002465E7"/>
    <w:rsid w:val="00252602"/>
    <w:rsid w:val="00252DE7"/>
    <w:rsid w:val="00260077"/>
    <w:rsid w:val="00277519"/>
    <w:rsid w:val="00277921"/>
    <w:rsid w:val="002810D8"/>
    <w:rsid w:val="00293A8B"/>
    <w:rsid w:val="002A4DE7"/>
    <w:rsid w:val="002B389C"/>
    <w:rsid w:val="002B3BA0"/>
    <w:rsid w:val="002C01A6"/>
    <w:rsid w:val="002C2FCA"/>
    <w:rsid w:val="002C6658"/>
    <w:rsid w:val="002D1C29"/>
    <w:rsid w:val="002D6EB6"/>
    <w:rsid w:val="002F1CD0"/>
    <w:rsid w:val="002F3B7D"/>
    <w:rsid w:val="002F3EED"/>
    <w:rsid w:val="00300AE1"/>
    <w:rsid w:val="003169E9"/>
    <w:rsid w:val="003463B7"/>
    <w:rsid w:val="00347F08"/>
    <w:rsid w:val="003572A5"/>
    <w:rsid w:val="0038135B"/>
    <w:rsid w:val="003846BA"/>
    <w:rsid w:val="00385292"/>
    <w:rsid w:val="00386A3F"/>
    <w:rsid w:val="00394173"/>
    <w:rsid w:val="0039575F"/>
    <w:rsid w:val="003B0F71"/>
    <w:rsid w:val="003B66B4"/>
    <w:rsid w:val="003C7675"/>
    <w:rsid w:val="003F3365"/>
    <w:rsid w:val="0040361E"/>
    <w:rsid w:val="004036AB"/>
    <w:rsid w:val="004061FD"/>
    <w:rsid w:val="00413FFD"/>
    <w:rsid w:val="00421633"/>
    <w:rsid w:val="00430892"/>
    <w:rsid w:val="00447F0D"/>
    <w:rsid w:val="00452452"/>
    <w:rsid w:val="004528F8"/>
    <w:rsid w:val="004603B7"/>
    <w:rsid w:val="00487ACE"/>
    <w:rsid w:val="004958A9"/>
    <w:rsid w:val="004A2C94"/>
    <w:rsid w:val="004A5F42"/>
    <w:rsid w:val="004A71A3"/>
    <w:rsid w:val="004B16F6"/>
    <w:rsid w:val="004D04EF"/>
    <w:rsid w:val="004E4BA3"/>
    <w:rsid w:val="00522BF8"/>
    <w:rsid w:val="00523FAB"/>
    <w:rsid w:val="005311D5"/>
    <w:rsid w:val="00565736"/>
    <w:rsid w:val="00570315"/>
    <w:rsid w:val="005747CF"/>
    <w:rsid w:val="00595EE8"/>
    <w:rsid w:val="005B5FE3"/>
    <w:rsid w:val="005C145C"/>
    <w:rsid w:val="005C3214"/>
    <w:rsid w:val="005C6E99"/>
    <w:rsid w:val="005D134F"/>
    <w:rsid w:val="005E1091"/>
    <w:rsid w:val="005E5638"/>
    <w:rsid w:val="005E6622"/>
    <w:rsid w:val="005E762A"/>
    <w:rsid w:val="006013CA"/>
    <w:rsid w:val="006037A0"/>
    <w:rsid w:val="00610196"/>
    <w:rsid w:val="006235FF"/>
    <w:rsid w:val="00627690"/>
    <w:rsid w:val="00627F42"/>
    <w:rsid w:val="0063082D"/>
    <w:rsid w:val="00631FFB"/>
    <w:rsid w:val="006348DA"/>
    <w:rsid w:val="00663A80"/>
    <w:rsid w:val="0069046D"/>
    <w:rsid w:val="006A4C2E"/>
    <w:rsid w:val="006A6679"/>
    <w:rsid w:val="006B1AFE"/>
    <w:rsid w:val="006B7D13"/>
    <w:rsid w:val="006F4A8A"/>
    <w:rsid w:val="006F76BE"/>
    <w:rsid w:val="0071289D"/>
    <w:rsid w:val="007268EA"/>
    <w:rsid w:val="007319BC"/>
    <w:rsid w:val="00741D6F"/>
    <w:rsid w:val="00766B82"/>
    <w:rsid w:val="007A08BA"/>
    <w:rsid w:val="007A108E"/>
    <w:rsid w:val="007A1118"/>
    <w:rsid w:val="007A4D73"/>
    <w:rsid w:val="007A5F20"/>
    <w:rsid w:val="007C48DA"/>
    <w:rsid w:val="007C6562"/>
    <w:rsid w:val="007D29C3"/>
    <w:rsid w:val="007F2CF5"/>
    <w:rsid w:val="008015A0"/>
    <w:rsid w:val="00802242"/>
    <w:rsid w:val="008035D2"/>
    <w:rsid w:val="00805A51"/>
    <w:rsid w:val="00806126"/>
    <w:rsid w:val="00807463"/>
    <w:rsid w:val="008112D6"/>
    <w:rsid w:val="00816A03"/>
    <w:rsid w:val="008316B2"/>
    <w:rsid w:val="00834046"/>
    <w:rsid w:val="0083410E"/>
    <w:rsid w:val="00855F08"/>
    <w:rsid w:val="0086380C"/>
    <w:rsid w:val="00865A37"/>
    <w:rsid w:val="00871B4B"/>
    <w:rsid w:val="0087693B"/>
    <w:rsid w:val="008877FC"/>
    <w:rsid w:val="00893867"/>
    <w:rsid w:val="00894BD8"/>
    <w:rsid w:val="008A30F6"/>
    <w:rsid w:val="008B0701"/>
    <w:rsid w:val="008B10DF"/>
    <w:rsid w:val="008B3BE0"/>
    <w:rsid w:val="008C3556"/>
    <w:rsid w:val="008C6482"/>
    <w:rsid w:val="008C6B2B"/>
    <w:rsid w:val="008E3CDA"/>
    <w:rsid w:val="008F188D"/>
    <w:rsid w:val="008F580B"/>
    <w:rsid w:val="00904270"/>
    <w:rsid w:val="00917222"/>
    <w:rsid w:val="00917668"/>
    <w:rsid w:val="009269CA"/>
    <w:rsid w:val="009411AB"/>
    <w:rsid w:val="00942B0E"/>
    <w:rsid w:val="009468CE"/>
    <w:rsid w:val="00953021"/>
    <w:rsid w:val="00956C53"/>
    <w:rsid w:val="009625E1"/>
    <w:rsid w:val="00962602"/>
    <w:rsid w:val="00967FE4"/>
    <w:rsid w:val="009719E5"/>
    <w:rsid w:val="00976307"/>
    <w:rsid w:val="00976417"/>
    <w:rsid w:val="00976878"/>
    <w:rsid w:val="009811E9"/>
    <w:rsid w:val="00991A8A"/>
    <w:rsid w:val="009A0299"/>
    <w:rsid w:val="009E21B2"/>
    <w:rsid w:val="009E74CE"/>
    <w:rsid w:val="009F08CD"/>
    <w:rsid w:val="009F0E0F"/>
    <w:rsid w:val="009F3246"/>
    <w:rsid w:val="00A1736D"/>
    <w:rsid w:val="00A241AC"/>
    <w:rsid w:val="00A24EBE"/>
    <w:rsid w:val="00A278C4"/>
    <w:rsid w:val="00A4040E"/>
    <w:rsid w:val="00A41397"/>
    <w:rsid w:val="00A723F2"/>
    <w:rsid w:val="00A77054"/>
    <w:rsid w:val="00AA2ABD"/>
    <w:rsid w:val="00AA5D9B"/>
    <w:rsid w:val="00AA792D"/>
    <w:rsid w:val="00AB21BF"/>
    <w:rsid w:val="00AD29BE"/>
    <w:rsid w:val="00AF1BA4"/>
    <w:rsid w:val="00B00114"/>
    <w:rsid w:val="00B05825"/>
    <w:rsid w:val="00B11558"/>
    <w:rsid w:val="00B14198"/>
    <w:rsid w:val="00B4371E"/>
    <w:rsid w:val="00B479A5"/>
    <w:rsid w:val="00B50977"/>
    <w:rsid w:val="00B52C31"/>
    <w:rsid w:val="00B56173"/>
    <w:rsid w:val="00B8751C"/>
    <w:rsid w:val="00B945D3"/>
    <w:rsid w:val="00B9794B"/>
    <w:rsid w:val="00BA6515"/>
    <w:rsid w:val="00BD4001"/>
    <w:rsid w:val="00BE2AE7"/>
    <w:rsid w:val="00C11DEA"/>
    <w:rsid w:val="00C25AD7"/>
    <w:rsid w:val="00C34976"/>
    <w:rsid w:val="00C453A7"/>
    <w:rsid w:val="00C66860"/>
    <w:rsid w:val="00C7023B"/>
    <w:rsid w:val="00C727FE"/>
    <w:rsid w:val="00C73A34"/>
    <w:rsid w:val="00C75231"/>
    <w:rsid w:val="00C84502"/>
    <w:rsid w:val="00CA04D1"/>
    <w:rsid w:val="00CC60E0"/>
    <w:rsid w:val="00CD1D70"/>
    <w:rsid w:val="00CD6386"/>
    <w:rsid w:val="00CD69FE"/>
    <w:rsid w:val="00CE0743"/>
    <w:rsid w:val="00CF0D94"/>
    <w:rsid w:val="00CF1F73"/>
    <w:rsid w:val="00D3131A"/>
    <w:rsid w:val="00D3728E"/>
    <w:rsid w:val="00D41EA0"/>
    <w:rsid w:val="00D624FF"/>
    <w:rsid w:val="00D63A6F"/>
    <w:rsid w:val="00D70811"/>
    <w:rsid w:val="00D82F54"/>
    <w:rsid w:val="00D9129E"/>
    <w:rsid w:val="00D933D6"/>
    <w:rsid w:val="00DA147F"/>
    <w:rsid w:val="00DA29F3"/>
    <w:rsid w:val="00DB263D"/>
    <w:rsid w:val="00DD36A4"/>
    <w:rsid w:val="00DD4735"/>
    <w:rsid w:val="00DD4DEC"/>
    <w:rsid w:val="00DD637A"/>
    <w:rsid w:val="00DD646C"/>
    <w:rsid w:val="00DD6540"/>
    <w:rsid w:val="00DD7A52"/>
    <w:rsid w:val="00DE111C"/>
    <w:rsid w:val="00DE79CC"/>
    <w:rsid w:val="00DF140D"/>
    <w:rsid w:val="00DF1CCC"/>
    <w:rsid w:val="00E03A84"/>
    <w:rsid w:val="00E054DF"/>
    <w:rsid w:val="00E1500D"/>
    <w:rsid w:val="00E27905"/>
    <w:rsid w:val="00E43FDC"/>
    <w:rsid w:val="00E6711B"/>
    <w:rsid w:val="00E765F4"/>
    <w:rsid w:val="00E9181F"/>
    <w:rsid w:val="00E92606"/>
    <w:rsid w:val="00EA4B99"/>
    <w:rsid w:val="00EA57BF"/>
    <w:rsid w:val="00EB3678"/>
    <w:rsid w:val="00EC5058"/>
    <w:rsid w:val="00ED282C"/>
    <w:rsid w:val="00ED3BEE"/>
    <w:rsid w:val="00EE27E8"/>
    <w:rsid w:val="00EE322D"/>
    <w:rsid w:val="00EE61C0"/>
    <w:rsid w:val="00F05C5B"/>
    <w:rsid w:val="00F1486E"/>
    <w:rsid w:val="00F25F7F"/>
    <w:rsid w:val="00F26661"/>
    <w:rsid w:val="00F3623E"/>
    <w:rsid w:val="00F60B11"/>
    <w:rsid w:val="00F9119F"/>
    <w:rsid w:val="00F96E2D"/>
    <w:rsid w:val="00FA0F8E"/>
    <w:rsid w:val="00FA256C"/>
    <w:rsid w:val="00FA65A6"/>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paragraph" w:styleId="Nagwek1">
    <w:name w:val="heading 1"/>
    <w:basedOn w:val="Normalny"/>
    <w:link w:val="Nagwek1Znak"/>
    <w:uiPriority w:val="1"/>
    <w:qFormat/>
    <w:rsid w:val="000659D7"/>
    <w:pPr>
      <w:widowControl w:val="0"/>
      <w:autoSpaceDE w:val="0"/>
      <w:autoSpaceDN w:val="0"/>
      <w:spacing w:after="0" w:line="240" w:lineRule="auto"/>
      <w:ind w:left="2220"/>
      <w:jc w:val="center"/>
      <w:outlineLvl w:val="0"/>
    </w:pPr>
    <w:rPr>
      <w:rFonts w:ascii="Cambria" w:eastAsia="Cambria" w:hAnsi="Cambria" w:cs="Cambria"/>
      <w:b/>
      <w:bCs/>
      <w:color w:val="auto"/>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character" w:customStyle="1" w:styleId="Nagwek1Znak">
    <w:name w:val="Nagłówek 1 Znak"/>
    <w:basedOn w:val="Domylnaczcionkaakapitu"/>
    <w:link w:val="Nagwek1"/>
    <w:uiPriority w:val="1"/>
    <w:rsid w:val="000659D7"/>
    <w:rPr>
      <w:rFonts w:ascii="Cambria" w:eastAsia="Cambria" w:hAnsi="Cambria" w:cs="Cambria"/>
      <w:b/>
      <w:bCs/>
      <w:sz w:val="18"/>
      <w:szCs w:val="18"/>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0659D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10</cp:revision>
  <cp:lastPrinted>2024-06-25T09:43:00Z</cp:lastPrinted>
  <dcterms:created xsi:type="dcterms:W3CDTF">2024-06-25T09:24:00Z</dcterms:created>
  <dcterms:modified xsi:type="dcterms:W3CDTF">2024-06-25T09:43:00Z</dcterms:modified>
</cp:coreProperties>
</file>