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3D0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444444"/>
          <w:sz w:val="20"/>
          <w:szCs w:val="20"/>
        </w:rPr>
        <w:t>21/05/2021    S98</w:t>
      </w:r>
    </w:p>
    <w:p w14:paraId="34320F43" w14:textId="77777777" w:rsidR="00E57A19" w:rsidRPr="00E57A19" w:rsidRDefault="00E57A19" w:rsidP="00E57A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5" w:anchor="id0-I.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I.</w:t>
        </w:r>
      </w:hyperlink>
    </w:p>
    <w:p w14:paraId="7F805AC6" w14:textId="77777777" w:rsidR="00E57A19" w:rsidRPr="00E57A19" w:rsidRDefault="00E57A19" w:rsidP="00E57A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6" w:anchor="id1-II.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II.</w:t>
        </w:r>
      </w:hyperlink>
    </w:p>
    <w:p w14:paraId="7A274B2C" w14:textId="77777777" w:rsidR="00E57A19" w:rsidRPr="00E57A19" w:rsidRDefault="00E57A19" w:rsidP="00E57A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2-III.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III.</w:t>
        </w:r>
      </w:hyperlink>
    </w:p>
    <w:p w14:paraId="507BD0E4" w14:textId="77777777" w:rsidR="00E57A19" w:rsidRPr="00E57A19" w:rsidRDefault="00E57A19" w:rsidP="00E57A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3-IV.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IV.</w:t>
        </w:r>
      </w:hyperlink>
    </w:p>
    <w:p w14:paraId="3909A90C" w14:textId="77777777" w:rsidR="00E57A19" w:rsidRPr="00E57A19" w:rsidRDefault="00E57A19" w:rsidP="00E57A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4-VI.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VI.</w:t>
        </w:r>
      </w:hyperlink>
    </w:p>
    <w:p w14:paraId="42A7129E" w14:textId="77777777" w:rsidR="00E57A19" w:rsidRPr="00E57A19" w:rsidRDefault="00E57A19" w:rsidP="00E57A19">
      <w:pPr>
        <w:shd w:val="clear" w:color="auto" w:fill="FFFFFF"/>
        <w:spacing w:after="150" w:line="240" w:lineRule="auto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Polska-Grodzisk Mazowiecki: Protezy naczyniowe</w:t>
      </w:r>
    </w:p>
    <w:p w14:paraId="1E820866" w14:textId="77777777" w:rsidR="00E57A19" w:rsidRPr="00E57A19" w:rsidRDefault="00E57A19" w:rsidP="00E57A19">
      <w:pPr>
        <w:shd w:val="clear" w:color="auto" w:fill="FFFFFF"/>
        <w:spacing w:after="150" w:line="240" w:lineRule="auto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2021/S 098-253548</w:t>
      </w:r>
    </w:p>
    <w:p w14:paraId="7D88F217" w14:textId="77777777" w:rsidR="00E57A19" w:rsidRPr="00E57A19" w:rsidRDefault="00E57A19" w:rsidP="00E57A19">
      <w:pPr>
        <w:shd w:val="clear" w:color="auto" w:fill="FFFFFF"/>
        <w:spacing w:after="150" w:line="240" w:lineRule="auto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14:paraId="09BC4FAC" w14:textId="77777777" w:rsidR="00E57A19" w:rsidRPr="00E57A19" w:rsidRDefault="00E57A19" w:rsidP="00E57A19">
      <w:pPr>
        <w:shd w:val="clear" w:color="auto" w:fill="FFFFFF"/>
        <w:spacing w:after="150" w:line="240" w:lineRule="auto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14:paraId="184941F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14:paraId="4D7386D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444444"/>
          <w:sz w:val="20"/>
          <w:szCs w:val="20"/>
        </w:rPr>
        <w:t>Dyrektywa 2014/24/UE</w:t>
      </w:r>
    </w:p>
    <w:p w14:paraId="64084968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14:paraId="2CF5052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14:paraId="4ED48CD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Oficjalna nazwa: Samodzielny Publiczny Specjalistyczny Szpital Zachodni im. św. Jana Pawła II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Krajowy numer identyfikacyjny: 000311639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Daleka 11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Grodzisk Mazowiecki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PL913 Warszawski zachodni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05-825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0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zp.bebenek@szpitalzachodni.pl</w:t>
        </w:r>
      </w:hyperlink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Tel.: +49 227559115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Faks: +49 227559110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Główny adres: </w:t>
      </w:r>
      <w:hyperlink r:id="rId11" w:tgtFrame="_blank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www.szpitalzachodni.pl</w:t>
        </w:r>
      </w:hyperlink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Adres profilu nabywcy: </w:t>
      </w:r>
      <w:hyperlink r:id="rId12" w:tgtFrame="_blank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www.szpitalzachodni.pl</w:t>
        </w:r>
      </w:hyperlink>
    </w:p>
    <w:p w14:paraId="4B2C6A8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14:paraId="0200778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3" w:tgtFrame="_blank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https://platformazakupowa.pl</w:t>
        </w:r>
      </w:hyperlink>
    </w:p>
    <w:p w14:paraId="66F5EA0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14:paraId="0320F28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4" w:tgtFrame="_blank" w:history="1">
        <w:r w:rsidRPr="00E57A19">
          <w:rPr>
            <w:rFonts w:ascii="Lucida Sans Unicode" w:hAnsi="Lucida Sans Unicode" w:cs="Lucida Sans Unicode"/>
            <w:color w:val="3366CC"/>
            <w:sz w:val="20"/>
            <w:szCs w:val="20"/>
            <w:u w:val="single"/>
          </w:rPr>
          <w:t>https://platformazakupowa.pl</w:t>
        </w:r>
      </w:hyperlink>
    </w:p>
    <w:p w14:paraId="220514E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14:paraId="38000FC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Podmiot prawa publicznego</w:t>
      </w:r>
    </w:p>
    <w:p w14:paraId="7569392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14:paraId="60C359EC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Zdrowie</w:t>
      </w:r>
    </w:p>
    <w:p w14:paraId="415DA633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14:paraId="40BDC8D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14:paraId="4BCEE9E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II.1.1)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5BEFF7D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 xml:space="preserve">Dostawa implantów naczyniowych do leczenia malformacji OUN oraz sprzętu jednorazowego do zabiegów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trombektomii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mechanicznej</w:t>
      </w:r>
    </w:p>
    <w:p w14:paraId="2002EFE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Numer referencyjny: SPSSZ/14/D/21</w:t>
      </w:r>
    </w:p>
    <w:p w14:paraId="2BBA6F1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II.1.2)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14:paraId="2A44E76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306F162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II.1.3)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14:paraId="30B233B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14:paraId="3F776B0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II.1.4)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14:paraId="6352643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Implanty naczyniowe do leczenia malformacji OUN oraz sprzętu jednorazowego do zabiegów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trombektomii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mechanicznej w podziale na 11 pakietów.</w:t>
      </w:r>
    </w:p>
    <w:p w14:paraId="6ADC001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II.1.5)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14:paraId="14FCC90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II.1.6)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14:paraId="40B8D47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tak</w:t>
      </w:r>
    </w:p>
    <w:p w14:paraId="0DBB47D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Oferty można składać w odniesieniu do wszystkich części</w:t>
      </w:r>
    </w:p>
    <w:p w14:paraId="64C0244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3A3C867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3EFF78C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Zestaw do leczenia malformacji naczyniowej OUN</w:t>
      </w:r>
    </w:p>
    <w:p w14:paraId="69C9DD5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14:paraId="003DF58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640207F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3CF8CEE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3027187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66E15F5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6F12B66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3BEDC4D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2BA6854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Zestaw do leczenia malformacji naczyniowej OUN</w:t>
      </w:r>
    </w:p>
    <w:p w14:paraId="2E543F6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71110BE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3601E98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0268561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77BB110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5E8962F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57A635E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1E6FDF0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44CAE04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360B2FD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6636B3A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5B96ED2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4813CE3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3ADA51B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647ED05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7 600,00 PLN.</w:t>
      </w:r>
    </w:p>
    <w:p w14:paraId="700BB68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0C655A5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27478F9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Zestaw do rekonstrukcji tętnic mózgowych</w:t>
      </w:r>
    </w:p>
    <w:p w14:paraId="7F5CD22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14:paraId="26F7C9E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0B09C71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11276FD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30FB0EB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2A71048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4CC7C52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26E22FC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4E50706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Zestaw do rekonstrukcji tętnic mózgowych</w:t>
      </w:r>
    </w:p>
    <w:p w14:paraId="7EF55B0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25B261E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4761C71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0D1F626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080DA60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0EA6903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26F760A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7B42C15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4B01654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0F963F5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1207AB9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4B4E9D4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21F50D2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51057E6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5ACE55C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18 900,00 PLN.</w:t>
      </w:r>
    </w:p>
    <w:p w14:paraId="38BEC8B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0A27824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28BEB20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Zestaw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stentów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do leczenia zwężeń tętnic wewnątrzczaszkowych</w:t>
      </w:r>
    </w:p>
    <w:p w14:paraId="36C1235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3</w:t>
      </w:r>
    </w:p>
    <w:p w14:paraId="2A74B3A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5A1D676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3514FB2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00F35F4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139C1B4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66CEB0B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225DED2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085FC7C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Zestaw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stentów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do leczenia zwężeń tętnic wewnątrzczaszkowych</w:t>
      </w:r>
    </w:p>
    <w:p w14:paraId="5D8042F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1C95A22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337A49E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7572AC7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4B4F20E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35AD34E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Okres w miesiącach: 24</w:t>
      </w:r>
    </w:p>
    <w:p w14:paraId="50D246B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2DF0F14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0F649C6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21D158C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77470AE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7B7A267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1823A33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2A3A318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158BD8A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15 700,00 PLN.</w:t>
      </w:r>
    </w:p>
    <w:p w14:paraId="310222E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3A01DB4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7445E0B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Zestaw do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stenozy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i rozwarstwiana tętnicy szyjnej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wewnetrznej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w trakcie udaru i profilaktyce wtórnego udaru</w:t>
      </w:r>
    </w:p>
    <w:p w14:paraId="37CB004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4</w:t>
      </w:r>
    </w:p>
    <w:p w14:paraId="01D7AE2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4A4073F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25ACCEB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71838EC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5F0A81D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31245C5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5AF74EC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5C95BB4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Zestaw do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stenozy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i rozwarstwiana tętnicy szyjnej wewnętrznej w trakcie udaru i profilaktyce wtórnego udaru</w:t>
      </w:r>
    </w:p>
    <w:p w14:paraId="773D5E5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085A070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00CB768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188EBF4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374C12E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7C7D272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6853EA6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7654F06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3397579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500904D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050C828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4BF852A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1086BF4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1C6604D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10D5002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2 000,00 PLN.</w:t>
      </w:r>
    </w:p>
    <w:p w14:paraId="5673B3A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2FC0058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74A1E40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Zestaw do rekonstrukcji naczyń szyjnych i mózgowych oraz embolizacji i leczenia udarów niedokrwiennych</w:t>
      </w:r>
    </w:p>
    <w:p w14:paraId="01B62A1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5</w:t>
      </w:r>
    </w:p>
    <w:p w14:paraId="4479F29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155CB88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212078A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75C05A9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6F5FD26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4A17B65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0ABA603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2B095A6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Zestaw do rekonstrukcji naczyń szyjnych i mózgowych oraz embolizacji i leczenia udarów niedokrwiennych</w:t>
      </w:r>
    </w:p>
    <w:p w14:paraId="20DDB4A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74691E7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7FC2E8B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736594F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1B105FE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5E3D211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6A2ABA2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04346BB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6A154DD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4E58A67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39F82B1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009A83E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42C2E74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4A2F1E4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0CAA6C4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47 800,00 PLN.</w:t>
      </w:r>
    </w:p>
    <w:p w14:paraId="0108C6C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48BD56E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22BB49F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Zestaw do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procedór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endowaskularnych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na naczyniach obwodowych i tętnic szyjnych</w:t>
      </w:r>
    </w:p>
    <w:p w14:paraId="06104AB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6</w:t>
      </w:r>
    </w:p>
    <w:p w14:paraId="3A0F0FB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6EDBCDE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0176132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29C852C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051C267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23FD3D0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4519F1F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0F6390F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Zestaw do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procedór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endowaskularnych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na naczyniach obwodowych i tętnic szyjnych</w:t>
      </w:r>
    </w:p>
    <w:p w14:paraId="79BC3C5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45650C0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508AA08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713D929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622E91F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2FA3619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29E4A18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431645B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487D266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0436AAE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40478BA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13C56BC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17C53AB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04695A0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58AF0A6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1 700,00 PLN.</w:t>
      </w:r>
    </w:p>
    <w:p w14:paraId="4E2E8E5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6B17B50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0788154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Trombektomia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Mechaniczna</w:t>
      </w:r>
    </w:p>
    <w:p w14:paraId="0AA4E88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7</w:t>
      </w:r>
    </w:p>
    <w:p w14:paraId="73799BE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1B5E8F0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15A1327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6418F66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2CB2006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43C706C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455AD39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4873E12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Trombektomia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Mechaniczna</w:t>
      </w:r>
    </w:p>
    <w:p w14:paraId="20928AB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30DF47C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00D1358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74FE164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52AAD85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7F3AB94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0AE1D42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149562A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41F6126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182DF28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35BE2CD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5BCA067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7068154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6405D24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4E62087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4 100,00 PLN.</w:t>
      </w:r>
    </w:p>
    <w:p w14:paraId="21EBF9C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74D914E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4703360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Sprzęt do zabiegów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endowaskularnych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na naczyniach obwodowych i tętnicach szyjnych</w:t>
      </w:r>
    </w:p>
    <w:p w14:paraId="613BDA2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Część nr: 8</w:t>
      </w:r>
    </w:p>
    <w:p w14:paraId="502C9B1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5A47103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734694D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75C86A5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24A4B06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5D0F16D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26EBDFE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41F9FB7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Sprzęt do zabiegów </w:t>
      </w: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endowaskularnych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na naczyniach obwodowych i tętnicach szyjnych</w:t>
      </w:r>
    </w:p>
    <w:p w14:paraId="2E3197F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3F9FC95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6FFC6DB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420AE90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379A13F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2CFC0E6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5CC2011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19B1214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3B57858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27AA5DD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4DDFCE9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1E06230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6C7A435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297565B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17CC483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1 400,00 PLN.</w:t>
      </w:r>
    </w:p>
    <w:p w14:paraId="12FC4AC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73CE002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40E97B3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Igły angiograficzne do zabiegów</w:t>
      </w:r>
    </w:p>
    <w:p w14:paraId="5827CD2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9</w:t>
      </w:r>
    </w:p>
    <w:p w14:paraId="09F666E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4CD5761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341F4A1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2F69F4A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0EDB692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125E101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3D9C96D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3B54082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Igły angiograficzne do zabiegów</w:t>
      </w:r>
    </w:p>
    <w:p w14:paraId="21C8B92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2C73B48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6DE0A09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5D7C9D2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10A5260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2AB18E8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78B48CC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Niniejsze zamówienie podlega wznowieniu: nie</w:t>
      </w:r>
    </w:p>
    <w:p w14:paraId="418A9F8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7E174FC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5F5BFBD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66D9B88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4989072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28E55E6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026293F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1AD2633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1433EBB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26E70D6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Trombektomia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Mechaniczna 2</w:t>
      </w:r>
    </w:p>
    <w:p w14:paraId="08F9B8D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10</w:t>
      </w:r>
    </w:p>
    <w:p w14:paraId="6F346E6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497BAFD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2915D04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44E31ED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Kod NUTS: PL Polska</w:t>
      </w:r>
    </w:p>
    <w:p w14:paraId="5822CDA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4A39998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1EC3998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50E670F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spellStart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Trombektomia</w:t>
      </w:r>
      <w:proofErr w:type="spellEnd"/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 xml:space="preserve"> Mechaniczna 2</w:t>
      </w:r>
    </w:p>
    <w:p w14:paraId="33889D2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1B01D0D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2FB487C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3BC939A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31B49DA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791099B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0CE59BA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5F90587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3F9E931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417CB1B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67BB933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220AE8D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179252E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638210A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0FC58FC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5 200,00 PLN.</w:t>
      </w:r>
    </w:p>
    <w:p w14:paraId="2929156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28275AB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14:paraId="08D0558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Zestaw do rekonstrukcji naczyń szyjnych i mózgowych oraz embolizacji i leczenia udarów niedokrwiennych</w:t>
      </w:r>
    </w:p>
    <w:p w14:paraId="3B6E129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Część nr: 11</w:t>
      </w:r>
    </w:p>
    <w:p w14:paraId="08CB9F3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14:paraId="06A8E17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33184200 Protezy naczyniowe</w:t>
      </w:r>
    </w:p>
    <w:p w14:paraId="17DD96AD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14:paraId="2AEA308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Kod NUTS: PL Polska</w:t>
      </w:r>
    </w:p>
    <w:p w14:paraId="7554A86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14:paraId="4BCD267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1849CC7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14:paraId="6236E42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Zestaw do rekonstrukcji naczyń szyjnych i mózgowych oraz embolizacji i leczenia udarów niedokrwiennych</w:t>
      </w:r>
    </w:p>
    <w:p w14:paraId="6EDA7E1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14:paraId="4F24D3E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14:paraId="52E16B87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Cena</w:t>
      </w:r>
    </w:p>
    <w:p w14:paraId="2CE6FF7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14:paraId="34E482B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14:paraId="3D78005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Okres w miesiącach: 24</w:t>
      </w:r>
    </w:p>
    <w:p w14:paraId="3FB31E7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14:paraId="55A3BE6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II.2.10)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14:paraId="05CC37B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14:paraId="0682D14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14:paraId="63A2A00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14:paraId="70E1F83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14:paraId="27FC67B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14:paraId="1923BC9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II.2.14)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14:paraId="0B059511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Wykonawca zobowiązany jest do zabezpieczenia swojej oferty wadium w wysokości: 1 700,00 PLN.</w:t>
      </w:r>
    </w:p>
    <w:p w14:paraId="70345BDA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14:paraId="23B4C09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III.1)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14:paraId="684E422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III.1.1)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14:paraId="1D4C49A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14:paraId="12B1643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Zgodnie z zapisami SWZ</w:t>
      </w:r>
    </w:p>
    <w:p w14:paraId="3A5DFA0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III.1.2)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14:paraId="424CCD6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14:paraId="1770EED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Zgodnie z zapisami SWZ</w:t>
      </w:r>
    </w:p>
    <w:p w14:paraId="628782B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III.1.3)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14:paraId="03ADE9A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14:paraId="41E8FF89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Zgodnie z zapisami SWZ</w:t>
      </w:r>
    </w:p>
    <w:p w14:paraId="22A00523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14:paraId="6FF1C57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IV.1)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14:paraId="29303C9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IV.1.1)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14:paraId="3A91641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14:paraId="76B8B9A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IV.1.3)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14:paraId="27B69DC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IV.1.8)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14:paraId="23CF7CA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nie</w:t>
      </w:r>
    </w:p>
    <w:p w14:paraId="69ED4C8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IV.2)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14:paraId="4F9DFD0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IV.2.2)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14:paraId="7B001C6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Data: 22/06/2021</w:t>
      </w:r>
    </w:p>
    <w:p w14:paraId="4E4D893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Czas lokalny: 10:00</w:t>
      </w:r>
    </w:p>
    <w:p w14:paraId="0F968E1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IV.2.3)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14:paraId="1DD643F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IV.2.4)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14:paraId="3FFAA111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14:paraId="0D01DB73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IV.2.6)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14:paraId="1B4C8F30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Oferta musi zachować ważność do: 20/09/2021</w:t>
      </w:r>
    </w:p>
    <w:p w14:paraId="631DF80E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IV.2.7)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14:paraId="0FC22634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Data: 22/06/2021</w:t>
      </w:r>
    </w:p>
    <w:p w14:paraId="264048B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Czas lokalny: 10:05</w:t>
      </w:r>
    </w:p>
    <w:p w14:paraId="0B31AA2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14:paraId="0B59A40A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Szpital Zachodni w Grodzisku Mazowieckim</w:t>
      </w:r>
    </w:p>
    <w:p w14:paraId="08F6CF81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E57A19"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14:paraId="7F83405B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VI.1)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14:paraId="6948E19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14:paraId="2C0415EF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VI.3)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14:paraId="33CA39C2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VI.4)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14:paraId="70168956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VI.4.1)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14:paraId="2B9F9B7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Oficjalna nazwa: UZP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 A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</w:p>
    <w:p w14:paraId="251CA59C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VI.4.2)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14:paraId="570A290A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Oficjalna nazwa: KIO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Postępu 17A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</w:p>
    <w:p w14:paraId="3BD53688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VI.4.4)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14:paraId="7D99C755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Oficjalna nazwa: UZP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 A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</w:p>
    <w:p w14:paraId="0F811679" w14:textId="77777777" w:rsidR="00E57A19" w:rsidRPr="00E57A19" w:rsidRDefault="00E57A19" w:rsidP="00E57A19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VI.5)</w:t>
      </w:r>
      <w:r w:rsidRPr="00E57A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14:paraId="6647C68B" w14:textId="77777777" w:rsidR="00E57A19" w:rsidRPr="00E57A19" w:rsidRDefault="00E57A19" w:rsidP="00E57A19">
      <w:pPr>
        <w:shd w:val="clear" w:color="auto" w:fill="FFFFFF"/>
        <w:spacing w:after="150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57A19">
        <w:rPr>
          <w:rFonts w:ascii="Lucida Sans Unicode" w:hAnsi="Lucida Sans Unicode" w:cs="Lucida Sans Unicode"/>
          <w:color w:val="000000"/>
          <w:sz w:val="20"/>
          <w:szCs w:val="20"/>
        </w:rPr>
        <w:t>17/05/2021</w:t>
      </w:r>
    </w:p>
    <w:p w14:paraId="3825B1B8" w14:textId="508F525C" w:rsidR="00962D37" w:rsidRPr="00962D37" w:rsidRDefault="00962D37">
      <w:pPr>
        <w:rPr>
          <w:rFonts w:ascii="Times New Roman" w:hAnsi="Times New Roman"/>
          <w:b/>
          <w:bCs/>
          <w:sz w:val="24"/>
          <w:szCs w:val="24"/>
        </w:rPr>
      </w:pPr>
    </w:p>
    <w:sectPr w:rsidR="00962D37" w:rsidRPr="0096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690"/>
    <w:multiLevelType w:val="hybridMultilevel"/>
    <w:tmpl w:val="B9103096"/>
    <w:lvl w:ilvl="0" w:tplc="65561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461F6F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FF477B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E34223"/>
    <w:multiLevelType w:val="hybridMultilevel"/>
    <w:tmpl w:val="057838B4"/>
    <w:lvl w:ilvl="0" w:tplc="63BC7814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0D9C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67B"/>
    <w:multiLevelType w:val="multilevel"/>
    <w:tmpl w:val="ACF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32BAD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4A4085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2C48BF"/>
    <w:multiLevelType w:val="hybridMultilevel"/>
    <w:tmpl w:val="2BD29F2A"/>
    <w:lvl w:ilvl="0" w:tplc="BA04DA58">
      <w:start w:val="1"/>
      <w:numFmt w:val="decimal"/>
      <w:lvlText w:val="Załącznik nr 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C3519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37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A453E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9D0E99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D87EA0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D83320"/>
    <w:multiLevelType w:val="hybridMultilevel"/>
    <w:tmpl w:val="6D34BCE2"/>
    <w:lvl w:ilvl="0" w:tplc="AD3679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916DD5E">
      <w:start w:val="1"/>
      <w:numFmt w:val="upperLetter"/>
      <w:lvlText w:val="%2."/>
      <w:lvlJc w:val="left"/>
      <w:pPr>
        <w:ind w:left="1222" w:hanging="360"/>
      </w:pPr>
      <w:rPr>
        <w:rFonts w:hint="default"/>
        <w:b/>
      </w:rPr>
    </w:lvl>
    <w:lvl w:ilvl="2" w:tplc="8682A460">
      <w:start w:val="1"/>
      <w:numFmt w:val="decimal"/>
      <w:lvlText w:val="(%3)"/>
      <w:lvlJc w:val="left"/>
      <w:pPr>
        <w:ind w:left="2158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AE525F"/>
    <w:multiLevelType w:val="hybridMultilevel"/>
    <w:tmpl w:val="9AAAF956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4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37"/>
    <w:rsid w:val="00105012"/>
    <w:rsid w:val="005D2A08"/>
    <w:rsid w:val="00962D37"/>
    <w:rsid w:val="00A773BE"/>
    <w:rsid w:val="00E57A19"/>
    <w:rsid w:val="00F576CA"/>
    <w:rsid w:val="00F91339"/>
    <w:rsid w:val="00FB2E8C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ADD"/>
  <w15:chartTrackingRefBased/>
  <w15:docId w15:val="{7C824E23-5545-45B0-B1BB-7ED9262F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D3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E8C"/>
    <w:pPr>
      <w:ind w:left="720"/>
      <w:contextualSpacing/>
    </w:pPr>
  </w:style>
  <w:style w:type="character" w:customStyle="1" w:styleId="date">
    <w:name w:val="date"/>
    <w:basedOn w:val="Domylnaczcionkaakapitu"/>
    <w:rsid w:val="00E57A19"/>
  </w:style>
  <w:style w:type="character" w:customStyle="1" w:styleId="oj">
    <w:name w:val="oj"/>
    <w:basedOn w:val="Domylnaczcionkaakapitu"/>
    <w:rsid w:val="00E57A19"/>
  </w:style>
  <w:style w:type="character" w:styleId="Hipercze">
    <w:name w:val="Hyperlink"/>
    <w:basedOn w:val="Domylnaczcionkaakapitu"/>
    <w:uiPriority w:val="99"/>
    <w:semiHidden/>
    <w:unhideWhenUsed/>
    <w:rsid w:val="00E57A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7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grseq">
    <w:name w:val="tigrseq"/>
    <w:basedOn w:val="Normalny"/>
    <w:rsid w:val="00E57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mark">
    <w:name w:val="nomark"/>
    <w:basedOn w:val="Domylnaczcionkaakapitu"/>
    <w:rsid w:val="00E57A19"/>
  </w:style>
  <w:style w:type="character" w:customStyle="1" w:styleId="timark">
    <w:name w:val="timark"/>
    <w:basedOn w:val="Domylnaczcionkaakapitu"/>
    <w:rsid w:val="00E57A19"/>
  </w:style>
  <w:style w:type="character" w:customStyle="1" w:styleId="nutscode">
    <w:name w:val="nutscode"/>
    <w:basedOn w:val="Domylnaczcionkaakapitu"/>
    <w:rsid w:val="00E57A19"/>
  </w:style>
  <w:style w:type="character" w:customStyle="1" w:styleId="cpvcode">
    <w:name w:val="cpvcode"/>
    <w:basedOn w:val="Domylnaczcionkaakapitu"/>
    <w:rsid w:val="00E5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662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3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3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5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8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9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3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1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2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2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7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6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41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2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1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7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9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2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3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1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3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7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3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9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89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6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9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0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0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3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01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32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6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1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9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6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4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3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0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91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1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8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7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8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0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3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7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3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2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90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3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1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3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5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4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0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3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3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7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3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3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3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3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7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4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3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00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1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4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1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4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5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6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4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8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4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9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6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1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1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6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8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0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4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2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7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52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8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2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2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54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9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9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6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9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2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4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8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7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2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89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9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7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0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8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1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28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7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5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9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1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3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1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3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8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5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1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78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2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0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5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3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5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8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9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5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7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8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5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8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5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9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3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5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6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3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1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6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3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9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5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8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6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9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9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5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5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5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2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5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6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5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58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0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7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7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6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9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8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2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28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8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7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3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8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4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5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5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2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2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1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9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7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7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2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64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8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01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4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7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6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7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781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2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4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6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6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4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7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01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1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825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7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8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8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0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4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53548-2021:TEXT:PL:HTML" TargetMode="External"/><Relationship Id="rId13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53548-2021:TEXT:PL:HTML" TargetMode="External"/><Relationship Id="rId12" Type="http://schemas.openxmlformats.org/officeDocument/2006/relationships/hyperlink" Target="http://www.szpitalzachodni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53548-2021:TEXT:PL:HTML" TargetMode="External"/><Relationship Id="rId11" Type="http://schemas.openxmlformats.org/officeDocument/2006/relationships/hyperlink" Target="http://www.szpitalzachodni.pl/" TargetMode="External"/><Relationship Id="rId5" Type="http://schemas.openxmlformats.org/officeDocument/2006/relationships/hyperlink" Target="https://ted.europa.eu/udl?uri=TED:NOTICE:253548-2021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p.bebenek@szpitalzachodni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53548-2021:TEXT:PL:HTML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2267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2021-05-21T07:32:00Z</dcterms:created>
  <dcterms:modified xsi:type="dcterms:W3CDTF">2021-05-21T07:33:00Z</dcterms:modified>
</cp:coreProperties>
</file>